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7E9769" w14:textId="77777777" w:rsidR="002B4D22" w:rsidRDefault="002B4D22" w:rsidP="002B4D22">
      <w:pPr>
        <w:spacing w:after="0"/>
        <w:ind w:left="-567"/>
        <w:jc w:val="center"/>
        <w:rPr>
          <w:b/>
          <w:sz w:val="36"/>
        </w:rPr>
      </w:pPr>
      <w:r>
        <w:rPr>
          <w:b/>
          <w:sz w:val="36"/>
        </w:rPr>
        <w:t>UNITED STATES</w:t>
      </w:r>
    </w:p>
    <w:p w14:paraId="72838357" w14:textId="77777777" w:rsidR="002B4D22" w:rsidRDefault="002B4D22">
      <w:pPr>
        <w:spacing w:after="0"/>
        <w:jc w:val="center"/>
        <w:rPr>
          <w:b/>
          <w:sz w:val="36"/>
        </w:rPr>
      </w:pPr>
      <w:r>
        <w:rPr>
          <w:b/>
          <w:sz w:val="36"/>
        </w:rPr>
        <w:t xml:space="preserve">SECURITIES AND EXCHANGE COMMISSION </w:t>
      </w:r>
    </w:p>
    <w:p w14:paraId="3A528589" w14:textId="77777777" w:rsidR="002B4D22" w:rsidRDefault="002B4D22">
      <w:pPr>
        <w:spacing w:after="0"/>
        <w:jc w:val="center"/>
        <w:rPr>
          <w:sz w:val="27"/>
        </w:rPr>
      </w:pPr>
      <w:r>
        <w:rPr>
          <w:sz w:val="27"/>
        </w:rPr>
        <w:t xml:space="preserve">Washington, D.C. 20549 </w:t>
      </w:r>
    </w:p>
    <w:p w14:paraId="0AD9A606" w14:textId="77777777" w:rsidR="002B4D22" w:rsidRDefault="002B4D22">
      <w:pPr>
        <w:spacing w:after="0"/>
        <w:jc w:val="center"/>
        <w:rPr>
          <w:sz w:val="27"/>
        </w:rPr>
      </w:pPr>
    </w:p>
    <w:p w14:paraId="5AC2F212" w14:textId="77777777" w:rsidR="002B4D22" w:rsidRDefault="002B4D22">
      <w:pPr>
        <w:jc w:val="center"/>
        <w:rPr>
          <w:b/>
          <w:sz w:val="36"/>
        </w:rPr>
      </w:pPr>
      <w:r>
        <w:rPr>
          <w:b/>
          <w:sz w:val="36"/>
        </w:rPr>
        <w:t>Form 10-K</w:t>
      </w:r>
    </w:p>
    <w:p w14:paraId="03CD77BB" w14:textId="77777777" w:rsidR="002B4D22" w:rsidRDefault="002B4D22">
      <w:pPr>
        <w:ind w:left="567"/>
      </w:pPr>
      <w:r>
        <w:t xml:space="preserve">(Mark One) </w:t>
      </w:r>
    </w:p>
    <w:p w14:paraId="7C76F694" w14:textId="77777777" w:rsidR="002B4D22" w:rsidRDefault="002B4D22">
      <w:pPr>
        <w:spacing w:after="0"/>
        <w:ind w:left="567"/>
        <w:rPr>
          <w:b/>
        </w:rPr>
      </w:pPr>
      <w:r>
        <w:rPr>
          <w:b/>
        </w:rPr>
        <w:t>|X| ANNUAL REPORT UNDER SECTION 13 OR 15(d) OF THE</w:t>
      </w:r>
    </w:p>
    <w:p w14:paraId="7ADE8E10" w14:textId="77777777" w:rsidR="002B4D22" w:rsidRDefault="002B4D22" w:rsidP="002B4D22">
      <w:pPr>
        <w:ind w:left="567"/>
        <w:jc w:val="center"/>
        <w:rPr>
          <w:b/>
        </w:rPr>
      </w:pPr>
      <w:r>
        <w:rPr>
          <w:b/>
        </w:rPr>
        <w:t>SECURITIES EXCHANGE ACT OF 1934</w:t>
      </w:r>
    </w:p>
    <w:p w14:paraId="46FCF738" w14:textId="7AF97FA7" w:rsidR="002B4D22" w:rsidRDefault="002B4D22" w:rsidP="002B4D22">
      <w:pPr>
        <w:ind w:left="567"/>
        <w:jc w:val="center"/>
      </w:pPr>
      <w:r>
        <w:t>For the fiscal year ended December 31, 201</w:t>
      </w:r>
      <w:r w:rsidR="0072715F">
        <w:t>5</w:t>
      </w:r>
    </w:p>
    <w:p w14:paraId="71A4FF79" w14:textId="77777777" w:rsidR="002B4D22" w:rsidRDefault="002B4D22" w:rsidP="002B4D22">
      <w:pPr>
        <w:spacing w:after="0"/>
        <w:ind w:left="567"/>
        <w:rPr>
          <w:b/>
        </w:rPr>
      </w:pPr>
      <w:r>
        <w:rPr>
          <w:b/>
        </w:rPr>
        <w:t>|_| TRANSITION REPORT UNDER SECTION 13 OR 15(d) OF THE</w:t>
      </w:r>
    </w:p>
    <w:p w14:paraId="61E9C6E2" w14:textId="77777777" w:rsidR="002B4D22" w:rsidRPr="003B357A" w:rsidRDefault="002B4D22" w:rsidP="002B4D22">
      <w:pPr>
        <w:jc w:val="center"/>
        <w:rPr>
          <w:b/>
        </w:rPr>
      </w:pPr>
      <w:r w:rsidRPr="003B357A">
        <w:rPr>
          <w:b/>
        </w:rPr>
        <w:t>SECURITIES EXCHANGE ACT OF 1934</w:t>
      </w:r>
    </w:p>
    <w:p w14:paraId="607FA4BD" w14:textId="77777777" w:rsidR="002B4D22" w:rsidRDefault="002B4D22">
      <w:pPr>
        <w:jc w:val="center"/>
      </w:pPr>
      <w:r>
        <w:t xml:space="preserve">For the transition period from </w:t>
      </w:r>
      <w:r>
        <w:rPr>
          <w:u w:val="single"/>
        </w:rPr>
        <w:tab/>
      </w:r>
      <w:r>
        <w:rPr>
          <w:u w:val="single"/>
        </w:rPr>
        <w:tab/>
      </w:r>
      <w:r>
        <w:t xml:space="preserve"> to </w:t>
      </w:r>
      <w:r>
        <w:rPr>
          <w:u w:val="single"/>
        </w:rPr>
        <w:tab/>
      </w:r>
      <w:r>
        <w:rPr>
          <w:u w:val="single"/>
        </w:rPr>
        <w:tab/>
      </w:r>
    </w:p>
    <w:p w14:paraId="1BDFE24B" w14:textId="77777777" w:rsidR="002B4D22" w:rsidRDefault="002B4D22">
      <w:pPr>
        <w:spacing w:after="0"/>
        <w:jc w:val="center"/>
        <w:rPr>
          <w:i/>
          <w:u w:val="single"/>
        </w:rPr>
      </w:pPr>
      <w:r>
        <w:rPr>
          <w:i/>
          <w:u w:val="single"/>
        </w:rPr>
        <w:t xml:space="preserve">Commission file number 333-120120-01 </w:t>
      </w:r>
    </w:p>
    <w:p w14:paraId="76F925D8" w14:textId="77777777" w:rsidR="002B4D22" w:rsidRDefault="002B4D22">
      <w:pPr>
        <w:pStyle w:val="Header"/>
        <w:tabs>
          <w:tab w:val="clear" w:pos="4320"/>
          <w:tab w:val="clear" w:pos="8640"/>
        </w:tabs>
        <w:spacing w:after="0"/>
        <w:jc w:val="center"/>
      </w:pPr>
    </w:p>
    <w:p w14:paraId="4F2DBE10" w14:textId="77777777" w:rsidR="002B4D22" w:rsidRDefault="006860C3">
      <w:pPr>
        <w:pBdr>
          <w:bottom w:val="single" w:sz="4" w:space="1" w:color="auto"/>
        </w:pBdr>
        <w:ind w:left="1440" w:right="1440"/>
        <w:jc w:val="center"/>
        <w:rPr>
          <w:rFonts w:ascii="Times New Roman Bold" w:hAnsi="Times New Roman Bold"/>
          <w:b/>
          <w:caps/>
          <w:sz w:val="36"/>
        </w:rPr>
      </w:pPr>
      <w:r>
        <w:rPr>
          <w:rFonts w:ascii="Times New Roman Bold" w:hAnsi="Times New Roman Bold"/>
          <w:b/>
          <w:caps/>
          <w:sz w:val="36"/>
        </w:rPr>
        <w:t>SHOAL GAMES</w:t>
      </w:r>
      <w:r w:rsidR="002B4D22">
        <w:rPr>
          <w:rFonts w:ascii="Times New Roman Bold" w:hAnsi="Times New Roman Bold"/>
          <w:b/>
          <w:caps/>
          <w:sz w:val="36"/>
        </w:rPr>
        <w:t xml:space="preserve"> LTD. </w:t>
      </w:r>
    </w:p>
    <w:p w14:paraId="65CF629D" w14:textId="22C573D0" w:rsidR="002B4D22" w:rsidRDefault="002B4D22">
      <w:pPr>
        <w:spacing w:after="0"/>
        <w:jc w:val="center"/>
      </w:pPr>
      <w:r>
        <w:t>(</w:t>
      </w:r>
      <w:r w:rsidRPr="004106DF">
        <w:t>Exact name of registrant as specified in its charter</w:t>
      </w:r>
      <w:r>
        <w:t xml:space="preserve">) </w:t>
      </w:r>
    </w:p>
    <w:p w14:paraId="60070A4F" w14:textId="77777777" w:rsidR="002B4D22" w:rsidRDefault="002B4D22">
      <w:pPr>
        <w:spacing w:after="0"/>
        <w:jc w:val="center"/>
      </w:pPr>
    </w:p>
    <w:tbl>
      <w:tblPr>
        <w:tblW w:w="0" w:type="auto"/>
        <w:tblLook w:val="0000" w:firstRow="0" w:lastRow="0" w:firstColumn="0" w:lastColumn="0" w:noHBand="0" w:noVBand="0"/>
      </w:tblPr>
      <w:tblGrid>
        <w:gridCol w:w="3708"/>
        <w:gridCol w:w="1440"/>
        <w:gridCol w:w="3708"/>
      </w:tblGrid>
      <w:tr w:rsidR="002B4D22" w14:paraId="76648D95" w14:textId="77777777">
        <w:tc>
          <w:tcPr>
            <w:tcW w:w="3708" w:type="dxa"/>
            <w:tcBorders>
              <w:bottom w:val="single" w:sz="4" w:space="0" w:color="auto"/>
            </w:tcBorders>
          </w:tcPr>
          <w:p w14:paraId="09235A69" w14:textId="77777777" w:rsidR="002B4D22" w:rsidRDefault="002B4D22">
            <w:pPr>
              <w:spacing w:after="0"/>
              <w:jc w:val="center"/>
            </w:pPr>
            <w:r>
              <w:t>ANGUILLA, B.W.I.</w:t>
            </w:r>
          </w:p>
        </w:tc>
        <w:tc>
          <w:tcPr>
            <w:tcW w:w="1440" w:type="dxa"/>
          </w:tcPr>
          <w:p w14:paraId="2C501C3A" w14:textId="77777777" w:rsidR="002B4D22" w:rsidRDefault="002B4D22">
            <w:pPr>
              <w:spacing w:after="0"/>
              <w:jc w:val="center"/>
            </w:pPr>
          </w:p>
        </w:tc>
        <w:tc>
          <w:tcPr>
            <w:tcW w:w="3708" w:type="dxa"/>
            <w:tcBorders>
              <w:bottom w:val="single" w:sz="4" w:space="0" w:color="auto"/>
            </w:tcBorders>
          </w:tcPr>
          <w:p w14:paraId="1857ABBF" w14:textId="77777777" w:rsidR="002B4D22" w:rsidRDefault="002B4D22">
            <w:pPr>
              <w:spacing w:after="0"/>
              <w:jc w:val="center"/>
            </w:pPr>
            <w:r>
              <w:t>98-0206369</w:t>
            </w:r>
          </w:p>
        </w:tc>
      </w:tr>
      <w:tr w:rsidR="002B4D22" w14:paraId="28BC75A7" w14:textId="77777777">
        <w:tc>
          <w:tcPr>
            <w:tcW w:w="3708" w:type="dxa"/>
            <w:tcBorders>
              <w:top w:val="single" w:sz="4" w:space="0" w:color="auto"/>
            </w:tcBorders>
          </w:tcPr>
          <w:p w14:paraId="0A988D1C" w14:textId="77777777" w:rsidR="002B4D22" w:rsidRDefault="002B4D22">
            <w:pPr>
              <w:jc w:val="center"/>
            </w:pPr>
            <w:r>
              <w:rPr>
                <w:sz w:val="20"/>
              </w:rPr>
              <w:t>(State or other jurisdiction of incorporation or organization)</w:t>
            </w:r>
          </w:p>
        </w:tc>
        <w:tc>
          <w:tcPr>
            <w:tcW w:w="1440" w:type="dxa"/>
          </w:tcPr>
          <w:p w14:paraId="196A27F1" w14:textId="77777777" w:rsidR="002B4D22" w:rsidRDefault="002B4D22">
            <w:pPr>
              <w:jc w:val="center"/>
            </w:pPr>
          </w:p>
        </w:tc>
        <w:tc>
          <w:tcPr>
            <w:tcW w:w="3708" w:type="dxa"/>
            <w:tcBorders>
              <w:top w:val="single" w:sz="4" w:space="0" w:color="auto"/>
            </w:tcBorders>
          </w:tcPr>
          <w:p w14:paraId="188B07F1" w14:textId="77777777" w:rsidR="002B4D22" w:rsidRDefault="002B4D22">
            <w:pPr>
              <w:jc w:val="center"/>
            </w:pPr>
            <w:r>
              <w:rPr>
                <w:sz w:val="20"/>
              </w:rPr>
              <w:t>(I.R.S. Employer Identification No.)</w:t>
            </w:r>
          </w:p>
        </w:tc>
      </w:tr>
    </w:tbl>
    <w:p w14:paraId="60FA5DFC" w14:textId="77777777" w:rsidR="002B4D22" w:rsidRDefault="002B4D22">
      <w:pPr>
        <w:spacing w:after="0"/>
        <w:jc w:val="center"/>
      </w:pPr>
    </w:p>
    <w:p w14:paraId="7FF46FF9" w14:textId="77777777" w:rsidR="002B4D22" w:rsidDel="00A11D3E" w:rsidRDefault="002B4D22" w:rsidP="002B4D22">
      <w:pPr>
        <w:pBdr>
          <w:bottom w:val="single" w:sz="4" w:space="1" w:color="auto"/>
        </w:pBdr>
        <w:spacing w:after="0"/>
        <w:jc w:val="center"/>
        <w:rPr>
          <w:b/>
        </w:rPr>
      </w:pPr>
      <w:proofErr w:type="spellStart"/>
      <w:r w:rsidRPr="00A11D3E">
        <w:rPr>
          <w:b/>
        </w:rPr>
        <w:t>Hansa</w:t>
      </w:r>
      <w:proofErr w:type="spellEnd"/>
      <w:r w:rsidRPr="00A11D3E">
        <w:rPr>
          <w:b/>
        </w:rPr>
        <w:t xml:space="preserve"> Bank Building, Ground Floor, </w:t>
      </w:r>
      <w:proofErr w:type="spellStart"/>
      <w:r w:rsidRPr="00A11D3E">
        <w:rPr>
          <w:b/>
        </w:rPr>
        <w:t>Landsome</w:t>
      </w:r>
      <w:proofErr w:type="spellEnd"/>
      <w:r w:rsidRPr="00A11D3E">
        <w:rPr>
          <w:b/>
        </w:rPr>
        <w:t xml:space="preserve"> Road</w:t>
      </w:r>
      <w:r w:rsidRPr="00A11D3E" w:rsidDel="00A11D3E">
        <w:rPr>
          <w:b/>
        </w:rPr>
        <w:t xml:space="preserve"> </w:t>
      </w:r>
    </w:p>
    <w:p w14:paraId="5F78A515" w14:textId="77777777" w:rsidR="002B4D22" w:rsidRDefault="002B4D22" w:rsidP="002B4D22">
      <w:pPr>
        <w:pBdr>
          <w:bottom w:val="single" w:sz="4" w:space="1" w:color="auto"/>
        </w:pBdr>
        <w:spacing w:after="0"/>
        <w:jc w:val="center"/>
      </w:pPr>
      <w:r w:rsidRPr="00A11D3E">
        <w:rPr>
          <w:b/>
        </w:rPr>
        <w:t>AI 2640</w:t>
      </w:r>
      <w:r>
        <w:rPr>
          <w:b/>
        </w:rPr>
        <w:t>, The Valley, Anguilla, B.W.I</w:t>
      </w:r>
    </w:p>
    <w:p w14:paraId="3261F9C3" w14:textId="77777777" w:rsidR="002B4D22" w:rsidRDefault="002B4D22" w:rsidP="002B4D22">
      <w:pPr>
        <w:jc w:val="center"/>
      </w:pPr>
      <w:r>
        <w:rPr>
          <w:sz w:val="20"/>
        </w:rPr>
        <w:t>(Address of principal executive offices)</w:t>
      </w:r>
    </w:p>
    <w:p w14:paraId="73B76D3A" w14:textId="77777777" w:rsidR="002B4D22" w:rsidRDefault="002B4D22" w:rsidP="002B4D22">
      <w:pPr>
        <w:pBdr>
          <w:bottom w:val="single" w:sz="4" w:space="1" w:color="auto"/>
        </w:pBdr>
        <w:spacing w:after="0"/>
        <w:ind w:right="301"/>
        <w:jc w:val="center"/>
        <w:rPr>
          <w:b/>
        </w:rPr>
      </w:pPr>
      <w:r>
        <w:rPr>
          <w:b/>
        </w:rPr>
        <w:t>(264) 461-2646</w:t>
      </w:r>
    </w:p>
    <w:p w14:paraId="5EE63D89" w14:textId="77777777" w:rsidR="002B4D22" w:rsidRDefault="002B4D22">
      <w:pPr>
        <w:ind w:right="306"/>
        <w:jc w:val="center"/>
        <w:rPr>
          <w:sz w:val="20"/>
        </w:rPr>
      </w:pPr>
      <w:r>
        <w:rPr>
          <w:sz w:val="20"/>
        </w:rPr>
        <w:t xml:space="preserve">(Registrant’s telephone number, </w:t>
      </w:r>
      <w:r w:rsidRPr="004106DF">
        <w:rPr>
          <w:sz w:val="20"/>
        </w:rPr>
        <w:t>including area code</w:t>
      </w:r>
      <w:r>
        <w:rPr>
          <w:sz w:val="20"/>
        </w:rPr>
        <w:t>)</w:t>
      </w:r>
    </w:p>
    <w:p w14:paraId="41D38729" w14:textId="77777777" w:rsidR="002B4D22" w:rsidRDefault="002B4D22">
      <w:pPr>
        <w:spacing w:before="120"/>
        <w:jc w:val="center"/>
        <w:rPr>
          <w:b/>
        </w:rPr>
      </w:pPr>
      <w:r>
        <w:rPr>
          <w:b/>
        </w:rPr>
        <w:t xml:space="preserve">Securities registered under Section 12(b) of the Exchange Act: </w:t>
      </w:r>
    </w:p>
    <w:p w14:paraId="6AF51A4A" w14:textId="77777777" w:rsidR="002B4D22" w:rsidRDefault="002B4D22">
      <w:pPr>
        <w:pStyle w:val="c13"/>
        <w:widowControl/>
        <w:pBdr>
          <w:bottom w:val="single" w:sz="4" w:space="1" w:color="auto"/>
        </w:pBdr>
        <w:spacing w:line="240" w:lineRule="auto"/>
        <w:rPr>
          <w:snapToGrid/>
        </w:rPr>
      </w:pPr>
      <w:r>
        <w:rPr>
          <w:snapToGrid/>
        </w:rPr>
        <w:t>None</w:t>
      </w:r>
    </w:p>
    <w:p w14:paraId="57FE8663" w14:textId="77777777" w:rsidR="002B4D22" w:rsidRDefault="002B4D22">
      <w:pPr>
        <w:jc w:val="center"/>
        <w:rPr>
          <w:sz w:val="20"/>
        </w:rPr>
      </w:pPr>
      <w:r>
        <w:rPr>
          <w:sz w:val="20"/>
        </w:rPr>
        <w:t>(Title of Each Class &amp; Name of each exchange on which registered)</w:t>
      </w:r>
    </w:p>
    <w:p w14:paraId="5A766765" w14:textId="77777777" w:rsidR="002B4D22" w:rsidRDefault="002B4D22" w:rsidP="002B4D22">
      <w:pPr>
        <w:jc w:val="center"/>
        <w:rPr>
          <w:b/>
          <w:color w:val="000000"/>
        </w:rPr>
      </w:pPr>
      <w:r>
        <w:rPr>
          <w:b/>
        </w:rPr>
        <w:t xml:space="preserve">Securities registered under section 12(g) of the Exchange Act: </w:t>
      </w:r>
    </w:p>
    <w:p w14:paraId="0B6968F5" w14:textId="77777777" w:rsidR="002B4D22" w:rsidRPr="00F35746" w:rsidRDefault="002B4D22" w:rsidP="002B4D22">
      <w:pPr>
        <w:pBdr>
          <w:bottom w:val="single" w:sz="4" w:space="1" w:color="auto"/>
        </w:pBdr>
        <w:spacing w:after="0"/>
        <w:jc w:val="center"/>
      </w:pPr>
      <w:r w:rsidRPr="00F35746">
        <w:t>COMMON STOCK, NO PAR VALUE PER SHARE</w:t>
      </w:r>
    </w:p>
    <w:p w14:paraId="65EC3B9E" w14:textId="77777777" w:rsidR="002B4D22" w:rsidRDefault="002B4D22">
      <w:pPr>
        <w:spacing w:after="0"/>
        <w:jc w:val="center"/>
        <w:rPr>
          <w:sz w:val="20"/>
        </w:rPr>
      </w:pPr>
      <w:r>
        <w:rPr>
          <w:sz w:val="20"/>
        </w:rPr>
        <w:t>(Title of class)</w:t>
      </w:r>
    </w:p>
    <w:p w14:paraId="32B81A94" w14:textId="77777777" w:rsidR="002B4D22" w:rsidRDefault="002B4D22">
      <w:pPr>
        <w:spacing w:after="0"/>
        <w:jc w:val="center"/>
        <w:rPr>
          <w:sz w:val="20"/>
        </w:rPr>
      </w:pPr>
    </w:p>
    <w:p w14:paraId="5BE0751C" w14:textId="77777777" w:rsidR="002B4D22" w:rsidRDefault="002B4D22">
      <w:pPr>
        <w:spacing w:after="0"/>
        <w:jc w:val="center"/>
        <w:rPr>
          <w:sz w:val="20"/>
        </w:rPr>
      </w:pPr>
    </w:p>
    <w:p w14:paraId="4CF988BD" w14:textId="77777777" w:rsidR="002B4D22" w:rsidRPr="004106DF" w:rsidRDefault="002B4D22" w:rsidP="002B4D22">
      <w:pPr>
        <w:rPr>
          <w:sz w:val="20"/>
        </w:rPr>
      </w:pPr>
      <w:r w:rsidRPr="004106DF">
        <w:rPr>
          <w:sz w:val="22"/>
        </w:rPr>
        <w:t>Indicate by check mark if the registrant is a well-known seasoned issuer, as defined in Rule 405 of the Securities Act.</w:t>
      </w:r>
      <w:r w:rsidRPr="004106DF">
        <w:rPr>
          <w:sz w:val="20"/>
        </w:rPr>
        <w:t xml:space="preserve"> </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 xml:space="preserve"> Yes </w:t>
      </w:r>
      <w:r>
        <w:rPr>
          <w:sz w:val="22"/>
        </w:rPr>
        <w:fldChar w:fldCharType="begin"/>
      </w:r>
      <w:r>
        <w:rPr>
          <w:sz w:val="22"/>
        </w:rPr>
        <w:instrText xml:space="preserve"> MACROBUTTON CheckTheBox </w:instrText>
      </w:r>
      <w:r>
        <w:rPr>
          <w:sz w:val="22"/>
        </w:rPr>
        <w:fldChar w:fldCharType="begin">
          <w:ffData>
            <w:name w:val="Check1"/>
            <w:enabled/>
            <w:calcOnExit w:val="0"/>
            <w:checkBox>
              <w:sizeAuto/>
              <w:default w:val="0"/>
            </w:checkBox>
          </w:ffData>
        </w:fldChar>
      </w:r>
      <w:r>
        <w:rPr>
          <w:sz w:val="22"/>
        </w:rPr>
        <w:instrText xml:space="preserve"> FORMCHECKBOX </w:instrText>
      </w:r>
      <w:r>
        <w:rPr>
          <w:sz w:val="22"/>
        </w:rPr>
      </w:r>
      <w:r>
        <w:rPr>
          <w:sz w:val="22"/>
        </w:rPr>
        <w:fldChar w:fldCharType="end"/>
      </w:r>
      <w:r>
        <w:rPr>
          <w:sz w:val="22"/>
        </w:rPr>
        <w:fldChar w:fldCharType="end"/>
      </w:r>
      <w:r>
        <w:rPr>
          <w:sz w:val="22"/>
        </w:rPr>
        <w:t xml:space="preserve">       No </w:t>
      </w:r>
      <w:r>
        <w:rPr>
          <w:sz w:val="22"/>
        </w:rPr>
        <w:fldChar w:fldCharType="begin"/>
      </w:r>
      <w:r>
        <w:rPr>
          <w:sz w:val="22"/>
        </w:rPr>
        <w:instrText xml:space="preserve"> MACROBUTTON UncheckTheBox </w:instrText>
      </w:r>
      <w:r>
        <w:rPr>
          <w:sz w:val="22"/>
        </w:rPr>
        <w:fldChar w:fldCharType="begin">
          <w:ffData>
            <w:name w:val="Check2"/>
            <w:enabled/>
            <w:calcOnExit w:val="0"/>
            <w:checkBox>
              <w:sizeAuto/>
              <w:default w:val="1"/>
            </w:checkBox>
          </w:ffData>
        </w:fldChar>
      </w:r>
      <w:r>
        <w:rPr>
          <w:sz w:val="22"/>
        </w:rPr>
        <w:instrText xml:space="preserve"> FORMCHECKBOX </w:instrText>
      </w:r>
      <w:r>
        <w:rPr>
          <w:sz w:val="22"/>
        </w:rPr>
      </w:r>
      <w:r>
        <w:rPr>
          <w:sz w:val="22"/>
        </w:rPr>
        <w:fldChar w:fldCharType="end"/>
      </w:r>
      <w:r>
        <w:rPr>
          <w:sz w:val="22"/>
        </w:rPr>
        <w:fldChar w:fldCharType="end"/>
      </w:r>
    </w:p>
    <w:p w14:paraId="1BFFA523" w14:textId="77777777" w:rsidR="002B4D22" w:rsidRDefault="002B4D22" w:rsidP="002B4D22">
      <w:pPr>
        <w:spacing w:after="0"/>
        <w:rPr>
          <w:sz w:val="22"/>
        </w:rPr>
      </w:pPr>
      <w:r w:rsidRPr="004106DF">
        <w:rPr>
          <w:sz w:val="22"/>
        </w:rPr>
        <w:t xml:space="preserve">Indicate by check mark if the registrant is not required to file reports pursuant to Section 13 or Section 15(d) of the Act. </w:t>
      </w:r>
      <w:r>
        <w:rPr>
          <w:sz w:val="22"/>
        </w:rPr>
        <w:tab/>
      </w:r>
      <w:r>
        <w:rPr>
          <w:sz w:val="22"/>
        </w:rPr>
        <w:tab/>
      </w:r>
      <w:r>
        <w:rPr>
          <w:sz w:val="22"/>
        </w:rPr>
        <w:tab/>
      </w:r>
      <w:r>
        <w:rPr>
          <w:sz w:val="22"/>
        </w:rPr>
        <w:tab/>
      </w:r>
      <w:r>
        <w:rPr>
          <w:sz w:val="22"/>
        </w:rPr>
        <w:tab/>
      </w:r>
      <w:r>
        <w:rPr>
          <w:sz w:val="22"/>
        </w:rPr>
        <w:tab/>
      </w:r>
      <w:r>
        <w:rPr>
          <w:sz w:val="22"/>
        </w:rPr>
        <w:tab/>
      </w:r>
      <w:r>
        <w:rPr>
          <w:sz w:val="22"/>
        </w:rPr>
        <w:tab/>
        <w:t xml:space="preserve"> Yes </w:t>
      </w:r>
      <w:r>
        <w:rPr>
          <w:sz w:val="22"/>
        </w:rPr>
        <w:fldChar w:fldCharType="begin"/>
      </w:r>
      <w:r>
        <w:rPr>
          <w:sz w:val="22"/>
        </w:rPr>
        <w:instrText xml:space="preserve"> MACROBUTTON CheckTheBox </w:instrText>
      </w:r>
      <w:r>
        <w:rPr>
          <w:sz w:val="22"/>
        </w:rPr>
        <w:fldChar w:fldCharType="begin">
          <w:ffData>
            <w:name w:val="Check1"/>
            <w:enabled/>
            <w:calcOnExit w:val="0"/>
            <w:checkBox>
              <w:sizeAuto/>
              <w:default w:val="0"/>
            </w:checkBox>
          </w:ffData>
        </w:fldChar>
      </w:r>
      <w:r>
        <w:rPr>
          <w:sz w:val="22"/>
        </w:rPr>
        <w:instrText xml:space="preserve"> FORMCHECKBOX </w:instrText>
      </w:r>
      <w:r>
        <w:rPr>
          <w:sz w:val="22"/>
        </w:rPr>
      </w:r>
      <w:r>
        <w:rPr>
          <w:sz w:val="22"/>
        </w:rPr>
        <w:fldChar w:fldCharType="end"/>
      </w:r>
      <w:r>
        <w:rPr>
          <w:sz w:val="22"/>
        </w:rPr>
        <w:fldChar w:fldCharType="end"/>
      </w:r>
      <w:r>
        <w:rPr>
          <w:sz w:val="22"/>
        </w:rPr>
        <w:t xml:space="preserve">       No </w:t>
      </w:r>
      <w:r>
        <w:rPr>
          <w:sz w:val="22"/>
        </w:rPr>
        <w:fldChar w:fldCharType="begin"/>
      </w:r>
      <w:r>
        <w:rPr>
          <w:sz w:val="22"/>
        </w:rPr>
        <w:instrText xml:space="preserve"> MACROBUTTON UncheckTheBox </w:instrText>
      </w:r>
      <w:r>
        <w:rPr>
          <w:sz w:val="22"/>
        </w:rPr>
        <w:fldChar w:fldCharType="begin">
          <w:ffData>
            <w:name w:val="Check2"/>
            <w:enabled/>
            <w:calcOnExit w:val="0"/>
            <w:checkBox>
              <w:sizeAuto/>
              <w:default w:val="1"/>
            </w:checkBox>
          </w:ffData>
        </w:fldChar>
      </w:r>
      <w:r>
        <w:rPr>
          <w:sz w:val="22"/>
        </w:rPr>
        <w:instrText xml:space="preserve"> FORMCHECKBOX </w:instrText>
      </w:r>
      <w:r>
        <w:rPr>
          <w:sz w:val="22"/>
        </w:rPr>
      </w:r>
      <w:r>
        <w:rPr>
          <w:sz w:val="22"/>
        </w:rPr>
        <w:fldChar w:fldCharType="end"/>
      </w:r>
      <w:r>
        <w:rPr>
          <w:sz w:val="22"/>
        </w:rPr>
        <w:fldChar w:fldCharType="end"/>
      </w:r>
    </w:p>
    <w:p w14:paraId="396EE776" w14:textId="77777777" w:rsidR="002B4D22" w:rsidRDefault="002B4D22" w:rsidP="002B4D22">
      <w:pPr>
        <w:tabs>
          <w:tab w:val="left" w:pos="6013"/>
        </w:tabs>
        <w:spacing w:after="0"/>
        <w:rPr>
          <w:sz w:val="22"/>
        </w:rPr>
      </w:pPr>
      <w:r>
        <w:rPr>
          <w:sz w:val="22"/>
        </w:rPr>
        <w:tab/>
      </w:r>
    </w:p>
    <w:p w14:paraId="6EB27919" w14:textId="77777777" w:rsidR="002B4D22" w:rsidRDefault="002B4D22" w:rsidP="002B4D22">
      <w:pPr>
        <w:spacing w:after="0"/>
        <w:rPr>
          <w:sz w:val="22"/>
        </w:rPr>
      </w:pPr>
    </w:p>
    <w:p w14:paraId="4FDCAF1D" w14:textId="77777777" w:rsidR="002B4D22" w:rsidRDefault="002B4D22" w:rsidP="002B4D22">
      <w:pPr>
        <w:spacing w:after="0"/>
        <w:rPr>
          <w:sz w:val="22"/>
        </w:rPr>
      </w:pPr>
    </w:p>
    <w:p w14:paraId="6036CF43" w14:textId="77777777" w:rsidR="002B4D22" w:rsidRDefault="002B4D22" w:rsidP="002B4D22">
      <w:pPr>
        <w:spacing w:after="0"/>
        <w:rPr>
          <w:sz w:val="22"/>
        </w:rPr>
      </w:pPr>
    </w:p>
    <w:p w14:paraId="31BA347A" w14:textId="77777777" w:rsidR="002B4D22" w:rsidRDefault="002B4D22" w:rsidP="002B4D22">
      <w:pPr>
        <w:spacing w:after="0"/>
        <w:rPr>
          <w:sz w:val="22"/>
        </w:rPr>
      </w:pPr>
    </w:p>
    <w:p w14:paraId="4F7BFED1" w14:textId="77777777" w:rsidR="00BF693C" w:rsidRDefault="00BF693C" w:rsidP="002B4D22">
      <w:pPr>
        <w:spacing w:after="0"/>
        <w:rPr>
          <w:sz w:val="22"/>
        </w:rPr>
      </w:pPr>
    </w:p>
    <w:tbl>
      <w:tblPr>
        <w:tblW w:w="8748" w:type="dxa"/>
        <w:tblBorders>
          <w:top w:val="single" w:sz="4" w:space="0" w:color="auto"/>
        </w:tblBorders>
        <w:tblLayout w:type="fixed"/>
        <w:tblLook w:val="0000" w:firstRow="0" w:lastRow="0" w:firstColumn="0" w:lastColumn="0" w:noHBand="0" w:noVBand="0"/>
      </w:tblPr>
      <w:tblGrid>
        <w:gridCol w:w="8748"/>
      </w:tblGrid>
      <w:tr w:rsidR="002B4D22" w14:paraId="7D641EC7" w14:textId="77777777">
        <w:tc>
          <w:tcPr>
            <w:tcW w:w="8748" w:type="dxa"/>
            <w:tcBorders>
              <w:top w:val="nil"/>
            </w:tcBorders>
          </w:tcPr>
          <w:p w14:paraId="62EB713D" w14:textId="77777777" w:rsidR="002B4D22" w:rsidRDefault="002B4D22" w:rsidP="002B4D22">
            <w:pPr>
              <w:pStyle w:val="Form10Text"/>
              <w:widowControl w:val="0"/>
              <w:autoSpaceDE w:val="0"/>
              <w:autoSpaceDN w:val="0"/>
              <w:adjustRightInd w:val="0"/>
              <w:spacing w:before="120" w:after="120"/>
              <w:rPr>
                <w:sz w:val="22"/>
              </w:rPr>
            </w:pPr>
            <w:r w:rsidRPr="004106DF">
              <w:rPr>
                <w:sz w:val="22"/>
              </w:rPr>
              <w:lastRenderedPageBreak/>
              <w:t>Indicate by check mark whether the registrant (1) has filed all reports required to be filed by Section 13 or 15(d) of the Securities Exchange Act of 1934 during the preceding 12 months (or for such shorter period that the registrant was required to file such reports), and (2) has been subject to such filing requirements for the past 90 days.</w:t>
            </w:r>
            <w:r>
              <w:rPr>
                <w:sz w:val="22"/>
              </w:rPr>
              <w:t xml:space="preserve">  </w:t>
            </w:r>
            <w:r>
              <w:rPr>
                <w:sz w:val="22"/>
              </w:rPr>
              <w:tab/>
            </w:r>
            <w:r>
              <w:rPr>
                <w:sz w:val="22"/>
              </w:rPr>
              <w:tab/>
            </w:r>
            <w:r>
              <w:rPr>
                <w:sz w:val="22"/>
              </w:rPr>
              <w:tab/>
              <w:t xml:space="preserve">  Yes </w:t>
            </w:r>
            <w:r>
              <w:rPr>
                <w:sz w:val="22"/>
              </w:rPr>
              <w:fldChar w:fldCharType="begin"/>
            </w:r>
            <w:r>
              <w:rPr>
                <w:sz w:val="22"/>
              </w:rPr>
              <w:instrText xml:space="preserve"> MACROBUTTON UncheckTheBox </w:instrText>
            </w:r>
            <w:r>
              <w:rPr>
                <w:sz w:val="22"/>
              </w:rPr>
              <w:fldChar w:fldCharType="begin">
                <w:ffData>
                  <w:name w:val="Check2"/>
                  <w:enabled/>
                  <w:calcOnExit w:val="0"/>
                  <w:checkBox>
                    <w:sizeAuto/>
                    <w:default w:val="1"/>
                  </w:checkBox>
                </w:ffData>
              </w:fldChar>
            </w:r>
            <w:r>
              <w:rPr>
                <w:sz w:val="22"/>
              </w:rPr>
              <w:instrText xml:space="preserve"> FORMCHECKBOX </w:instrText>
            </w:r>
            <w:r>
              <w:rPr>
                <w:sz w:val="22"/>
              </w:rPr>
            </w:r>
            <w:r>
              <w:rPr>
                <w:sz w:val="22"/>
              </w:rPr>
              <w:fldChar w:fldCharType="end"/>
            </w:r>
            <w:r>
              <w:rPr>
                <w:sz w:val="22"/>
              </w:rPr>
              <w:fldChar w:fldCharType="end"/>
            </w:r>
            <w:r>
              <w:rPr>
                <w:sz w:val="22"/>
              </w:rPr>
              <w:t xml:space="preserve">       No </w:t>
            </w:r>
            <w:r>
              <w:rPr>
                <w:sz w:val="22"/>
              </w:rPr>
              <w:fldChar w:fldCharType="begin"/>
            </w:r>
            <w:r>
              <w:rPr>
                <w:sz w:val="22"/>
              </w:rPr>
              <w:instrText xml:space="preserve"> MACROBUTTON CheckTheBox </w:instrText>
            </w:r>
            <w:r>
              <w:rPr>
                <w:sz w:val="22"/>
              </w:rPr>
              <w:fldChar w:fldCharType="begin">
                <w:ffData>
                  <w:name w:val="Check1"/>
                  <w:enabled/>
                  <w:calcOnExit w:val="0"/>
                  <w:checkBox>
                    <w:sizeAuto/>
                    <w:default w:val="0"/>
                  </w:checkBox>
                </w:ffData>
              </w:fldChar>
            </w:r>
            <w:r>
              <w:rPr>
                <w:sz w:val="22"/>
              </w:rPr>
              <w:instrText xml:space="preserve"> FORMCHECKBOX </w:instrText>
            </w:r>
            <w:r>
              <w:rPr>
                <w:sz w:val="22"/>
              </w:rPr>
            </w:r>
            <w:r>
              <w:rPr>
                <w:sz w:val="22"/>
              </w:rPr>
              <w:fldChar w:fldCharType="end"/>
            </w:r>
            <w:r>
              <w:rPr>
                <w:sz w:val="22"/>
              </w:rPr>
              <w:fldChar w:fldCharType="end"/>
            </w:r>
          </w:p>
        </w:tc>
      </w:tr>
      <w:tr w:rsidR="002B4D22" w14:paraId="131D6329" w14:textId="77777777">
        <w:tc>
          <w:tcPr>
            <w:tcW w:w="8748" w:type="dxa"/>
            <w:tcBorders>
              <w:top w:val="nil"/>
            </w:tcBorders>
          </w:tcPr>
          <w:p w14:paraId="04FDAE89" w14:textId="77777777" w:rsidR="002B4D22" w:rsidRPr="00675BC5" w:rsidRDefault="002B4D22" w:rsidP="002B4D22">
            <w:pPr>
              <w:widowControl w:val="0"/>
              <w:autoSpaceDE w:val="0"/>
              <w:autoSpaceDN w:val="0"/>
              <w:adjustRightInd w:val="0"/>
              <w:spacing w:before="120"/>
              <w:rPr>
                <w:sz w:val="22"/>
              </w:rPr>
            </w:pPr>
            <w:r w:rsidRPr="00675BC5">
              <w:rPr>
                <w:sz w:val="22"/>
              </w:rPr>
              <w:t>Indicate by check mark whether the registrant has submitted electronically and posted on its corporate Web site, if any, every Interactive Data File required to be submitted and posted pursuant to Rule 405 of Regulation S-T during the preceding 12 months</w:t>
            </w:r>
            <w:r w:rsidRPr="004106DF">
              <w:rPr>
                <w:sz w:val="22"/>
              </w:rPr>
              <w:t>.</w:t>
            </w:r>
            <w:r>
              <w:rPr>
                <w:sz w:val="22"/>
              </w:rPr>
              <w:t xml:space="preserve">    Yes </w:t>
            </w:r>
            <w:r>
              <w:rPr>
                <w:sz w:val="22"/>
              </w:rPr>
              <w:fldChar w:fldCharType="begin"/>
            </w:r>
            <w:r>
              <w:rPr>
                <w:sz w:val="22"/>
              </w:rPr>
              <w:instrText xml:space="preserve"> MACROBUTTON UncheckTheBox </w:instrText>
            </w:r>
            <w:r>
              <w:rPr>
                <w:sz w:val="22"/>
              </w:rPr>
              <w:fldChar w:fldCharType="begin">
                <w:ffData>
                  <w:name w:val="Check2"/>
                  <w:enabled/>
                  <w:calcOnExit w:val="0"/>
                  <w:checkBox>
                    <w:sizeAuto/>
                    <w:default w:val="1"/>
                  </w:checkBox>
                </w:ffData>
              </w:fldChar>
            </w:r>
            <w:r>
              <w:rPr>
                <w:sz w:val="22"/>
              </w:rPr>
              <w:instrText xml:space="preserve"> FORMCHECKBOX </w:instrText>
            </w:r>
            <w:r>
              <w:rPr>
                <w:sz w:val="22"/>
              </w:rPr>
            </w:r>
            <w:r>
              <w:rPr>
                <w:sz w:val="22"/>
              </w:rPr>
              <w:fldChar w:fldCharType="end"/>
            </w:r>
            <w:r>
              <w:rPr>
                <w:sz w:val="22"/>
              </w:rPr>
              <w:fldChar w:fldCharType="end"/>
            </w:r>
            <w:r>
              <w:rPr>
                <w:sz w:val="22"/>
              </w:rPr>
              <w:t xml:space="preserve">       No </w:t>
            </w:r>
            <w:r>
              <w:rPr>
                <w:sz w:val="22"/>
              </w:rPr>
              <w:fldChar w:fldCharType="begin"/>
            </w:r>
            <w:r>
              <w:rPr>
                <w:sz w:val="22"/>
              </w:rPr>
              <w:instrText xml:space="preserve"> MACROBUTTON CheckTheBox </w:instrText>
            </w:r>
            <w:r>
              <w:rPr>
                <w:sz w:val="22"/>
              </w:rPr>
              <w:fldChar w:fldCharType="begin">
                <w:ffData>
                  <w:name w:val="Check1"/>
                  <w:enabled/>
                  <w:calcOnExit w:val="0"/>
                  <w:checkBox>
                    <w:sizeAuto/>
                    <w:default w:val="0"/>
                  </w:checkBox>
                </w:ffData>
              </w:fldChar>
            </w:r>
            <w:r>
              <w:rPr>
                <w:sz w:val="22"/>
              </w:rPr>
              <w:instrText xml:space="preserve"> FORMCHECKBOX </w:instrText>
            </w:r>
            <w:r>
              <w:rPr>
                <w:sz w:val="22"/>
              </w:rPr>
            </w:r>
            <w:r>
              <w:rPr>
                <w:sz w:val="22"/>
              </w:rPr>
              <w:fldChar w:fldCharType="end"/>
            </w:r>
            <w:r>
              <w:rPr>
                <w:sz w:val="22"/>
              </w:rPr>
              <w:fldChar w:fldCharType="end"/>
            </w:r>
          </w:p>
        </w:tc>
      </w:tr>
      <w:tr w:rsidR="002B4D22" w14:paraId="51D936E5" w14:textId="77777777">
        <w:tc>
          <w:tcPr>
            <w:tcW w:w="8748" w:type="dxa"/>
            <w:tcBorders>
              <w:top w:val="nil"/>
            </w:tcBorders>
          </w:tcPr>
          <w:p w14:paraId="6971E7DF" w14:textId="77777777" w:rsidR="002B4D22" w:rsidRPr="00F35746" w:rsidRDefault="002B4D22" w:rsidP="002B4D22">
            <w:pPr>
              <w:widowControl w:val="0"/>
              <w:autoSpaceDE w:val="0"/>
              <w:autoSpaceDN w:val="0"/>
              <w:adjustRightInd w:val="0"/>
              <w:spacing w:before="120"/>
              <w:rPr>
                <w:sz w:val="22"/>
              </w:rPr>
            </w:pPr>
            <w:r w:rsidRPr="004106DF">
              <w:rPr>
                <w:sz w:val="22"/>
              </w:rPr>
              <w:t>Indicate by check mark if disclosure of delinquent filers pursuant to Item 405 of Regulation S-K is not contained herein, and will not be contained, to the best of registrant’s knowledge, in definitive proxy or information statements incorporated by reference in Part III of this Form 10-K</w:t>
            </w:r>
            <w:r w:rsidR="00EB255C">
              <w:rPr>
                <w:sz w:val="22"/>
              </w:rPr>
              <w:t xml:space="preserve"> </w:t>
            </w:r>
            <w:r w:rsidRPr="004106DF">
              <w:rPr>
                <w:sz w:val="22"/>
              </w:rPr>
              <w:t>or any amendment to this Form 10-K.</w:t>
            </w:r>
            <w:r w:rsidRPr="00F35746">
              <w:rPr>
                <w:sz w:val="22"/>
              </w:rPr>
              <w:tab/>
            </w:r>
            <w:r w:rsidRPr="00F35746">
              <w:rPr>
                <w:sz w:val="22"/>
              </w:rPr>
              <w:tab/>
            </w:r>
            <w:r w:rsidRPr="00F35746">
              <w:rPr>
                <w:sz w:val="22"/>
              </w:rPr>
              <w:tab/>
            </w:r>
            <w:r w:rsidRPr="00F35746">
              <w:rPr>
                <w:sz w:val="22"/>
              </w:rPr>
              <w:tab/>
            </w:r>
            <w:r w:rsidRPr="00F35746">
              <w:rPr>
                <w:sz w:val="22"/>
              </w:rPr>
              <w:tab/>
            </w:r>
            <w:r w:rsidRPr="00F35746">
              <w:rPr>
                <w:sz w:val="22"/>
              </w:rPr>
              <w:tab/>
            </w:r>
            <w:r w:rsidRPr="00F35746">
              <w:rPr>
                <w:sz w:val="22"/>
              </w:rPr>
              <w:tab/>
            </w:r>
            <w:r w:rsidRPr="00F35746">
              <w:rPr>
                <w:sz w:val="22"/>
              </w:rPr>
              <w:fldChar w:fldCharType="begin"/>
            </w:r>
            <w:r w:rsidRPr="00F35746">
              <w:rPr>
                <w:sz w:val="22"/>
              </w:rPr>
              <w:instrText xml:space="preserve"> MACROBUTTON CheckTheBox </w:instrText>
            </w:r>
            <w:r w:rsidRPr="00F35746">
              <w:rPr>
                <w:sz w:val="22"/>
              </w:rPr>
              <w:fldChar w:fldCharType="begin">
                <w:ffData>
                  <w:name w:val="Check1"/>
                  <w:enabled/>
                  <w:calcOnExit w:val="0"/>
                  <w:checkBox>
                    <w:sizeAuto/>
                    <w:default w:val="0"/>
                  </w:checkBox>
                </w:ffData>
              </w:fldChar>
            </w:r>
            <w:r w:rsidRPr="00F35746">
              <w:rPr>
                <w:sz w:val="22"/>
              </w:rPr>
              <w:instrText xml:space="preserve"> FORMCHECKBOX </w:instrText>
            </w:r>
            <w:r w:rsidRPr="00F35746">
              <w:rPr>
                <w:sz w:val="22"/>
              </w:rPr>
            </w:r>
            <w:r w:rsidRPr="00F35746">
              <w:rPr>
                <w:sz w:val="22"/>
              </w:rPr>
              <w:fldChar w:fldCharType="end"/>
            </w:r>
            <w:r w:rsidRPr="00F35746">
              <w:rPr>
                <w:sz w:val="22"/>
              </w:rPr>
              <w:fldChar w:fldCharType="end"/>
            </w:r>
          </w:p>
        </w:tc>
      </w:tr>
      <w:tr w:rsidR="002B4D22" w14:paraId="1C342A5D" w14:textId="77777777">
        <w:tc>
          <w:tcPr>
            <w:tcW w:w="8748" w:type="dxa"/>
          </w:tcPr>
          <w:p w14:paraId="151BC3B7" w14:textId="77777777" w:rsidR="002B4D22" w:rsidRPr="004106DF" w:rsidRDefault="002B4D22" w:rsidP="002B4D22">
            <w:pPr>
              <w:widowControl w:val="0"/>
              <w:autoSpaceDE w:val="0"/>
              <w:autoSpaceDN w:val="0"/>
              <w:adjustRightInd w:val="0"/>
              <w:spacing w:before="120"/>
              <w:rPr>
                <w:sz w:val="22"/>
              </w:rPr>
            </w:pPr>
            <w:r w:rsidRPr="004106DF">
              <w:rPr>
                <w:sz w:val="22"/>
              </w:rPr>
              <w:t>Indicate by check mark whether the registrant is a large accelerated filer, an accelerated filer, a non-accelerated filer, or a smaller reporting company. See the definitions of “large accelerated filer,” “accelerated filer” and “smaller reporting company” in Rule 12b-2 of the Exchange Act.</w:t>
            </w:r>
          </w:p>
          <w:p w14:paraId="652FF2C2" w14:textId="77777777" w:rsidR="002B4D22" w:rsidRPr="004106DF" w:rsidRDefault="002B4D22" w:rsidP="002B4D22">
            <w:pPr>
              <w:widowControl w:val="0"/>
              <w:autoSpaceDE w:val="0"/>
              <w:autoSpaceDN w:val="0"/>
              <w:adjustRightInd w:val="0"/>
              <w:spacing w:before="120"/>
              <w:rPr>
                <w:sz w:val="22"/>
              </w:rPr>
            </w:pPr>
            <w:r w:rsidRPr="004106DF">
              <w:rPr>
                <w:sz w:val="22"/>
              </w:rPr>
              <w:t xml:space="preserve">Large accelerated filer </w:t>
            </w:r>
            <w:r w:rsidRPr="004106DF">
              <w:rPr>
                <w:sz w:val="22"/>
              </w:rPr>
              <w:tab/>
            </w:r>
            <w:r w:rsidRPr="00F35746">
              <w:rPr>
                <w:sz w:val="22"/>
              </w:rPr>
              <w:fldChar w:fldCharType="begin"/>
            </w:r>
            <w:r w:rsidRPr="00F35746">
              <w:rPr>
                <w:sz w:val="22"/>
              </w:rPr>
              <w:instrText xml:space="preserve"> MACROBUTTON CheckTheBox </w:instrText>
            </w:r>
            <w:r w:rsidRPr="00F35746">
              <w:rPr>
                <w:sz w:val="22"/>
              </w:rPr>
              <w:fldChar w:fldCharType="begin">
                <w:ffData>
                  <w:name w:val="Check1"/>
                  <w:enabled/>
                  <w:calcOnExit w:val="0"/>
                  <w:checkBox>
                    <w:sizeAuto/>
                    <w:default w:val="0"/>
                  </w:checkBox>
                </w:ffData>
              </w:fldChar>
            </w:r>
            <w:r w:rsidRPr="00F35746">
              <w:rPr>
                <w:sz w:val="22"/>
              </w:rPr>
              <w:instrText xml:space="preserve"> FORMCHECKBOX </w:instrText>
            </w:r>
            <w:r w:rsidRPr="00F35746">
              <w:rPr>
                <w:sz w:val="22"/>
              </w:rPr>
            </w:r>
            <w:r w:rsidRPr="00F35746">
              <w:rPr>
                <w:sz w:val="22"/>
              </w:rPr>
              <w:fldChar w:fldCharType="end"/>
            </w:r>
            <w:r w:rsidRPr="00F35746">
              <w:rPr>
                <w:sz w:val="22"/>
              </w:rPr>
              <w:fldChar w:fldCharType="end"/>
            </w:r>
            <w:r w:rsidRPr="00F35746">
              <w:rPr>
                <w:sz w:val="22"/>
              </w:rPr>
              <w:tab/>
            </w:r>
            <w:r w:rsidRPr="00F35746">
              <w:rPr>
                <w:sz w:val="22"/>
              </w:rPr>
              <w:tab/>
            </w:r>
            <w:r w:rsidRPr="00F35746">
              <w:rPr>
                <w:sz w:val="22"/>
              </w:rPr>
              <w:tab/>
            </w:r>
            <w:r w:rsidRPr="00F35746">
              <w:rPr>
                <w:sz w:val="22"/>
              </w:rPr>
              <w:tab/>
            </w:r>
            <w:r w:rsidRPr="004106DF">
              <w:rPr>
                <w:sz w:val="22"/>
              </w:rPr>
              <w:t>Accelerated filer</w:t>
            </w:r>
            <w:r w:rsidRPr="00F35746">
              <w:rPr>
                <w:sz w:val="22"/>
              </w:rPr>
              <w:tab/>
            </w:r>
            <w:r w:rsidRPr="00F35746">
              <w:rPr>
                <w:sz w:val="22"/>
              </w:rPr>
              <w:tab/>
            </w:r>
            <w:r w:rsidRPr="00F35746">
              <w:rPr>
                <w:sz w:val="22"/>
              </w:rPr>
              <w:fldChar w:fldCharType="begin"/>
            </w:r>
            <w:r w:rsidRPr="00F35746">
              <w:rPr>
                <w:sz w:val="22"/>
              </w:rPr>
              <w:instrText xml:space="preserve"> MACROBUTTON CheckTheBox </w:instrText>
            </w:r>
            <w:r w:rsidRPr="00F35746">
              <w:rPr>
                <w:sz w:val="22"/>
              </w:rPr>
              <w:fldChar w:fldCharType="begin">
                <w:ffData>
                  <w:name w:val="Check1"/>
                  <w:enabled/>
                  <w:calcOnExit w:val="0"/>
                  <w:checkBox>
                    <w:sizeAuto/>
                    <w:default w:val="0"/>
                  </w:checkBox>
                </w:ffData>
              </w:fldChar>
            </w:r>
            <w:r w:rsidRPr="00F35746">
              <w:rPr>
                <w:sz w:val="22"/>
              </w:rPr>
              <w:instrText xml:space="preserve"> FORMCHECKBOX </w:instrText>
            </w:r>
            <w:r w:rsidRPr="00F35746">
              <w:rPr>
                <w:sz w:val="22"/>
              </w:rPr>
            </w:r>
            <w:r w:rsidRPr="00F35746">
              <w:rPr>
                <w:sz w:val="22"/>
              </w:rPr>
              <w:fldChar w:fldCharType="end"/>
            </w:r>
            <w:r w:rsidRPr="00F35746">
              <w:rPr>
                <w:sz w:val="22"/>
              </w:rPr>
              <w:fldChar w:fldCharType="end"/>
            </w:r>
          </w:p>
          <w:p w14:paraId="7B80EDEA" w14:textId="77777777" w:rsidR="002B4D22" w:rsidRPr="004106DF" w:rsidRDefault="002B4D22" w:rsidP="002B4D22">
            <w:pPr>
              <w:widowControl w:val="0"/>
              <w:autoSpaceDE w:val="0"/>
              <w:autoSpaceDN w:val="0"/>
              <w:adjustRightInd w:val="0"/>
              <w:spacing w:before="120"/>
              <w:rPr>
                <w:sz w:val="22"/>
              </w:rPr>
            </w:pPr>
            <w:r w:rsidRPr="004106DF">
              <w:rPr>
                <w:sz w:val="22"/>
              </w:rPr>
              <w:t xml:space="preserve">Non-accelerated filer </w:t>
            </w:r>
            <w:r w:rsidRPr="00F35746">
              <w:rPr>
                <w:sz w:val="22"/>
              </w:rPr>
              <w:tab/>
            </w:r>
            <w:r w:rsidRPr="00F35746">
              <w:rPr>
                <w:sz w:val="22"/>
              </w:rPr>
              <w:fldChar w:fldCharType="begin"/>
            </w:r>
            <w:r w:rsidRPr="00F35746">
              <w:rPr>
                <w:sz w:val="22"/>
              </w:rPr>
              <w:instrText xml:space="preserve"> MACROBUTTON CheckTheBox </w:instrText>
            </w:r>
            <w:r w:rsidRPr="00F35746">
              <w:rPr>
                <w:sz w:val="22"/>
              </w:rPr>
              <w:fldChar w:fldCharType="begin">
                <w:ffData>
                  <w:name w:val="Check1"/>
                  <w:enabled/>
                  <w:calcOnExit w:val="0"/>
                  <w:checkBox>
                    <w:sizeAuto/>
                    <w:default w:val="0"/>
                  </w:checkBox>
                </w:ffData>
              </w:fldChar>
            </w:r>
            <w:r w:rsidRPr="00F35746">
              <w:rPr>
                <w:sz w:val="22"/>
              </w:rPr>
              <w:instrText xml:space="preserve"> FORMCHECKBOX </w:instrText>
            </w:r>
            <w:r w:rsidRPr="00F35746">
              <w:rPr>
                <w:sz w:val="22"/>
              </w:rPr>
            </w:r>
            <w:r w:rsidRPr="00F35746">
              <w:rPr>
                <w:sz w:val="22"/>
              </w:rPr>
              <w:fldChar w:fldCharType="end"/>
            </w:r>
            <w:r w:rsidRPr="00F35746">
              <w:rPr>
                <w:sz w:val="22"/>
              </w:rPr>
              <w:fldChar w:fldCharType="end"/>
            </w:r>
            <w:r w:rsidRPr="004106DF">
              <w:rPr>
                <w:sz w:val="22"/>
              </w:rPr>
              <w:t xml:space="preserve"> </w:t>
            </w:r>
            <w:r w:rsidRPr="004106DF">
              <w:rPr>
                <w:sz w:val="22"/>
              </w:rPr>
              <w:tab/>
            </w:r>
            <w:r w:rsidRPr="004106DF">
              <w:rPr>
                <w:sz w:val="22"/>
              </w:rPr>
              <w:tab/>
            </w:r>
            <w:r w:rsidRPr="004106DF">
              <w:rPr>
                <w:sz w:val="22"/>
              </w:rPr>
              <w:tab/>
            </w:r>
            <w:r w:rsidRPr="004106DF">
              <w:rPr>
                <w:sz w:val="22"/>
              </w:rPr>
              <w:tab/>
              <w:t>Smaller reporting company</w:t>
            </w:r>
            <w:r w:rsidRPr="004106DF">
              <w:rPr>
                <w:sz w:val="22"/>
              </w:rPr>
              <w:tab/>
            </w:r>
            <w:r>
              <w:rPr>
                <w:sz w:val="22"/>
              </w:rPr>
              <w:fldChar w:fldCharType="begin"/>
            </w:r>
            <w:r>
              <w:rPr>
                <w:sz w:val="22"/>
              </w:rPr>
              <w:instrText xml:space="preserve"> MACROBUTTON UncheckTheBox </w:instrText>
            </w:r>
            <w:r>
              <w:rPr>
                <w:sz w:val="22"/>
              </w:rPr>
              <w:fldChar w:fldCharType="begin">
                <w:ffData>
                  <w:name w:val="Check2"/>
                  <w:enabled/>
                  <w:calcOnExit w:val="0"/>
                  <w:checkBox>
                    <w:sizeAuto/>
                    <w:default w:val="1"/>
                  </w:checkBox>
                </w:ffData>
              </w:fldChar>
            </w:r>
            <w:r>
              <w:rPr>
                <w:sz w:val="22"/>
              </w:rPr>
              <w:instrText xml:space="preserve"> FORMCHECKBOX </w:instrText>
            </w:r>
            <w:r>
              <w:rPr>
                <w:sz w:val="22"/>
              </w:rPr>
            </w:r>
            <w:r>
              <w:rPr>
                <w:sz w:val="22"/>
              </w:rPr>
              <w:fldChar w:fldCharType="end"/>
            </w:r>
            <w:r>
              <w:rPr>
                <w:sz w:val="22"/>
              </w:rPr>
              <w:fldChar w:fldCharType="end"/>
            </w:r>
          </w:p>
        </w:tc>
      </w:tr>
      <w:tr w:rsidR="002B4D22" w14:paraId="66CD42EC" w14:textId="77777777">
        <w:tc>
          <w:tcPr>
            <w:tcW w:w="8748" w:type="dxa"/>
          </w:tcPr>
          <w:p w14:paraId="1849EB1C" w14:textId="77777777" w:rsidR="002B4D22" w:rsidRDefault="002B4D22" w:rsidP="002B4D22">
            <w:pPr>
              <w:widowControl w:val="0"/>
              <w:autoSpaceDE w:val="0"/>
              <w:autoSpaceDN w:val="0"/>
              <w:adjustRightInd w:val="0"/>
              <w:spacing w:before="120"/>
              <w:rPr>
                <w:sz w:val="22"/>
              </w:rPr>
            </w:pPr>
            <w:r>
              <w:rPr>
                <w:sz w:val="22"/>
              </w:rPr>
              <w:t>Indicate by check mark whether the registrant is a shell company (as defined in Rule 12b-2 of the Act).</w:t>
            </w:r>
            <w:r>
              <w:rPr>
                <w:sz w:val="22"/>
              </w:rPr>
              <w:tab/>
            </w:r>
            <w:r>
              <w:rPr>
                <w:sz w:val="22"/>
              </w:rPr>
              <w:tab/>
            </w:r>
            <w:r>
              <w:rPr>
                <w:sz w:val="22"/>
              </w:rPr>
              <w:tab/>
            </w:r>
            <w:r>
              <w:rPr>
                <w:sz w:val="22"/>
              </w:rPr>
              <w:tab/>
            </w:r>
            <w:r>
              <w:rPr>
                <w:sz w:val="22"/>
              </w:rPr>
              <w:tab/>
            </w:r>
            <w:r>
              <w:rPr>
                <w:sz w:val="22"/>
              </w:rPr>
              <w:tab/>
            </w:r>
            <w:r>
              <w:rPr>
                <w:sz w:val="22"/>
              </w:rPr>
              <w:tab/>
            </w:r>
            <w:r>
              <w:rPr>
                <w:sz w:val="22"/>
              </w:rPr>
              <w:tab/>
              <w:t xml:space="preserve"> Yes </w:t>
            </w:r>
            <w:r>
              <w:rPr>
                <w:sz w:val="22"/>
              </w:rPr>
              <w:fldChar w:fldCharType="begin"/>
            </w:r>
            <w:r>
              <w:rPr>
                <w:sz w:val="22"/>
              </w:rPr>
              <w:instrText xml:space="preserve"> MACROBUTTON CheckTheBox </w:instrText>
            </w:r>
            <w:r>
              <w:rPr>
                <w:sz w:val="22"/>
              </w:rPr>
              <w:fldChar w:fldCharType="begin">
                <w:ffData>
                  <w:name w:val="Check1"/>
                  <w:enabled/>
                  <w:calcOnExit w:val="0"/>
                  <w:checkBox>
                    <w:sizeAuto/>
                    <w:default w:val="0"/>
                  </w:checkBox>
                </w:ffData>
              </w:fldChar>
            </w:r>
            <w:r>
              <w:rPr>
                <w:sz w:val="22"/>
              </w:rPr>
              <w:instrText xml:space="preserve"> FORMCHECKBOX </w:instrText>
            </w:r>
            <w:r>
              <w:rPr>
                <w:sz w:val="22"/>
              </w:rPr>
            </w:r>
            <w:r>
              <w:rPr>
                <w:sz w:val="22"/>
              </w:rPr>
              <w:fldChar w:fldCharType="end"/>
            </w:r>
            <w:r>
              <w:rPr>
                <w:sz w:val="22"/>
              </w:rPr>
              <w:fldChar w:fldCharType="end"/>
            </w:r>
            <w:r>
              <w:rPr>
                <w:sz w:val="22"/>
              </w:rPr>
              <w:t xml:space="preserve">       No </w:t>
            </w:r>
            <w:r>
              <w:rPr>
                <w:sz w:val="22"/>
              </w:rPr>
              <w:fldChar w:fldCharType="begin"/>
            </w:r>
            <w:r>
              <w:rPr>
                <w:sz w:val="22"/>
              </w:rPr>
              <w:instrText xml:space="preserve"> MACROBUTTON UncheckTheBox </w:instrText>
            </w:r>
            <w:r>
              <w:rPr>
                <w:sz w:val="22"/>
              </w:rPr>
              <w:fldChar w:fldCharType="begin">
                <w:ffData>
                  <w:name w:val="Check2"/>
                  <w:enabled/>
                  <w:calcOnExit w:val="0"/>
                  <w:checkBox>
                    <w:sizeAuto/>
                    <w:default w:val="1"/>
                  </w:checkBox>
                </w:ffData>
              </w:fldChar>
            </w:r>
            <w:r>
              <w:rPr>
                <w:sz w:val="22"/>
              </w:rPr>
              <w:instrText xml:space="preserve"> FORMCHECKBOX </w:instrText>
            </w:r>
            <w:r>
              <w:rPr>
                <w:sz w:val="22"/>
              </w:rPr>
            </w:r>
            <w:r>
              <w:rPr>
                <w:sz w:val="22"/>
              </w:rPr>
              <w:fldChar w:fldCharType="end"/>
            </w:r>
            <w:r>
              <w:rPr>
                <w:sz w:val="22"/>
              </w:rPr>
              <w:fldChar w:fldCharType="end"/>
            </w:r>
          </w:p>
        </w:tc>
      </w:tr>
      <w:tr w:rsidR="002B4D22" w14:paraId="26347DBA" w14:textId="77777777">
        <w:tc>
          <w:tcPr>
            <w:tcW w:w="8748" w:type="dxa"/>
          </w:tcPr>
          <w:p w14:paraId="6B8D48F3" w14:textId="389A5ED2" w:rsidR="002B4D22" w:rsidRDefault="002B4D22" w:rsidP="00E43E86">
            <w:pPr>
              <w:widowControl w:val="0"/>
              <w:autoSpaceDE w:val="0"/>
              <w:autoSpaceDN w:val="0"/>
              <w:adjustRightInd w:val="0"/>
              <w:spacing w:before="120"/>
              <w:rPr>
                <w:sz w:val="22"/>
              </w:rPr>
            </w:pPr>
            <w:r w:rsidRPr="00F35746">
              <w:rPr>
                <w:rFonts w:ascii="TimesNewRomanPSMT" w:hAnsi="TimesNewRomanPSMT"/>
                <w:sz w:val="22"/>
              </w:rPr>
              <w:t>State issuer’s revenues for its most recent fiscal year.</w:t>
            </w:r>
            <w:r w:rsidRPr="00F35746">
              <w:rPr>
                <w:rFonts w:ascii="TimesNewRomanPSMT" w:hAnsi="TimesNewRomanPSMT"/>
                <w:sz w:val="22"/>
              </w:rPr>
              <w:tab/>
            </w:r>
            <w:r w:rsidRPr="00F35746">
              <w:rPr>
                <w:rFonts w:ascii="TimesNewRomanPSMT" w:hAnsi="TimesNewRomanPSMT"/>
                <w:sz w:val="22"/>
              </w:rPr>
              <w:tab/>
            </w:r>
            <w:r w:rsidRPr="00F35746">
              <w:rPr>
                <w:rFonts w:ascii="TimesNewRomanPSMT" w:hAnsi="TimesNewRomanPSMT"/>
                <w:sz w:val="22"/>
              </w:rPr>
              <w:tab/>
            </w:r>
            <w:r w:rsidRPr="00F35746">
              <w:rPr>
                <w:rFonts w:ascii="TimesNewRomanPSMT" w:hAnsi="TimesNewRomanPSMT"/>
                <w:sz w:val="22"/>
              </w:rPr>
              <w:tab/>
            </w:r>
            <w:r w:rsidRPr="00D30E93">
              <w:rPr>
                <w:rFonts w:ascii="TimesNewRomanPSMT" w:hAnsi="TimesNewRomanPSMT"/>
                <w:sz w:val="22"/>
                <w:u w:val="single"/>
              </w:rPr>
              <w:t>$</w:t>
            </w:r>
            <w:r w:rsidR="00E43E86">
              <w:rPr>
                <w:rFonts w:ascii="TimesNewRomanPSMT" w:hAnsi="TimesNewRomanPSMT"/>
                <w:sz w:val="22"/>
                <w:u w:val="single"/>
              </w:rPr>
              <w:t>111,610</w:t>
            </w:r>
          </w:p>
        </w:tc>
      </w:tr>
      <w:tr w:rsidR="002B4D22" w14:paraId="71FF3B9D" w14:textId="77777777">
        <w:tc>
          <w:tcPr>
            <w:tcW w:w="8748" w:type="dxa"/>
            <w:tcBorders>
              <w:bottom w:val="nil"/>
            </w:tcBorders>
          </w:tcPr>
          <w:p w14:paraId="46C80E54" w14:textId="77777777" w:rsidR="00FF6D04" w:rsidRDefault="002B4D22" w:rsidP="00FF6D04">
            <w:pPr>
              <w:widowControl w:val="0"/>
              <w:autoSpaceDE w:val="0"/>
              <w:autoSpaceDN w:val="0"/>
              <w:adjustRightInd w:val="0"/>
              <w:spacing w:before="120"/>
              <w:jc w:val="both"/>
              <w:rPr>
                <w:rFonts w:ascii="TimesNewRomanPSMT" w:hAnsi="TimesNewRomanPSMT"/>
                <w:sz w:val="22"/>
              </w:rPr>
            </w:pPr>
            <w:r w:rsidRPr="00F35746">
              <w:rPr>
                <w:rFonts w:ascii="TimesNewRomanPSMT" w:hAnsi="TimesNewRomanPSMT"/>
                <w:sz w:val="22"/>
              </w:rPr>
              <w:t xml:space="preserve">State the aggregate market value of the voting and non-voting common equity held by non-affiliates computed by reference to the price at </w:t>
            </w:r>
            <w:r w:rsidR="00FF6D04">
              <w:rPr>
                <w:rFonts w:ascii="TimesNewRomanPSMT" w:hAnsi="TimesNewRomanPSMT"/>
                <w:sz w:val="22"/>
              </w:rPr>
              <w:t xml:space="preserve">which the common equity was last sold, or the average bid and asked price </w:t>
            </w:r>
            <w:r w:rsidR="00FF6D04" w:rsidRPr="00FF6D04">
              <w:rPr>
                <w:rFonts w:ascii="TimesNewRomanPSMT" w:hAnsi="TimesNewRomanPSMT"/>
                <w:sz w:val="22"/>
              </w:rPr>
              <w:t>and asked price of such common equity, as of the last business day of the registrant’s most recently completed second fiscal quarter.</w:t>
            </w:r>
            <w:r w:rsidR="00FF6D04">
              <w:rPr>
                <w:rFonts w:ascii="TimesNewRomanPSMT" w:hAnsi="TimesNewRomanPSMT"/>
                <w:sz w:val="22"/>
              </w:rPr>
              <w:t xml:space="preserve"> </w:t>
            </w:r>
          </w:p>
          <w:p w14:paraId="03DA8A7B" w14:textId="21C23F29" w:rsidR="002B4D22" w:rsidRPr="000058E6" w:rsidRDefault="00B60C5A" w:rsidP="00FD2B36">
            <w:pPr>
              <w:widowControl w:val="0"/>
              <w:autoSpaceDE w:val="0"/>
              <w:autoSpaceDN w:val="0"/>
              <w:adjustRightInd w:val="0"/>
              <w:spacing w:before="120"/>
              <w:jc w:val="both"/>
              <w:rPr>
                <w:b/>
                <w:sz w:val="22"/>
              </w:rPr>
            </w:pPr>
            <w:r w:rsidRPr="00280030">
              <w:rPr>
                <w:sz w:val="22"/>
                <w:szCs w:val="22"/>
              </w:rPr>
              <w:t xml:space="preserve">Our common stock is currently quoted on the </w:t>
            </w:r>
            <w:r>
              <w:rPr>
                <w:sz w:val="22"/>
                <w:szCs w:val="22"/>
              </w:rPr>
              <w:t>Over the Counter Markets – The Venture Marketplace</w:t>
            </w:r>
            <w:r w:rsidRPr="00280030">
              <w:rPr>
                <w:sz w:val="22"/>
                <w:szCs w:val="22"/>
              </w:rPr>
              <w:t xml:space="preserve"> ("OTC</w:t>
            </w:r>
            <w:r>
              <w:rPr>
                <w:sz w:val="22"/>
                <w:szCs w:val="22"/>
              </w:rPr>
              <w:t>Q</w:t>
            </w:r>
            <w:r w:rsidRPr="00280030">
              <w:rPr>
                <w:sz w:val="22"/>
                <w:szCs w:val="22"/>
              </w:rPr>
              <w:t xml:space="preserve">B") </w:t>
            </w:r>
            <w:r>
              <w:rPr>
                <w:sz w:val="22"/>
                <w:szCs w:val="22"/>
              </w:rPr>
              <w:t>operated by OTC Markets Group Inc. (</w:t>
            </w:r>
            <w:r w:rsidRPr="00FF6D04">
              <w:rPr>
                <w:sz w:val="22"/>
                <w:szCs w:val="22"/>
              </w:rPr>
              <w:t>http://www.otcmarkets.com/</w:t>
            </w:r>
            <w:r>
              <w:rPr>
                <w:sz w:val="22"/>
                <w:szCs w:val="22"/>
              </w:rPr>
              <w:t xml:space="preserve">) under the symbol “SGLDF” and on the </w:t>
            </w:r>
            <w:r w:rsidRPr="001203B3">
              <w:rPr>
                <w:rFonts w:eastAsiaTheme="minorEastAsia"/>
                <w:lang w:eastAsia="en-CA"/>
              </w:rPr>
              <w:t>TSX Venture Exchange in Canada</w:t>
            </w:r>
            <w:r>
              <w:rPr>
                <w:rFonts w:eastAsiaTheme="minorEastAsia"/>
                <w:lang w:eastAsia="en-CA"/>
              </w:rPr>
              <w:t xml:space="preserve"> under the symbol “SGW”</w:t>
            </w:r>
            <w:r>
              <w:rPr>
                <w:sz w:val="22"/>
                <w:szCs w:val="22"/>
              </w:rPr>
              <w:t xml:space="preserve">. </w:t>
            </w:r>
            <w:r>
              <w:rPr>
                <w:sz w:val="22"/>
              </w:rPr>
              <w:t xml:space="preserve">The closing share price as of </w:t>
            </w:r>
            <w:r w:rsidRPr="00F37DE1">
              <w:rPr>
                <w:sz w:val="22"/>
              </w:rPr>
              <w:t xml:space="preserve">March </w:t>
            </w:r>
            <w:r>
              <w:rPr>
                <w:sz w:val="22"/>
              </w:rPr>
              <w:t>1</w:t>
            </w:r>
            <w:r w:rsidRPr="00F37DE1">
              <w:rPr>
                <w:sz w:val="22"/>
              </w:rPr>
              <w:t>6, 201</w:t>
            </w:r>
            <w:r>
              <w:rPr>
                <w:sz w:val="22"/>
              </w:rPr>
              <w:t>6, being US</w:t>
            </w:r>
            <w:r w:rsidRPr="00F37DE1">
              <w:rPr>
                <w:sz w:val="22"/>
              </w:rPr>
              <w:t>$0.</w:t>
            </w:r>
            <w:r>
              <w:rPr>
                <w:sz w:val="22"/>
              </w:rPr>
              <w:t>5</w:t>
            </w:r>
            <w:r w:rsidRPr="00F37DE1">
              <w:rPr>
                <w:sz w:val="22"/>
              </w:rPr>
              <w:t>0</w:t>
            </w:r>
            <w:r w:rsidRPr="003A503C">
              <w:rPr>
                <w:sz w:val="22"/>
              </w:rPr>
              <w:t xml:space="preserve"> per share</w:t>
            </w:r>
            <w:r>
              <w:rPr>
                <w:sz w:val="22"/>
              </w:rPr>
              <w:t xml:space="preserve"> under the symbol SGLDF on the </w:t>
            </w:r>
            <w:r>
              <w:rPr>
                <w:sz w:val="22"/>
                <w:szCs w:val="22"/>
              </w:rPr>
              <w:t xml:space="preserve">OTC Markets Group Inc. </w:t>
            </w:r>
            <w:r>
              <w:rPr>
                <w:sz w:val="22"/>
              </w:rPr>
              <w:t xml:space="preserve">and CAD$0.69 under symbol SGW </w:t>
            </w:r>
            <w:r>
              <w:rPr>
                <w:sz w:val="22"/>
                <w:szCs w:val="22"/>
              </w:rPr>
              <w:t xml:space="preserve">on the </w:t>
            </w:r>
            <w:r w:rsidRPr="001203B3">
              <w:rPr>
                <w:rFonts w:eastAsiaTheme="minorEastAsia"/>
                <w:lang w:eastAsia="en-CA"/>
              </w:rPr>
              <w:t xml:space="preserve">TSX Venture </w:t>
            </w:r>
            <w:proofErr w:type="gramStart"/>
            <w:r w:rsidRPr="001203B3">
              <w:rPr>
                <w:rFonts w:eastAsiaTheme="minorEastAsia"/>
                <w:lang w:eastAsia="en-CA"/>
              </w:rPr>
              <w:t>Exchange</w:t>
            </w:r>
            <w:r>
              <w:rPr>
                <w:rFonts w:eastAsiaTheme="minorEastAsia"/>
                <w:lang w:eastAsia="en-CA"/>
              </w:rPr>
              <w:t xml:space="preserve"> </w:t>
            </w:r>
            <w:r w:rsidRPr="006123AA">
              <w:rPr>
                <w:sz w:val="22"/>
              </w:rPr>
              <w:t>:</w:t>
            </w:r>
            <w:proofErr w:type="gramEnd"/>
            <w:r w:rsidRPr="006123AA">
              <w:rPr>
                <w:sz w:val="22"/>
              </w:rPr>
              <w:t xml:space="preserve"> </w:t>
            </w:r>
            <w:r w:rsidRPr="00F37DE1">
              <w:rPr>
                <w:sz w:val="22"/>
              </w:rPr>
              <w:t>$</w:t>
            </w:r>
            <w:r>
              <w:rPr>
                <w:sz w:val="22"/>
              </w:rPr>
              <w:t>28,098,852</w:t>
            </w:r>
            <w:r w:rsidRPr="00F37DE1">
              <w:rPr>
                <w:sz w:val="22"/>
              </w:rPr>
              <w:t>.</w:t>
            </w:r>
            <w:r w:rsidR="002B4D22" w:rsidRPr="003B357A">
              <w:rPr>
                <w:sz w:val="22"/>
              </w:rPr>
              <w:t xml:space="preserve"> </w:t>
            </w:r>
            <w:r w:rsidR="002B4D22" w:rsidRPr="003B357A">
              <w:rPr>
                <w:b/>
                <w:sz w:val="22"/>
              </w:rPr>
              <w:t xml:space="preserve"> </w:t>
            </w:r>
          </w:p>
        </w:tc>
      </w:tr>
      <w:tr w:rsidR="002B4D22" w14:paraId="1F38E14A" w14:textId="77777777">
        <w:tc>
          <w:tcPr>
            <w:tcW w:w="8748" w:type="dxa"/>
            <w:tcBorders>
              <w:top w:val="nil"/>
              <w:bottom w:val="nil"/>
            </w:tcBorders>
          </w:tcPr>
          <w:p w14:paraId="679EF94F" w14:textId="77777777" w:rsidR="002B4D22" w:rsidRPr="00F35746" w:rsidRDefault="002B4D22" w:rsidP="002B4D22">
            <w:pPr>
              <w:spacing w:before="120"/>
              <w:jc w:val="center"/>
              <w:rPr>
                <w:b/>
                <w:sz w:val="22"/>
              </w:rPr>
            </w:pPr>
            <w:r w:rsidRPr="00F35746">
              <w:rPr>
                <w:b/>
                <w:sz w:val="22"/>
              </w:rPr>
              <w:t>APPLICABLE ONLY TO CORPORATE REGISTRANTS</w:t>
            </w:r>
          </w:p>
          <w:p w14:paraId="58CF2E87" w14:textId="32068478" w:rsidR="002B4D22" w:rsidRDefault="002B4D22" w:rsidP="00C261FA">
            <w:pPr>
              <w:rPr>
                <w:sz w:val="22"/>
              </w:rPr>
            </w:pPr>
            <w:r w:rsidRPr="004106DF">
              <w:rPr>
                <w:sz w:val="22"/>
              </w:rPr>
              <w:t xml:space="preserve">Indicate the number of shares outstanding of the registrant’s common stock, </w:t>
            </w:r>
            <w:r w:rsidR="003B7B73">
              <w:rPr>
                <w:sz w:val="22"/>
              </w:rPr>
              <w:t xml:space="preserve">no par value per share, was </w:t>
            </w:r>
            <w:r w:rsidR="00C261FA">
              <w:rPr>
                <w:sz w:val="22"/>
              </w:rPr>
              <w:t>56,197,703</w:t>
            </w:r>
            <w:r w:rsidRPr="00614B9F">
              <w:rPr>
                <w:sz w:val="22"/>
              </w:rPr>
              <w:t xml:space="preserve"> </w:t>
            </w:r>
            <w:r w:rsidRPr="00DD6014">
              <w:rPr>
                <w:sz w:val="22"/>
              </w:rPr>
              <w:t xml:space="preserve">as of </w:t>
            </w:r>
            <w:r w:rsidR="00E90314" w:rsidRPr="00C75D39">
              <w:rPr>
                <w:sz w:val="22"/>
              </w:rPr>
              <w:t xml:space="preserve">March </w:t>
            </w:r>
            <w:r w:rsidR="00FD2B36">
              <w:rPr>
                <w:sz w:val="22"/>
              </w:rPr>
              <w:t>1</w:t>
            </w:r>
            <w:r w:rsidR="00E90314" w:rsidRPr="00C75D39">
              <w:rPr>
                <w:sz w:val="22"/>
              </w:rPr>
              <w:t>6</w:t>
            </w:r>
            <w:r w:rsidRPr="00C75D39">
              <w:rPr>
                <w:sz w:val="22"/>
              </w:rPr>
              <w:t>, 201</w:t>
            </w:r>
            <w:r w:rsidR="00FD2B36">
              <w:rPr>
                <w:sz w:val="22"/>
              </w:rPr>
              <w:t>6</w:t>
            </w:r>
            <w:r>
              <w:rPr>
                <w:sz w:val="22"/>
              </w:rPr>
              <w:t xml:space="preserve">. </w:t>
            </w:r>
          </w:p>
        </w:tc>
      </w:tr>
      <w:tr w:rsidR="002B4D22" w14:paraId="7B316EA3" w14:textId="77777777">
        <w:tc>
          <w:tcPr>
            <w:tcW w:w="8748" w:type="dxa"/>
            <w:tcBorders>
              <w:top w:val="nil"/>
            </w:tcBorders>
          </w:tcPr>
          <w:p w14:paraId="64278B1A" w14:textId="77777777" w:rsidR="002B4D22" w:rsidRPr="006F4448" w:rsidRDefault="002B4D22" w:rsidP="002B4D22">
            <w:pPr>
              <w:spacing w:before="120"/>
              <w:jc w:val="center"/>
              <w:rPr>
                <w:b/>
                <w:sz w:val="22"/>
              </w:rPr>
            </w:pPr>
            <w:r w:rsidRPr="006F4448">
              <w:rPr>
                <w:b/>
              </w:rPr>
              <w:t>DOCUMENTS INCORPORATED BY REFERENCE</w:t>
            </w:r>
          </w:p>
          <w:p w14:paraId="5C105FA0" w14:textId="179DA468" w:rsidR="002B4D22" w:rsidRDefault="002B4D22" w:rsidP="00C261FA">
            <w:pPr>
              <w:widowControl w:val="0"/>
              <w:autoSpaceDE w:val="0"/>
              <w:autoSpaceDN w:val="0"/>
              <w:adjustRightInd w:val="0"/>
              <w:rPr>
                <w:sz w:val="22"/>
              </w:rPr>
            </w:pPr>
            <w:r>
              <w:rPr>
                <w:sz w:val="22"/>
              </w:rPr>
              <w:t xml:space="preserve">The merger of Bingo.com, Inc. with </w:t>
            </w:r>
            <w:r w:rsidR="00046216">
              <w:rPr>
                <w:sz w:val="22"/>
              </w:rPr>
              <w:t>Shoal Games Ltd.</w:t>
            </w:r>
            <w:r>
              <w:rPr>
                <w:sz w:val="22"/>
              </w:rPr>
              <w:t>, which was approved by the Securities Exchange Commission on March 8, 2005, and is effective on April 7, 2005, is described in the prospectus filed under Rule 424(b) of the Securities Act and the Form S-4, which were filed on March 9, 2005, and March 4, 2005, respectively. The Company filed Form SB2 on September 18, 2007, for the registration of shares originally issued in the private placement.</w:t>
            </w:r>
            <w:r w:rsidR="00C261FA">
              <w:rPr>
                <w:sz w:val="22"/>
              </w:rPr>
              <w:t xml:space="preserve"> In addition, the Company filed a </w:t>
            </w:r>
            <w:r w:rsidR="00C261FA" w:rsidRPr="00C261FA">
              <w:rPr>
                <w:sz w:val="22"/>
              </w:rPr>
              <w:t xml:space="preserve">TSX Venture Exchange Listing Application </w:t>
            </w:r>
            <w:r w:rsidR="00C261FA">
              <w:rPr>
                <w:sz w:val="22"/>
              </w:rPr>
              <w:t>for the TSX-V listing on June 29, 2015.</w:t>
            </w:r>
          </w:p>
        </w:tc>
      </w:tr>
    </w:tbl>
    <w:p w14:paraId="326E6A89" w14:textId="77777777" w:rsidR="002B4D22" w:rsidRDefault="002B4D22" w:rsidP="002B4D22"/>
    <w:p w14:paraId="50F9E568" w14:textId="77777777" w:rsidR="002B4D22" w:rsidRDefault="00BC45B7" w:rsidP="002B4D22">
      <w:r>
        <w:pict w14:anchorId="0C90665D">
          <v:rect id="_x0000_i1025" style="width:0;height:1.5pt" o:hralign="center" o:hrstd="t" o:hr="t" fillcolor="gray" stroked="f"/>
        </w:pict>
      </w:r>
    </w:p>
    <w:p w14:paraId="1DE2A63E" w14:textId="77777777" w:rsidR="002B4D22" w:rsidRDefault="002B4D22">
      <w:pPr>
        <w:pStyle w:val="Heading6"/>
      </w:pPr>
      <w:r>
        <w:br w:type="page"/>
      </w:r>
      <w:r>
        <w:lastRenderedPageBreak/>
        <w:t>TABLE OF CONTENTS</w:t>
      </w:r>
    </w:p>
    <w:p w14:paraId="1B105BBD" w14:textId="77777777" w:rsidR="002B4D22" w:rsidRPr="00BF7F3F" w:rsidRDefault="002B4D22">
      <w:pPr>
        <w:pStyle w:val="Header"/>
        <w:tabs>
          <w:tab w:val="clear" w:pos="4320"/>
          <w:tab w:val="clear" w:pos="8640"/>
          <w:tab w:val="decimal" w:leader="dot" w:pos="9214"/>
        </w:tabs>
      </w:pPr>
      <w:r>
        <w:t>PART I</w:t>
      </w:r>
      <w:r>
        <w:tab/>
      </w:r>
      <w:r w:rsidR="00442EE5" w:rsidRPr="00BF7F3F">
        <w:t>3</w:t>
      </w:r>
    </w:p>
    <w:p w14:paraId="5D9C1283" w14:textId="77777777" w:rsidR="002B4D22" w:rsidRPr="00BF7F3F" w:rsidRDefault="002B4D22">
      <w:pPr>
        <w:tabs>
          <w:tab w:val="decimal" w:leader="dot" w:pos="9214"/>
        </w:tabs>
        <w:ind w:left="284"/>
      </w:pPr>
      <w:r w:rsidRPr="00BF7F3F">
        <w:t>ITEM 1. BUSINESS</w:t>
      </w:r>
      <w:r w:rsidRPr="00BF7F3F">
        <w:tab/>
      </w:r>
      <w:r w:rsidR="00442EE5" w:rsidRPr="00BF7F3F">
        <w:t>3</w:t>
      </w:r>
    </w:p>
    <w:p w14:paraId="477F15EA" w14:textId="3CA6EEDB" w:rsidR="002B4D22" w:rsidRPr="00BF7F3F" w:rsidRDefault="002B4D22">
      <w:pPr>
        <w:tabs>
          <w:tab w:val="decimal" w:leader="dot" w:pos="9214"/>
        </w:tabs>
        <w:ind w:left="284"/>
      </w:pPr>
      <w:r w:rsidRPr="00BF7F3F">
        <w:t>ITEM 2. PROPERTIES.</w:t>
      </w:r>
      <w:r w:rsidRPr="00BF7F3F">
        <w:tab/>
      </w:r>
      <w:r w:rsidR="00FE0F25">
        <w:t>8</w:t>
      </w:r>
    </w:p>
    <w:p w14:paraId="7178822E" w14:textId="2DD11AC6" w:rsidR="002B4D22" w:rsidRPr="00BF7F3F" w:rsidRDefault="002B4D22">
      <w:pPr>
        <w:tabs>
          <w:tab w:val="decimal" w:leader="dot" w:pos="9214"/>
        </w:tabs>
        <w:ind w:left="284"/>
      </w:pPr>
      <w:r w:rsidRPr="00BF7F3F">
        <w:t>ITEM 3. LEGAL PROCEEDINGS.</w:t>
      </w:r>
      <w:r w:rsidRPr="00BF7F3F">
        <w:tab/>
      </w:r>
      <w:r w:rsidR="00FE0F25">
        <w:t>8</w:t>
      </w:r>
    </w:p>
    <w:p w14:paraId="37270630" w14:textId="77777777" w:rsidR="002B4D22" w:rsidRPr="00BF7F3F" w:rsidRDefault="002B4D22">
      <w:pPr>
        <w:tabs>
          <w:tab w:val="decimal" w:leader="dot" w:pos="9214"/>
        </w:tabs>
        <w:ind w:left="284"/>
      </w:pPr>
      <w:r w:rsidRPr="00BF7F3F">
        <w:t>ITEM 4. SUBMISSION OF MATTERS TO A VOTE OF SECURITY HOLDERS.</w:t>
      </w:r>
      <w:r w:rsidRPr="00BF7F3F">
        <w:tab/>
      </w:r>
      <w:r w:rsidR="00BF7F3F" w:rsidRPr="00BF7F3F">
        <w:t>9</w:t>
      </w:r>
    </w:p>
    <w:p w14:paraId="6F25336E" w14:textId="77777777" w:rsidR="002B4D22" w:rsidRPr="00BF7F3F" w:rsidRDefault="002B4D22">
      <w:pPr>
        <w:tabs>
          <w:tab w:val="decimal" w:leader="dot" w:pos="9214"/>
        </w:tabs>
      </w:pPr>
      <w:r w:rsidRPr="00BF7F3F">
        <w:t>PART II</w:t>
      </w:r>
      <w:r w:rsidRPr="00BF7F3F">
        <w:tab/>
        <w:t>1</w:t>
      </w:r>
      <w:r w:rsidR="00BF7F3F" w:rsidRPr="00BF7F3F">
        <w:t>0</w:t>
      </w:r>
    </w:p>
    <w:p w14:paraId="0132F48E" w14:textId="77777777" w:rsidR="002B4D22" w:rsidRPr="00BF7F3F" w:rsidRDefault="002B4D22">
      <w:pPr>
        <w:tabs>
          <w:tab w:val="decimal" w:leader="dot" w:pos="9214"/>
        </w:tabs>
        <w:ind w:left="284"/>
      </w:pPr>
      <w:r w:rsidRPr="00BF7F3F">
        <w:t>ITEM 5. MARKET FOR REGISTRANT’S COMMON EQUITY, RELATED STOCKHOLDER MATTERS AND ISSUER PURCHASES OF EQUITY SECURITIES.</w:t>
      </w:r>
      <w:r w:rsidRPr="00BF7F3F">
        <w:tab/>
        <w:t>1</w:t>
      </w:r>
      <w:r w:rsidR="00BF7F3F" w:rsidRPr="00BF7F3F">
        <w:t>0</w:t>
      </w:r>
    </w:p>
    <w:p w14:paraId="1ADCAD27" w14:textId="77777777" w:rsidR="00E107E2" w:rsidRPr="00BF7F3F" w:rsidRDefault="00E107E2">
      <w:pPr>
        <w:tabs>
          <w:tab w:val="decimal" w:leader="dot" w:pos="9214"/>
        </w:tabs>
        <w:ind w:left="284"/>
      </w:pPr>
      <w:r w:rsidRPr="00BF7F3F">
        <w:t>ITEM 6. SELECTED FINANCIAL DATA</w:t>
      </w:r>
      <w:r w:rsidRPr="00BF7F3F">
        <w:tab/>
        <w:t>1</w:t>
      </w:r>
      <w:r w:rsidR="00BF7F3F" w:rsidRPr="00BF7F3F">
        <w:t>2</w:t>
      </w:r>
    </w:p>
    <w:p w14:paraId="1EEB622D" w14:textId="5AB9FC22" w:rsidR="002B4D22" w:rsidRPr="00BF7F3F" w:rsidRDefault="002B4D22">
      <w:pPr>
        <w:tabs>
          <w:tab w:val="decimal" w:leader="dot" w:pos="9214"/>
        </w:tabs>
        <w:ind w:left="284"/>
      </w:pPr>
      <w:r w:rsidRPr="00BF7F3F">
        <w:t xml:space="preserve">ITEM </w:t>
      </w:r>
      <w:r w:rsidR="00E107E2" w:rsidRPr="00BF7F3F">
        <w:t>7</w:t>
      </w:r>
      <w:r w:rsidRPr="00BF7F3F">
        <w:t>. MANAGEMENT’S DISCUSSION AND ANALYSIS OF FINANCIAL CONDITION AND RESULTS OF OPERATIONS.</w:t>
      </w:r>
      <w:r w:rsidRPr="00BF7F3F">
        <w:tab/>
        <w:t>1</w:t>
      </w:r>
      <w:r w:rsidR="00FE0F25">
        <w:t>3</w:t>
      </w:r>
    </w:p>
    <w:p w14:paraId="47220F62" w14:textId="77777777" w:rsidR="002B4D22" w:rsidRPr="00BF7F3F" w:rsidRDefault="006F2A4E">
      <w:pPr>
        <w:tabs>
          <w:tab w:val="decimal" w:leader="dot" w:pos="9214"/>
        </w:tabs>
        <w:ind w:left="284"/>
      </w:pPr>
      <w:r w:rsidRPr="00BF7F3F">
        <w:t xml:space="preserve">ITEM </w:t>
      </w:r>
      <w:r w:rsidR="00E107E2" w:rsidRPr="00BF7F3F">
        <w:t>8</w:t>
      </w:r>
      <w:r w:rsidRPr="00BF7F3F">
        <w:t>. FINANCIAL STATEMENTS</w:t>
      </w:r>
      <w:r w:rsidR="00E107E2" w:rsidRPr="00BF7F3F">
        <w:t xml:space="preserve"> AND SUPPLEMENTARY DATA</w:t>
      </w:r>
      <w:r w:rsidR="00906497" w:rsidRPr="00BF7F3F">
        <w:t>.</w:t>
      </w:r>
      <w:r w:rsidR="00906497" w:rsidRPr="00BF7F3F">
        <w:tab/>
        <w:t>19</w:t>
      </w:r>
    </w:p>
    <w:p w14:paraId="00B4F92F" w14:textId="1AFAF49F" w:rsidR="002B4D22" w:rsidRPr="00BF7F3F" w:rsidRDefault="002B4D22">
      <w:pPr>
        <w:tabs>
          <w:tab w:val="decimal" w:leader="dot" w:pos="9214"/>
        </w:tabs>
        <w:ind w:left="284"/>
      </w:pPr>
      <w:r w:rsidRPr="00BF7F3F">
        <w:t xml:space="preserve">ITEM </w:t>
      </w:r>
      <w:r w:rsidR="00E107E2" w:rsidRPr="00BF7F3F">
        <w:t>9</w:t>
      </w:r>
      <w:r w:rsidRPr="00BF7F3F">
        <w:t>. CHANGES IN AND DISAGREEMENTS WITH ACCOUNTANTS ON ACCOUNT</w:t>
      </w:r>
      <w:r w:rsidR="006F2A4E" w:rsidRPr="00BF7F3F">
        <w:t>ING AND FINANCIAL DISCLO</w:t>
      </w:r>
      <w:r w:rsidR="0090097A" w:rsidRPr="00BF7F3F">
        <w:t>SURE.</w:t>
      </w:r>
      <w:r w:rsidR="0090097A" w:rsidRPr="00BF7F3F">
        <w:tab/>
        <w:t>4</w:t>
      </w:r>
      <w:r w:rsidR="0011309F">
        <w:t>5</w:t>
      </w:r>
    </w:p>
    <w:p w14:paraId="39C84250" w14:textId="65252E3C" w:rsidR="002B4D22" w:rsidRPr="00BF7F3F" w:rsidRDefault="002B4D22">
      <w:pPr>
        <w:tabs>
          <w:tab w:val="decimal" w:leader="dot" w:pos="9214"/>
        </w:tabs>
        <w:ind w:left="284"/>
      </w:pPr>
      <w:r w:rsidRPr="00BF7F3F">
        <w:t>ITEM 9A.  CONTROL</w:t>
      </w:r>
      <w:r w:rsidR="0090097A" w:rsidRPr="00BF7F3F">
        <w:t>S AND PROCEDURES</w:t>
      </w:r>
      <w:r w:rsidR="0090097A" w:rsidRPr="00BF7F3F">
        <w:tab/>
        <w:t>4</w:t>
      </w:r>
      <w:r w:rsidR="0011309F">
        <w:t>5</w:t>
      </w:r>
    </w:p>
    <w:p w14:paraId="52A4C06B" w14:textId="6213B622" w:rsidR="002B4D22" w:rsidRPr="00BF7F3F" w:rsidRDefault="0090097A">
      <w:pPr>
        <w:tabs>
          <w:tab w:val="decimal" w:leader="dot" w:pos="9214"/>
        </w:tabs>
        <w:ind w:left="284"/>
      </w:pPr>
      <w:r w:rsidRPr="00BF7F3F">
        <w:t>ITEM 9B. OTHER INFORMATION</w:t>
      </w:r>
      <w:r w:rsidRPr="00BF7F3F">
        <w:tab/>
        <w:t>4</w:t>
      </w:r>
      <w:r w:rsidR="0011309F">
        <w:t>6</w:t>
      </w:r>
    </w:p>
    <w:p w14:paraId="1576A782" w14:textId="293F0E52" w:rsidR="002B4D22" w:rsidRPr="00BF7F3F" w:rsidRDefault="0090097A">
      <w:pPr>
        <w:tabs>
          <w:tab w:val="decimal" w:leader="dot" w:pos="9214"/>
        </w:tabs>
      </w:pPr>
      <w:r w:rsidRPr="00BF7F3F">
        <w:t>PART III</w:t>
      </w:r>
      <w:r w:rsidRPr="00BF7F3F">
        <w:tab/>
      </w:r>
      <w:r w:rsidR="0011309F">
        <w:t>47</w:t>
      </w:r>
    </w:p>
    <w:p w14:paraId="0404E984" w14:textId="77777777" w:rsidR="002B4D22" w:rsidRPr="00BF7F3F" w:rsidRDefault="002B4D22">
      <w:pPr>
        <w:pStyle w:val="Header"/>
        <w:tabs>
          <w:tab w:val="clear" w:pos="4320"/>
          <w:tab w:val="clear" w:pos="8640"/>
          <w:tab w:val="decimal" w:leader="dot" w:pos="9214"/>
        </w:tabs>
        <w:ind w:left="284"/>
      </w:pPr>
      <w:r w:rsidRPr="00BF7F3F">
        <w:t xml:space="preserve">ITEM 10.  DIRECTORS, EXECUTIVE OFFICERS AND CORPORATE </w:t>
      </w:r>
    </w:p>
    <w:p w14:paraId="4B7F24C6" w14:textId="73151CB4" w:rsidR="002B4D22" w:rsidRPr="00BF7F3F" w:rsidRDefault="0090097A">
      <w:pPr>
        <w:pStyle w:val="Header"/>
        <w:tabs>
          <w:tab w:val="clear" w:pos="4320"/>
          <w:tab w:val="clear" w:pos="8640"/>
          <w:tab w:val="decimal" w:leader="dot" w:pos="9214"/>
        </w:tabs>
        <w:ind w:left="284"/>
      </w:pPr>
      <w:r w:rsidRPr="00BF7F3F">
        <w:t>GOVERNANCE</w:t>
      </w:r>
      <w:r w:rsidRPr="00BF7F3F">
        <w:tab/>
      </w:r>
      <w:r w:rsidR="0072715F">
        <w:t>47</w:t>
      </w:r>
    </w:p>
    <w:p w14:paraId="67B2A621" w14:textId="0BFB1915" w:rsidR="002B4D22" w:rsidRPr="00BF7F3F" w:rsidRDefault="002B4D22">
      <w:pPr>
        <w:tabs>
          <w:tab w:val="decimal" w:leader="dot" w:pos="9214"/>
        </w:tabs>
        <w:ind w:left="284"/>
      </w:pPr>
      <w:r w:rsidRPr="00BF7F3F">
        <w:t>ITE</w:t>
      </w:r>
      <w:r w:rsidR="005E7DA5" w:rsidRPr="00BF7F3F">
        <w:t>M 11.  EX</w:t>
      </w:r>
      <w:r w:rsidR="00906497" w:rsidRPr="00BF7F3F">
        <w:t>ECUTIVE COMPENSATION</w:t>
      </w:r>
      <w:r w:rsidR="00906497" w:rsidRPr="00BF7F3F">
        <w:tab/>
      </w:r>
      <w:r w:rsidR="0072715F">
        <w:t>50</w:t>
      </w:r>
    </w:p>
    <w:p w14:paraId="4B9C36E6" w14:textId="3AFDFF7D" w:rsidR="002B4D22" w:rsidRPr="00BF7F3F" w:rsidRDefault="002B4D22">
      <w:pPr>
        <w:tabs>
          <w:tab w:val="decimal" w:leader="dot" w:pos="9214"/>
        </w:tabs>
        <w:ind w:left="284"/>
      </w:pPr>
      <w:r w:rsidRPr="00BF7F3F">
        <w:t>ITEM 12.  SECURITY OWNERSHIP OF CERTAIN BENEFICIAL OWNERS AND MANAGEMENT AND RELATED STOC</w:t>
      </w:r>
      <w:r w:rsidR="00906497" w:rsidRPr="00BF7F3F">
        <w:t>KHOLDERS MATTERS</w:t>
      </w:r>
      <w:r w:rsidR="00906497" w:rsidRPr="00BF7F3F">
        <w:tab/>
      </w:r>
      <w:r w:rsidR="0072715F">
        <w:t>53</w:t>
      </w:r>
    </w:p>
    <w:p w14:paraId="42F2F982" w14:textId="3CF365B5" w:rsidR="002B4D22" w:rsidRPr="00BF7F3F" w:rsidRDefault="002B4D22">
      <w:pPr>
        <w:tabs>
          <w:tab w:val="decimal" w:leader="dot" w:pos="9214"/>
        </w:tabs>
        <w:ind w:left="284"/>
        <w:rPr>
          <w:caps/>
        </w:rPr>
      </w:pPr>
      <w:r w:rsidRPr="00BF7F3F">
        <w:t>ITEM 13.  CERTAIN RELATIONSHIPS AND RELATED TRANSACTIO</w:t>
      </w:r>
      <w:r w:rsidR="00112449" w:rsidRPr="00BF7F3F">
        <w:t>NS, AND DIRECTOR INDEPENDENCE</w:t>
      </w:r>
      <w:r w:rsidR="00112449" w:rsidRPr="00BF7F3F">
        <w:tab/>
        <w:t>5</w:t>
      </w:r>
      <w:r w:rsidR="0072715F">
        <w:t>6</w:t>
      </w:r>
    </w:p>
    <w:p w14:paraId="7E5AD5E7" w14:textId="4F13BD59" w:rsidR="002B4D22" w:rsidRPr="00BF7F3F" w:rsidRDefault="002B4D22">
      <w:pPr>
        <w:tabs>
          <w:tab w:val="decimal" w:leader="dot" w:pos="9214"/>
        </w:tabs>
        <w:ind w:left="284"/>
      </w:pPr>
      <w:r w:rsidRPr="00BF7F3F">
        <w:rPr>
          <w:caps/>
        </w:rPr>
        <w:t>Item 14.  Principal AccountANT Fees and Services</w:t>
      </w:r>
      <w:r w:rsidRPr="00BF7F3F">
        <w:rPr>
          <w:caps/>
        </w:rPr>
        <w:tab/>
        <w:t>5</w:t>
      </w:r>
      <w:r w:rsidR="0072715F">
        <w:rPr>
          <w:caps/>
        </w:rPr>
        <w:t>6</w:t>
      </w:r>
    </w:p>
    <w:p w14:paraId="7DCCEB69" w14:textId="02EA5CB8" w:rsidR="002B4D22" w:rsidRPr="00BF7F3F" w:rsidRDefault="0090097A">
      <w:pPr>
        <w:tabs>
          <w:tab w:val="decimal" w:leader="dot" w:pos="9214"/>
        </w:tabs>
      </w:pPr>
      <w:r w:rsidRPr="00BF7F3F">
        <w:t>PART IV</w:t>
      </w:r>
      <w:r w:rsidRPr="00BF7F3F">
        <w:tab/>
        <w:t>5</w:t>
      </w:r>
      <w:r w:rsidR="0072715F">
        <w:t>6</w:t>
      </w:r>
    </w:p>
    <w:p w14:paraId="39701BF2" w14:textId="69378C80" w:rsidR="002B4D22" w:rsidRPr="00BF7F3F" w:rsidRDefault="0090097A">
      <w:pPr>
        <w:tabs>
          <w:tab w:val="decimal" w:leader="dot" w:pos="9214"/>
        </w:tabs>
        <w:ind w:left="284"/>
      </w:pPr>
      <w:r w:rsidRPr="00BF7F3F">
        <w:t>ITEM 15.  EXHIBITS</w:t>
      </w:r>
      <w:r w:rsidRPr="00BF7F3F">
        <w:tab/>
        <w:t>5</w:t>
      </w:r>
      <w:r w:rsidR="0072715F">
        <w:t>6</w:t>
      </w:r>
    </w:p>
    <w:p w14:paraId="1CECF60C" w14:textId="4ED0B6A2" w:rsidR="002B4D22" w:rsidRPr="00BF7F3F" w:rsidRDefault="0090097A">
      <w:pPr>
        <w:tabs>
          <w:tab w:val="decimal" w:leader="dot" w:pos="9214"/>
        </w:tabs>
        <w:ind w:left="284"/>
      </w:pPr>
      <w:r w:rsidRPr="00BF7F3F">
        <w:t>SIGNATURES</w:t>
      </w:r>
      <w:r w:rsidRPr="00BF7F3F">
        <w:tab/>
        <w:t>5</w:t>
      </w:r>
      <w:r w:rsidR="0072715F">
        <w:t>7</w:t>
      </w:r>
    </w:p>
    <w:p w14:paraId="49A7E9C0" w14:textId="37FB3C4B" w:rsidR="002B4D22" w:rsidRPr="00BF7F3F" w:rsidRDefault="0090097A">
      <w:pPr>
        <w:tabs>
          <w:tab w:val="decimal" w:leader="dot" w:pos="9214"/>
        </w:tabs>
        <w:ind w:left="284"/>
      </w:pPr>
      <w:r w:rsidRPr="00BF7F3F">
        <w:t>CERTIFICATIONS</w:t>
      </w:r>
      <w:r w:rsidRPr="00BF7F3F">
        <w:tab/>
      </w:r>
      <w:r w:rsidR="0072715F">
        <w:t>58</w:t>
      </w:r>
    </w:p>
    <w:p w14:paraId="49BF37DA" w14:textId="3C44E21D" w:rsidR="002B4D22" w:rsidRPr="00BF7F3F" w:rsidRDefault="002B4D22">
      <w:pPr>
        <w:tabs>
          <w:tab w:val="decimal" w:leader="dot" w:pos="9214"/>
        </w:tabs>
        <w:ind w:left="284"/>
      </w:pPr>
      <w:r w:rsidRPr="00BF7F3F">
        <w:t>CERTIFICATION PURSUANT TO 18 U.S.C. §1350, AS ADOPTED PURSUANT TO SECTION 906 OF T</w:t>
      </w:r>
      <w:r w:rsidR="0090097A" w:rsidRPr="00BF7F3F">
        <w:t>HE SARBANES-OXLEY ACT OF 2002</w:t>
      </w:r>
      <w:r w:rsidR="0090097A" w:rsidRPr="00BF7F3F">
        <w:tab/>
      </w:r>
      <w:r w:rsidR="0072715F">
        <w:t>60</w:t>
      </w:r>
    </w:p>
    <w:p w14:paraId="47CE7C83" w14:textId="39A33659" w:rsidR="002B4D22" w:rsidRDefault="004956E0">
      <w:pPr>
        <w:tabs>
          <w:tab w:val="decimal" w:leader="dot" w:pos="9214"/>
        </w:tabs>
        <w:ind w:left="284"/>
      </w:pPr>
      <w:r w:rsidRPr="00BF7F3F">
        <w:t>EXHIBIT LIST</w:t>
      </w:r>
      <w:r w:rsidRPr="00BF7F3F">
        <w:tab/>
      </w:r>
      <w:r w:rsidR="0072715F">
        <w:t>62</w:t>
      </w:r>
    </w:p>
    <w:p w14:paraId="578B9105" w14:textId="77777777" w:rsidR="002B4D22" w:rsidRDefault="002B4D22">
      <w:pPr>
        <w:tabs>
          <w:tab w:val="decimal" w:leader="dot" w:pos="9214"/>
        </w:tabs>
        <w:ind w:left="284"/>
      </w:pPr>
    </w:p>
    <w:p w14:paraId="20474815" w14:textId="77777777" w:rsidR="002B4D22" w:rsidRDefault="002B4D22">
      <w:pPr>
        <w:pStyle w:val="Form10BText"/>
        <w:jc w:val="center"/>
        <w:sectPr w:rsidR="002B4D22" w:rsidSect="002B4D22">
          <w:footerReference w:type="even" r:id="rId24"/>
          <w:footerReference w:type="default" r:id="rId25"/>
          <w:pgSz w:w="12240" w:h="15840"/>
          <w:pgMar w:top="851" w:right="1183" w:bottom="851" w:left="1800" w:header="720" w:footer="720" w:gutter="0"/>
          <w:pgNumType w:start="0"/>
          <w:cols w:space="720"/>
          <w:titlePg/>
        </w:sectPr>
      </w:pPr>
    </w:p>
    <w:p w14:paraId="69A50A3E" w14:textId="77777777" w:rsidR="002B4D22" w:rsidRDefault="002B4D22" w:rsidP="00280030">
      <w:pPr>
        <w:pStyle w:val="Heading1"/>
        <w:jc w:val="both"/>
      </w:pPr>
    </w:p>
    <w:p w14:paraId="7B86EAB3" w14:textId="77777777" w:rsidR="00EB255C" w:rsidRDefault="00EB255C" w:rsidP="00280030">
      <w:pPr>
        <w:jc w:val="center"/>
        <w:rPr>
          <w:b/>
          <w:sz w:val="22"/>
          <w:szCs w:val="22"/>
        </w:rPr>
      </w:pPr>
    </w:p>
    <w:p w14:paraId="01E6D0BD" w14:textId="77777777" w:rsidR="002B4D22" w:rsidRPr="00280030" w:rsidRDefault="002B4D22" w:rsidP="00280030">
      <w:pPr>
        <w:jc w:val="center"/>
        <w:rPr>
          <w:b/>
          <w:sz w:val="22"/>
          <w:szCs w:val="22"/>
        </w:rPr>
      </w:pPr>
      <w:r w:rsidRPr="00280030">
        <w:rPr>
          <w:b/>
          <w:sz w:val="22"/>
          <w:szCs w:val="22"/>
        </w:rPr>
        <w:t>PART I</w:t>
      </w:r>
    </w:p>
    <w:p w14:paraId="0EE291F1" w14:textId="77777777" w:rsidR="002B4D22" w:rsidRPr="00F5508D" w:rsidRDefault="002B4D22" w:rsidP="00280030">
      <w:pPr>
        <w:jc w:val="both"/>
        <w:rPr>
          <w:b/>
          <w:sz w:val="22"/>
          <w:szCs w:val="22"/>
        </w:rPr>
      </w:pPr>
      <w:r w:rsidRPr="00F5508D">
        <w:rPr>
          <w:b/>
          <w:sz w:val="22"/>
          <w:szCs w:val="22"/>
        </w:rPr>
        <w:t xml:space="preserve">This Annual Report on Form 10-K contains forward-looking statements that involve risks and uncertainties.  All statements contained herein that are not statements of historical fact constitute “forward-looking statements” within the meaning of the Private Securities Litigation Reform Act of 1995. Discussions containing forward-looking statements may be found in the material set forth under “Business,” and “Management's Discussion and Analysis or Plan of Operation,” as well as in this Annual Report generally.  We generally use words such as “believes,” “intends,” “expects,” “anticipates,” “plans,” and similar expressions to identify forward-looking statements. Although we believe that the expectations reflected in the forward-looking statements are reasonable, we cannot guarantee future results, </w:t>
      </w:r>
      <w:r w:rsidRPr="00E07A5B">
        <w:rPr>
          <w:b/>
          <w:sz w:val="22"/>
          <w:szCs w:val="22"/>
        </w:rPr>
        <w:t>level</w:t>
      </w:r>
      <w:r w:rsidRPr="00F5508D">
        <w:rPr>
          <w:b/>
          <w:sz w:val="22"/>
          <w:szCs w:val="22"/>
        </w:rPr>
        <w:t xml:space="preserve"> of activity, performance or achievements. These forward-looking statements are subject to risks, uncertainties and other factors, some of which are beyond our control, which could cause actual results to differ materially from this forecast or anticipated in such forward-looking statements.  </w:t>
      </w:r>
    </w:p>
    <w:p w14:paraId="250595A2" w14:textId="77777777" w:rsidR="002B4D22" w:rsidRPr="00F5508D" w:rsidRDefault="002B4D22" w:rsidP="00280030">
      <w:pPr>
        <w:jc w:val="both"/>
        <w:rPr>
          <w:b/>
          <w:sz w:val="22"/>
          <w:szCs w:val="22"/>
        </w:rPr>
      </w:pPr>
      <w:r w:rsidRPr="00F5508D">
        <w:rPr>
          <w:b/>
          <w:sz w:val="22"/>
          <w:szCs w:val="22"/>
        </w:rPr>
        <w:t>You should not place undue reliance on these forward-looking statements, which reflect our view only as of the date of this report. We undertake no obligation to update these statements or publicly release the result of any revisions to these statements to reflect events or circumstances after the date of this report or to reflect the occurrence of unanticipated events.</w:t>
      </w:r>
    </w:p>
    <w:p w14:paraId="624A327A" w14:textId="77777777" w:rsidR="002B4D22" w:rsidRPr="00F5508D" w:rsidRDefault="002B4D22" w:rsidP="00280030">
      <w:pPr>
        <w:jc w:val="both"/>
        <w:rPr>
          <w:b/>
          <w:sz w:val="22"/>
          <w:szCs w:val="22"/>
        </w:rPr>
      </w:pPr>
      <w:r w:rsidRPr="00F5508D">
        <w:rPr>
          <w:b/>
          <w:sz w:val="22"/>
          <w:szCs w:val="22"/>
        </w:rPr>
        <w:t>ITEM 1. BUSINESS</w:t>
      </w:r>
    </w:p>
    <w:p w14:paraId="537F6F3A" w14:textId="77777777" w:rsidR="002B4D22" w:rsidRPr="00280030" w:rsidRDefault="002B4D22" w:rsidP="002A62EB">
      <w:r w:rsidRPr="00280030">
        <w:rPr>
          <w:rStyle w:val="Strong"/>
          <w:sz w:val="22"/>
          <w:szCs w:val="22"/>
        </w:rPr>
        <w:t xml:space="preserve">INTRODUCTION </w:t>
      </w:r>
    </w:p>
    <w:p w14:paraId="5C17AFE9" w14:textId="1CF9E4E2" w:rsidR="00C261FA" w:rsidRPr="00A600B8" w:rsidRDefault="00A600B8" w:rsidP="00A600B8">
      <w:pPr>
        <w:jc w:val="both"/>
        <w:rPr>
          <w:sz w:val="22"/>
          <w:szCs w:val="22"/>
        </w:rPr>
      </w:pPr>
      <w:r w:rsidRPr="00A600B8">
        <w:rPr>
          <w:sz w:val="22"/>
          <w:szCs w:val="22"/>
        </w:rPr>
        <w:t xml:space="preserve">Shoal Games Ltd. </w:t>
      </w:r>
      <w:r w:rsidRPr="00A600B8">
        <w:rPr>
          <w:sz w:val="22"/>
        </w:rPr>
        <w:t xml:space="preserve">(the "Company") </w:t>
      </w:r>
      <w:r w:rsidR="006F1AA8">
        <w:rPr>
          <w:sz w:val="22"/>
        </w:rPr>
        <w:t>owns and markets</w:t>
      </w:r>
      <w:r w:rsidRPr="00A600B8">
        <w:rPr>
          <w:sz w:val="22"/>
        </w:rPr>
        <w:t xml:space="preserve"> a non-gambling social bingo game called </w:t>
      </w:r>
      <w:r w:rsidRPr="00A600B8">
        <w:rPr>
          <w:sz w:val="22"/>
          <w:szCs w:val="22"/>
        </w:rPr>
        <w:t xml:space="preserve">Trophy Bingo.  </w:t>
      </w:r>
      <w:r w:rsidR="006F1AA8">
        <w:rPr>
          <w:sz w:val="22"/>
          <w:szCs w:val="22"/>
        </w:rPr>
        <w:t xml:space="preserve">Trophy Bingo is </w:t>
      </w:r>
      <w:r w:rsidR="006F1AA8" w:rsidRPr="006F1AA8">
        <w:rPr>
          <w:sz w:val="22"/>
          <w:szCs w:val="22"/>
        </w:rPr>
        <w:t xml:space="preserve">an innovative free-to-play mobile game live in the Apple, Google and Amazon App Stores.  Trophy Bingo brings </w:t>
      </w:r>
      <w:r w:rsidR="006F1AA8">
        <w:rPr>
          <w:sz w:val="22"/>
          <w:szCs w:val="22"/>
        </w:rPr>
        <w:t>unique</w:t>
      </w:r>
      <w:r w:rsidR="006F1AA8" w:rsidRPr="006F1AA8">
        <w:rPr>
          <w:sz w:val="22"/>
          <w:szCs w:val="22"/>
        </w:rPr>
        <w:t xml:space="preserve"> gameplay and industry leading monetization techniques to the bingo category which is both high growth and high value.  The game is free to download and supports in-app purchases and in-game advertising for players who want to engage with the premium features contained in the game</w:t>
      </w:r>
      <w:r w:rsidR="00C261FA" w:rsidRPr="00C261FA">
        <w:rPr>
          <w:sz w:val="22"/>
          <w:szCs w:val="22"/>
        </w:rPr>
        <w:t xml:space="preserve">.  In-game purchases are transactions made from within a mobile game that are processed by the platform provider (Apple iOS; Google Android; Amazon Android).  The worldwide full launch and marketing of Trophy Bingo commenced in the third quarter of 2015 when the latest version of Trophy Bingo was released </w:t>
      </w:r>
      <w:proofErr w:type="gramStart"/>
      <w:r w:rsidR="00C261FA" w:rsidRPr="00C261FA">
        <w:rPr>
          <w:sz w:val="22"/>
          <w:szCs w:val="22"/>
        </w:rPr>
        <w:t>world-wide</w:t>
      </w:r>
      <w:proofErr w:type="gramEnd"/>
      <w:r w:rsidR="00C261FA" w:rsidRPr="00C261FA">
        <w:rPr>
          <w:sz w:val="22"/>
          <w:szCs w:val="22"/>
        </w:rPr>
        <w:t xml:space="preserve"> in the Apple App Store and Google Play Store on all supported mobile phones and tablet devices.</w:t>
      </w:r>
    </w:p>
    <w:p w14:paraId="185232E6" w14:textId="39CE668D" w:rsidR="00ED0374" w:rsidRDefault="00A600B8" w:rsidP="00046CD8">
      <w:pPr>
        <w:jc w:val="both"/>
        <w:rPr>
          <w:sz w:val="22"/>
          <w:szCs w:val="22"/>
        </w:rPr>
      </w:pPr>
      <w:r w:rsidRPr="00A600B8">
        <w:rPr>
          <w:sz w:val="22"/>
          <w:szCs w:val="22"/>
        </w:rPr>
        <w:t xml:space="preserve">The Company generates its main source of revenue from players making in-app purchases in Trophy </w:t>
      </w:r>
      <w:r w:rsidR="00C261FA">
        <w:rPr>
          <w:sz w:val="22"/>
          <w:szCs w:val="22"/>
        </w:rPr>
        <w:t xml:space="preserve">Bingo via the Google Play Store, </w:t>
      </w:r>
      <w:r w:rsidRPr="00A600B8">
        <w:rPr>
          <w:sz w:val="22"/>
          <w:szCs w:val="22"/>
        </w:rPr>
        <w:t>the Apple App Store</w:t>
      </w:r>
      <w:r w:rsidR="00C261FA">
        <w:rPr>
          <w:sz w:val="22"/>
          <w:szCs w:val="22"/>
        </w:rPr>
        <w:t xml:space="preserve"> and </w:t>
      </w:r>
      <w:r w:rsidR="006F1AA8">
        <w:rPr>
          <w:sz w:val="22"/>
          <w:szCs w:val="22"/>
        </w:rPr>
        <w:t xml:space="preserve">the </w:t>
      </w:r>
      <w:r w:rsidR="00C261FA">
        <w:rPr>
          <w:sz w:val="22"/>
          <w:szCs w:val="22"/>
        </w:rPr>
        <w:t>Amazon Store</w:t>
      </w:r>
      <w:r w:rsidRPr="00A600B8">
        <w:rPr>
          <w:sz w:val="22"/>
          <w:szCs w:val="22"/>
        </w:rPr>
        <w:t>. An additional source of revenue comes from serving advertising to our user demographic inside the Trophy Bingo game.  Through relationships we have with advertising aggregators and providers, compan</w:t>
      </w:r>
      <w:r>
        <w:rPr>
          <w:sz w:val="22"/>
          <w:szCs w:val="22"/>
        </w:rPr>
        <w:t>ies</w:t>
      </w:r>
      <w:r w:rsidRPr="00A600B8">
        <w:rPr>
          <w:sz w:val="22"/>
          <w:szCs w:val="22"/>
        </w:rPr>
        <w:t xml:space="preserve"> pay to have their products and services promoted in our App, or previously, on our web site and in some cases produced residual revenues as their customers continue to play or use their services.</w:t>
      </w:r>
    </w:p>
    <w:p w14:paraId="24775F4C" w14:textId="77777777" w:rsidR="00A600B8" w:rsidRPr="00ED106A" w:rsidRDefault="00A600B8" w:rsidP="00046CD8">
      <w:pPr>
        <w:jc w:val="both"/>
        <w:rPr>
          <w:sz w:val="22"/>
          <w:szCs w:val="22"/>
          <w:highlight w:val="cyan"/>
        </w:rPr>
      </w:pPr>
      <w:r w:rsidRPr="00A600B8">
        <w:rPr>
          <w:sz w:val="22"/>
          <w:szCs w:val="22"/>
        </w:rPr>
        <w:t>Prior to December 31, 2014 the Company provided a variety of Internet games plus other forms of entertainment, including an online community, chat rooms, and more. This portion of the business was sold to Unibet, plc on December 31, 2014 and can be viewed at www.bingo.com.</w:t>
      </w:r>
    </w:p>
    <w:p w14:paraId="5A0A33C8" w14:textId="2492BA9F" w:rsidR="00A600B8" w:rsidRDefault="00A600B8" w:rsidP="00046CD8">
      <w:pPr>
        <w:jc w:val="both"/>
        <w:rPr>
          <w:sz w:val="22"/>
          <w:szCs w:val="22"/>
        </w:rPr>
      </w:pPr>
      <w:r w:rsidRPr="00A600B8">
        <w:rPr>
          <w:sz w:val="22"/>
          <w:szCs w:val="22"/>
        </w:rPr>
        <w:t>We conducted a beta test launch of Trophy Bingo in May 2013</w:t>
      </w:r>
      <w:r>
        <w:rPr>
          <w:sz w:val="22"/>
          <w:szCs w:val="22"/>
        </w:rPr>
        <w:t>,</w:t>
      </w:r>
      <w:r w:rsidRPr="00A600B8">
        <w:rPr>
          <w:sz w:val="22"/>
          <w:szCs w:val="22"/>
        </w:rPr>
        <w:t xml:space="preserve"> followed by a global soft launch of the enhanced game on Android in </w:t>
      </w:r>
      <w:proofErr w:type="gramStart"/>
      <w:r w:rsidRPr="00A600B8">
        <w:rPr>
          <w:sz w:val="22"/>
          <w:szCs w:val="22"/>
        </w:rPr>
        <w:t>August,</w:t>
      </w:r>
      <w:proofErr w:type="gramEnd"/>
      <w:r w:rsidRPr="00A600B8">
        <w:rPr>
          <w:sz w:val="22"/>
          <w:szCs w:val="22"/>
        </w:rPr>
        <w:t xml:space="preserve"> 2014 and on iOS in September 2014.  </w:t>
      </w:r>
      <w:r w:rsidR="00C261FA" w:rsidRPr="00C261FA">
        <w:rPr>
          <w:sz w:val="22"/>
          <w:szCs w:val="22"/>
        </w:rPr>
        <w:t xml:space="preserve">Trophy Bingo was released </w:t>
      </w:r>
      <w:r w:rsidR="006F1AA8" w:rsidRPr="00C261FA">
        <w:rPr>
          <w:sz w:val="22"/>
          <w:szCs w:val="22"/>
        </w:rPr>
        <w:t>worldwide</w:t>
      </w:r>
      <w:r w:rsidR="00C261FA" w:rsidRPr="00C261FA">
        <w:rPr>
          <w:sz w:val="22"/>
          <w:szCs w:val="22"/>
        </w:rPr>
        <w:t xml:space="preserve"> in the Google Play Store on August 12, 2015, in the Apple App Store on September 3, 2015, and in the Amazon </w:t>
      </w:r>
      <w:proofErr w:type="spellStart"/>
      <w:r w:rsidR="00C261FA" w:rsidRPr="00C261FA">
        <w:rPr>
          <w:sz w:val="22"/>
          <w:szCs w:val="22"/>
        </w:rPr>
        <w:t>Appstore</w:t>
      </w:r>
      <w:proofErr w:type="spellEnd"/>
      <w:r w:rsidR="00C261FA" w:rsidRPr="00C261FA">
        <w:rPr>
          <w:sz w:val="22"/>
          <w:szCs w:val="22"/>
        </w:rPr>
        <w:t xml:space="preserve"> on November 30, 2015.</w:t>
      </w:r>
    </w:p>
    <w:p w14:paraId="54715B98" w14:textId="77777777" w:rsidR="002B4D22" w:rsidRPr="00280030" w:rsidRDefault="002B4D22" w:rsidP="00280030">
      <w:pPr>
        <w:jc w:val="both"/>
        <w:rPr>
          <w:sz w:val="22"/>
          <w:szCs w:val="22"/>
        </w:rPr>
      </w:pPr>
      <w:r w:rsidRPr="00280030">
        <w:rPr>
          <w:sz w:val="22"/>
          <w:szCs w:val="22"/>
        </w:rPr>
        <w:t xml:space="preserve">References in this document to “the Company,” “we,” “us,” and “our” refer to </w:t>
      </w:r>
      <w:r w:rsidR="00D25EAF">
        <w:rPr>
          <w:sz w:val="22"/>
          <w:szCs w:val="22"/>
        </w:rPr>
        <w:t>Shoal Games</w:t>
      </w:r>
      <w:r w:rsidRPr="00280030">
        <w:rPr>
          <w:sz w:val="22"/>
          <w:szCs w:val="22"/>
        </w:rPr>
        <w:t xml:space="preserve"> Ltd. and our subsidiaries, which are described below.</w:t>
      </w:r>
    </w:p>
    <w:p w14:paraId="1BD3B994" w14:textId="77777777" w:rsidR="002B4D22" w:rsidRDefault="002B4D22" w:rsidP="00280030">
      <w:pPr>
        <w:jc w:val="both"/>
        <w:rPr>
          <w:sz w:val="22"/>
          <w:szCs w:val="22"/>
        </w:rPr>
      </w:pPr>
      <w:r w:rsidRPr="00280030">
        <w:rPr>
          <w:sz w:val="22"/>
          <w:szCs w:val="22"/>
        </w:rPr>
        <w:t xml:space="preserve">Our executive offices are located at </w:t>
      </w:r>
      <w:proofErr w:type="spellStart"/>
      <w:r w:rsidRPr="00280030">
        <w:rPr>
          <w:sz w:val="22"/>
          <w:szCs w:val="22"/>
        </w:rPr>
        <w:t>Hansa</w:t>
      </w:r>
      <w:proofErr w:type="spellEnd"/>
      <w:r w:rsidRPr="00280030">
        <w:rPr>
          <w:sz w:val="22"/>
          <w:szCs w:val="22"/>
        </w:rPr>
        <w:t xml:space="preserve"> Bank Building, Ground Floor, </w:t>
      </w:r>
      <w:proofErr w:type="spellStart"/>
      <w:r w:rsidRPr="00280030">
        <w:rPr>
          <w:sz w:val="22"/>
          <w:szCs w:val="22"/>
        </w:rPr>
        <w:t>Landsome</w:t>
      </w:r>
      <w:proofErr w:type="spellEnd"/>
      <w:r w:rsidRPr="00280030">
        <w:rPr>
          <w:sz w:val="22"/>
          <w:szCs w:val="22"/>
        </w:rPr>
        <w:t xml:space="preserve"> Road, The Valley, AI 2640, The Valley, Anguilla, </w:t>
      </w:r>
      <w:proofErr w:type="gramStart"/>
      <w:r w:rsidRPr="00280030">
        <w:rPr>
          <w:sz w:val="22"/>
          <w:szCs w:val="22"/>
        </w:rPr>
        <w:t>B.W.I</w:t>
      </w:r>
      <w:proofErr w:type="gramEnd"/>
      <w:r w:rsidRPr="00280030">
        <w:rPr>
          <w:sz w:val="22"/>
          <w:szCs w:val="22"/>
        </w:rPr>
        <w:t>.  Our telephone number is (264) 461-2646.</w:t>
      </w:r>
    </w:p>
    <w:p w14:paraId="6DDAFCAF" w14:textId="77777777" w:rsidR="00FC028C" w:rsidRPr="00280030" w:rsidRDefault="00FC028C" w:rsidP="00280030">
      <w:pPr>
        <w:jc w:val="both"/>
        <w:rPr>
          <w:sz w:val="22"/>
          <w:szCs w:val="22"/>
        </w:rPr>
      </w:pPr>
    </w:p>
    <w:p w14:paraId="248310B3" w14:textId="77777777" w:rsidR="002B4D22" w:rsidRPr="00280030" w:rsidRDefault="002B4D22" w:rsidP="00F5508D">
      <w:pPr>
        <w:ind w:firstLine="720"/>
        <w:jc w:val="both"/>
        <w:rPr>
          <w:sz w:val="22"/>
          <w:szCs w:val="22"/>
        </w:rPr>
      </w:pPr>
      <w:r w:rsidRPr="00280030">
        <w:rPr>
          <w:rStyle w:val="Strong"/>
          <w:sz w:val="22"/>
          <w:szCs w:val="22"/>
        </w:rPr>
        <w:lastRenderedPageBreak/>
        <w:t>History and Corporate Structure</w:t>
      </w:r>
    </w:p>
    <w:p w14:paraId="532463C4" w14:textId="77777777" w:rsidR="002B4D22" w:rsidRPr="00280030" w:rsidRDefault="002B4D22" w:rsidP="00280030">
      <w:pPr>
        <w:jc w:val="both"/>
        <w:rPr>
          <w:sz w:val="22"/>
          <w:szCs w:val="22"/>
        </w:rPr>
      </w:pPr>
      <w:r w:rsidRPr="00280030">
        <w:rPr>
          <w:sz w:val="22"/>
          <w:szCs w:val="22"/>
        </w:rPr>
        <w:t xml:space="preserve">The Company was originally incorporated in the State of Florida on January 12, 1987. </w:t>
      </w:r>
    </w:p>
    <w:p w14:paraId="36142DA5" w14:textId="77777777" w:rsidR="002B4D22" w:rsidRPr="00280030" w:rsidRDefault="002B4D22" w:rsidP="00280030">
      <w:pPr>
        <w:jc w:val="both"/>
        <w:rPr>
          <w:sz w:val="22"/>
          <w:szCs w:val="22"/>
        </w:rPr>
      </w:pPr>
      <w:r w:rsidRPr="00280030">
        <w:rPr>
          <w:sz w:val="22"/>
          <w:szCs w:val="22"/>
        </w:rPr>
        <w:t>Effective January 22, 1999, the Company acquired the use of the second level domain name bingo.com and embarked on our business strategy to become a leading online provider of bingo based games and entertainment.</w:t>
      </w:r>
    </w:p>
    <w:p w14:paraId="3F27EBCF" w14:textId="77777777" w:rsidR="002B4D22" w:rsidRDefault="002B4D22" w:rsidP="00280030">
      <w:pPr>
        <w:jc w:val="both"/>
        <w:rPr>
          <w:sz w:val="22"/>
          <w:szCs w:val="22"/>
        </w:rPr>
      </w:pPr>
      <w:r w:rsidRPr="00280030">
        <w:rPr>
          <w:sz w:val="22"/>
          <w:szCs w:val="22"/>
        </w:rPr>
        <w:t>Effective April 7, 2005, the shares of Bingo.com, Ltd. by way of a merger between Bingo.com, Inc. and Bingo.com, Ltd., began trading under the new ticker symbol “BNGOF”.</w:t>
      </w:r>
    </w:p>
    <w:p w14:paraId="213656F9" w14:textId="0E88C31F" w:rsidR="00B346B3" w:rsidRDefault="00B346B3" w:rsidP="00280030">
      <w:pPr>
        <w:jc w:val="both"/>
        <w:rPr>
          <w:sz w:val="22"/>
          <w:szCs w:val="22"/>
        </w:rPr>
      </w:pPr>
      <w:r w:rsidRPr="00B346B3">
        <w:rPr>
          <w:sz w:val="22"/>
          <w:szCs w:val="22"/>
        </w:rPr>
        <w:t>On January 22, 2015, Bingo.com, Ltd. filed Articles of Amendment with the Anguilla Registrar of Companies changing its name to “Shoal Games Ltd.”.  Effective at the open of markets on January 27, 2015, the Common Shares commenced trading under the new trading symbol “SGLDF” on the OTC-QB.</w:t>
      </w:r>
    </w:p>
    <w:p w14:paraId="696C405B" w14:textId="2FD3CC53" w:rsidR="0050266D" w:rsidRDefault="0050266D" w:rsidP="00280030">
      <w:pPr>
        <w:jc w:val="both"/>
        <w:rPr>
          <w:sz w:val="22"/>
          <w:szCs w:val="22"/>
        </w:rPr>
      </w:pPr>
      <w:r>
        <w:rPr>
          <w:sz w:val="22"/>
          <w:szCs w:val="22"/>
        </w:rPr>
        <w:t xml:space="preserve">On June 29, 2015, the Company filed a </w:t>
      </w:r>
      <w:r w:rsidRPr="00C261FA">
        <w:rPr>
          <w:sz w:val="22"/>
        </w:rPr>
        <w:t xml:space="preserve">TSX Venture Exchange Listing Application </w:t>
      </w:r>
      <w:r>
        <w:rPr>
          <w:sz w:val="22"/>
        </w:rPr>
        <w:t xml:space="preserve">for the TSX-V listing </w:t>
      </w:r>
      <w:r w:rsidRPr="0050266D">
        <w:rPr>
          <w:sz w:val="22"/>
          <w:szCs w:val="22"/>
        </w:rPr>
        <w:t xml:space="preserve">and </w:t>
      </w:r>
      <w:r>
        <w:rPr>
          <w:sz w:val="22"/>
          <w:szCs w:val="22"/>
        </w:rPr>
        <w:t>commenced trading on July 2, 2015,</w:t>
      </w:r>
      <w:r w:rsidRPr="0050266D">
        <w:rPr>
          <w:sz w:val="22"/>
          <w:szCs w:val="22"/>
        </w:rPr>
        <w:t xml:space="preserve"> under the symbol “SGW”.</w:t>
      </w:r>
    </w:p>
    <w:p w14:paraId="5DA1BD53" w14:textId="71C64D7F" w:rsidR="002B4D22" w:rsidRPr="00280030" w:rsidRDefault="002B4D22" w:rsidP="00280030">
      <w:pPr>
        <w:jc w:val="both"/>
        <w:rPr>
          <w:sz w:val="22"/>
          <w:szCs w:val="22"/>
        </w:rPr>
      </w:pPr>
      <w:r w:rsidRPr="00280030">
        <w:rPr>
          <w:sz w:val="22"/>
          <w:szCs w:val="22"/>
        </w:rPr>
        <w:t xml:space="preserve">We conduct our business through the Anguilla incorporated entity and through our wholly-owned subsidiaries English Bay Office Management Limited (“English Bay”), </w:t>
      </w:r>
      <w:r w:rsidR="00D25EAF">
        <w:rPr>
          <w:sz w:val="22"/>
          <w:szCs w:val="22"/>
        </w:rPr>
        <w:t xml:space="preserve">Shoal Games (UK) plc </w:t>
      </w:r>
      <w:r w:rsidRPr="00280030">
        <w:rPr>
          <w:sz w:val="22"/>
          <w:szCs w:val="22"/>
        </w:rPr>
        <w:t>(“</w:t>
      </w:r>
      <w:r w:rsidR="00D25EAF">
        <w:rPr>
          <w:sz w:val="22"/>
          <w:szCs w:val="22"/>
        </w:rPr>
        <w:t>Shoal</w:t>
      </w:r>
      <w:r w:rsidRPr="00280030">
        <w:rPr>
          <w:sz w:val="22"/>
          <w:szCs w:val="22"/>
        </w:rPr>
        <w:t xml:space="preserve"> UK”), Coral Reef Marketing Inc. (“Coral Reef”) and </w:t>
      </w:r>
      <w:r w:rsidR="00D25EAF">
        <w:rPr>
          <w:sz w:val="22"/>
          <w:szCs w:val="22"/>
        </w:rPr>
        <w:t>Shoal Media Inc.</w:t>
      </w:r>
    </w:p>
    <w:p w14:paraId="20E908DF" w14:textId="77777777" w:rsidR="002B4D22" w:rsidRPr="00280030" w:rsidRDefault="002B4D22" w:rsidP="00280030">
      <w:pPr>
        <w:jc w:val="both"/>
        <w:rPr>
          <w:sz w:val="22"/>
          <w:szCs w:val="22"/>
        </w:rPr>
      </w:pPr>
      <w:r w:rsidRPr="00280030">
        <w:rPr>
          <w:sz w:val="22"/>
          <w:szCs w:val="22"/>
        </w:rPr>
        <w:t xml:space="preserve">English Bay was incorporated under the laws of British Columbia, Canada, on February 10, 1998, as 559262 B.C. Ltd. and changed its name to Bingo.com (Canada) Enterprises Inc. on February 11, 1999. It subsequently changed its name to English Bay Office Management Limited on September 8, 2003. </w:t>
      </w:r>
    </w:p>
    <w:p w14:paraId="2706262F" w14:textId="647B43BB" w:rsidR="002B4D22" w:rsidRPr="00280030" w:rsidRDefault="002B4D22" w:rsidP="00280030">
      <w:pPr>
        <w:jc w:val="both"/>
        <w:rPr>
          <w:sz w:val="22"/>
          <w:szCs w:val="22"/>
        </w:rPr>
      </w:pPr>
      <w:r w:rsidRPr="00280030">
        <w:rPr>
          <w:sz w:val="22"/>
          <w:szCs w:val="22"/>
        </w:rPr>
        <w:t xml:space="preserve">On August 15, 2002, we acquired 99% of the share capital of </w:t>
      </w:r>
      <w:r w:rsidR="00ED106A">
        <w:rPr>
          <w:sz w:val="22"/>
          <w:szCs w:val="22"/>
        </w:rPr>
        <w:t xml:space="preserve">Shoal UK. Shoal </w:t>
      </w:r>
      <w:r w:rsidRPr="00280030">
        <w:rPr>
          <w:sz w:val="22"/>
          <w:szCs w:val="22"/>
        </w:rPr>
        <w:t xml:space="preserve">UK was incorporated under the laws of England and Wales on August 18, 2000, as </w:t>
      </w:r>
      <w:proofErr w:type="spellStart"/>
      <w:r w:rsidRPr="00280030">
        <w:rPr>
          <w:sz w:val="22"/>
          <w:szCs w:val="22"/>
        </w:rPr>
        <w:t>CellStop</w:t>
      </w:r>
      <w:proofErr w:type="spellEnd"/>
      <w:r w:rsidRPr="00280030">
        <w:rPr>
          <w:sz w:val="22"/>
          <w:szCs w:val="22"/>
        </w:rPr>
        <w:t xml:space="preserve"> plc. and changed its name to Bingo.com (UK) plc. on August 5, 2002. </w:t>
      </w:r>
      <w:r w:rsidR="00B346B3">
        <w:rPr>
          <w:sz w:val="22"/>
          <w:szCs w:val="22"/>
        </w:rPr>
        <w:t>During the year ended December 31, 2015</w:t>
      </w:r>
      <w:r w:rsidR="00ED106A">
        <w:rPr>
          <w:sz w:val="22"/>
          <w:szCs w:val="22"/>
        </w:rPr>
        <w:t xml:space="preserve">, </w:t>
      </w:r>
      <w:r w:rsidR="00B346B3">
        <w:rPr>
          <w:sz w:val="22"/>
          <w:szCs w:val="22"/>
        </w:rPr>
        <w:t xml:space="preserve">the Company changed </w:t>
      </w:r>
      <w:r w:rsidR="00ED106A">
        <w:rPr>
          <w:sz w:val="22"/>
          <w:szCs w:val="22"/>
        </w:rPr>
        <w:t xml:space="preserve">the name of the company </w:t>
      </w:r>
      <w:r w:rsidR="00B346B3">
        <w:rPr>
          <w:sz w:val="22"/>
          <w:szCs w:val="22"/>
        </w:rPr>
        <w:t>to</w:t>
      </w:r>
      <w:r w:rsidR="00ED106A">
        <w:rPr>
          <w:sz w:val="22"/>
          <w:szCs w:val="22"/>
        </w:rPr>
        <w:t xml:space="preserve"> Shoal Games (UK) plc. </w:t>
      </w:r>
    </w:p>
    <w:p w14:paraId="31F3A461" w14:textId="77777777" w:rsidR="002B4D22" w:rsidRPr="00280030" w:rsidRDefault="002B4D22" w:rsidP="00280030">
      <w:pPr>
        <w:jc w:val="both"/>
        <w:rPr>
          <w:sz w:val="22"/>
          <w:szCs w:val="22"/>
        </w:rPr>
      </w:pPr>
      <w:r w:rsidRPr="00280030">
        <w:rPr>
          <w:sz w:val="22"/>
          <w:szCs w:val="22"/>
        </w:rPr>
        <w:t>On January 21, 2008, Coral Reef Marketing Inc., was incorporated under the laws of Anguilla, British West Indies.</w:t>
      </w:r>
    </w:p>
    <w:p w14:paraId="6AF5E5C4" w14:textId="77777777" w:rsidR="00D25EAF" w:rsidRDefault="00DA6348" w:rsidP="00A600B8">
      <w:pPr>
        <w:jc w:val="both"/>
        <w:rPr>
          <w:sz w:val="22"/>
          <w:szCs w:val="22"/>
        </w:rPr>
      </w:pPr>
      <w:r>
        <w:rPr>
          <w:sz w:val="22"/>
          <w:szCs w:val="22"/>
        </w:rPr>
        <w:t>On January 1, 2013</w:t>
      </w:r>
      <w:r w:rsidR="003B7B73">
        <w:rPr>
          <w:sz w:val="22"/>
          <w:szCs w:val="22"/>
        </w:rPr>
        <w:t xml:space="preserve">, </w:t>
      </w:r>
      <w:r>
        <w:rPr>
          <w:sz w:val="22"/>
          <w:szCs w:val="22"/>
        </w:rPr>
        <w:t xml:space="preserve">we acquired 100% of the share capital of Shoal Media Inc., an </w:t>
      </w:r>
      <w:proofErr w:type="spellStart"/>
      <w:r>
        <w:rPr>
          <w:sz w:val="22"/>
          <w:szCs w:val="22"/>
        </w:rPr>
        <w:t>Anguillian</w:t>
      </w:r>
      <w:proofErr w:type="spellEnd"/>
      <w:r>
        <w:rPr>
          <w:sz w:val="22"/>
          <w:szCs w:val="22"/>
        </w:rPr>
        <w:t xml:space="preserve"> Company</w:t>
      </w:r>
      <w:r w:rsidR="003B7B73">
        <w:rPr>
          <w:sz w:val="22"/>
          <w:szCs w:val="22"/>
        </w:rPr>
        <w:t xml:space="preserve">. </w:t>
      </w:r>
    </w:p>
    <w:p w14:paraId="767C89CF" w14:textId="77777777" w:rsidR="002B4D22" w:rsidRPr="00280030" w:rsidRDefault="002B4D22" w:rsidP="00280030">
      <w:pPr>
        <w:jc w:val="both"/>
        <w:rPr>
          <w:sz w:val="22"/>
          <w:szCs w:val="22"/>
        </w:rPr>
      </w:pPr>
      <w:r w:rsidRPr="00280030">
        <w:rPr>
          <w:sz w:val="22"/>
          <w:szCs w:val="22"/>
        </w:rPr>
        <w:t>We also maintain a number of inactive wholly-owned subsidiaries.  These are:</w:t>
      </w:r>
    </w:p>
    <w:p w14:paraId="22BFC2E9" w14:textId="77777777" w:rsidR="00F5508D" w:rsidRPr="00F5508D" w:rsidRDefault="002B4D22" w:rsidP="00F5508D">
      <w:pPr>
        <w:pStyle w:val="ListParagraph"/>
        <w:numPr>
          <w:ilvl w:val="0"/>
          <w:numId w:val="27"/>
        </w:numPr>
        <w:jc w:val="both"/>
        <w:rPr>
          <w:sz w:val="22"/>
          <w:szCs w:val="22"/>
        </w:rPr>
      </w:pPr>
      <w:r w:rsidRPr="00F5508D">
        <w:rPr>
          <w:sz w:val="22"/>
          <w:szCs w:val="22"/>
        </w:rPr>
        <w:t xml:space="preserve">Bingo.com (Antigua), Inc., (“Bingo.com (Antigua”) incorporated as an Antigua International Business Corporation on April 7, 1999, as Star Communications Ltd. and changed its name to Bingo.com. (Antigua), Inc. on April 21, 1999;  </w:t>
      </w:r>
    </w:p>
    <w:p w14:paraId="31A53019" w14:textId="77777777" w:rsidR="00F5508D" w:rsidRDefault="002B4D22" w:rsidP="00F5508D">
      <w:pPr>
        <w:pStyle w:val="ListParagraph"/>
        <w:numPr>
          <w:ilvl w:val="0"/>
          <w:numId w:val="27"/>
        </w:numPr>
        <w:jc w:val="both"/>
        <w:rPr>
          <w:sz w:val="22"/>
          <w:szCs w:val="22"/>
        </w:rPr>
      </w:pPr>
      <w:r w:rsidRPr="00F5508D">
        <w:rPr>
          <w:sz w:val="22"/>
          <w:szCs w:val="22"/>
        </w:rPr>
        <w:t xml:space="preserve">Bingo.com (Wyoming), Inc., incorporated in the State of Wyoming on July 14, 1999; </w:t>
      </w:r>
    </w:p>
    <w:p w14:paraId="2933058D" w14:textId="77777777" w:rsidR="002B4D22" w:rsidRPr="00F5508D" w:rsidRDefault="002B4D22" w:rsidP="00F5508D">
      <w:pPr>
        <w:pStyle w:val="ListParagraph"/>
        <w:numPr>
          <w:ilvl w:val="0"/>
          <w:numId w:val="27"/>
        </w:numPr>
        <w:jc w:val="both"/>
        <w:rPr>
          <w:sz w:val="22"/>
          <w:szCs w:val="22"/>
        </w:rPr>
      </w:pPr>
      <w:r w:rsidRPr="00F5508D">
        <w:rPr>
          <w:sz w:val="22"/>
          <w:szCs w:val="22"/>
        </w:rPr>
        <w:t>Bingo.com Acquisition Corp., incorporated in the State of Delaware on January 9, 2001.</w:t>
      </w:r>
    </w:p>
    <w:p w14:paraId="2568BD3A" w14:textId="77777777" w:rsidR="002B4D22" w:rsidRDefault="002B4D22" w:rsidP="00280030">
      <w:pPr>
        <w:jc w:val="both"/>
        <w:rPr>
          <w:sz w:val="22"/>
          <w:szCs w:val="22"/>
        </w:rPr>
      </w:pPr>
      <w:r w:rsidRPr="00280030">
        <w:rPr>
          <w:sz w:val="22"/>
          <w:szCs w:val="22"/>
        </w:rPr>
        <w:t>All three of the inactive subsidiaries were incorporated to facilitate the implementation of business plans that we have since modified and refocused and, consequently, there is no activity in these entities.</w:t>
      </w:r>
    </w:p>
    <w:p w14:paraId="3E302D17" w14:textId="0E59AF76" w:rsidR="00F5508D" w:rsidRDefault="002B4D22" w:rsidP="00280030">
      <w:pPr>
        <w:jc w:val="both"/>
        <w:rPr>
          <w:rStyle w:val="Strong"/>
          <w:sz w:val="22"/>
          <w:szCs w:val="22"/>
        </w:rPr>
      </w:pPr>
      <w:r w:rsidRPr="00280030">
        <w:rPr>
          <w:sz w:val="22"/>
          <w:szCs w:val="22"/>
        </w:rPr>
        <w:t xml:space="preserve">Our common shares are currently quoted on the </w:t>
      </w:r>
      <w:r w:rsidR="007610F4">
        <w:rPr>
          <w:sz w:val="22"/>
          <w:szCs w:val="22"/>
        </w:rPr>
        <w:t>Over the Counter Markets -</w:t>
      </w:r>
      <w:r w:rsidR="00D42CE4">
        <w:rPr>
          <w:sz w:val="22"/>
          <w:szCs w:val="22"/>
        </w:rPr>
        <w:t xml:space="preserve"> The Venture Marketplace</w:t>
      </w:r>
      <w:r w:rsidRPr="00280030">
        <w:rPr>
          <w:sz w:val="22"/>
          <w:szCs w:val="22"/>
        </w:rPr>
        <w:t xml:space="preserve"> ("OTC</w:t>
      </w:r>
      <w:r w:rsidR="00D42CE4">
        <w:rPr>
          <w:sz w:val="22"/>
          <w:szCs w:val="22"/>
        </w:rPr>
        <w:t>Q</w:t>
      </w:r>
      <w:r w:rsidRPr="00280030">
        <w:rPr>
          <w:sz w:val="22"/>
          <w:szCs w:val="22"/>
        </w:rPr>
        <w:t xml:space="preserve">B") </w:t>
      </w:r>
      <w:r w:rsidR="00D42CE4">
        <w:rPr>
          <w:sz w:val="22"/>
          <w:szCs w:val="22"/>
        </w:rPr>
        <w:t xml:space="preserve">operated by OTC Markets Group Inc. </w:t>
      </w:r>
      <w:r w:rsidRPr="00280030">
        <w:rPr>
          <w:sz w:val="22"/>
          <w:szCs w:val="22"/>
        </w:rPr>
        <w:t>under the symbol “</w:t>
      </w:r>
      <w:r w:rsidR="00D25EAF">
        <w:rPr>
          <w:sz w:val="22"/>
          <w:szCs w:val="22"/>
        </w:rPr>
        <w:t>SGLDF</w:t>
      </w:r>
      <w:r w:rsidR="0050266D">
        <w:rPr>
          <w:sz w:val="22"/>
          <w:szCs w:val="22"/>
        </w:rPr>
        <w:t xml:space="preserve">” and on the </w:t>
      </w:r>
      <w:r w:rsidR="0050266D" w:rsidRPr="001203B3">
        <w:rPr>
          <w:rFonts w:eastAsiaTheme="minorEastAsia"/>
          <w:lang w:eastAsia="en-CA"/>
        </w:rPr>
        <w:t>TSX Venture Exchange in Canada</w:t>
      </w:r>
      <w:r w:rsidR="0050266D">
        <w:rPr>
          <w:rFonts w:eastAsiaTheme="minorEastAsia"/>
          <w:lang w:eastAsia="en-CA"/>
        </w:rPr>
        <w:t xml:space="preserve"> under the symbol “SGW”</w:t>
      </w:r>
      <w:r w:rsidR="0050266D">
        <w:rPr>
          <w:sz w:val="22"/>
          <w:szCs w:val="22"/>
        </w:rPr>
        <w:t xml:space="preserve">. </w:t>
      </w:r>
      <w:r w:rsidRPr="00280030">
        <w:rPr>
          <w:sz w:val="22"/>
          <w:szCs w:val="22"/>
        </w:rPr>
        <w:t xml:space="preserve"> We have not been subject to any bankruptcy, receivership or other similar proceedings. </w:t>
      </w:r>
    </w:p>
    <w:p w14:paraId="593EAF15" w14:textId="77777777" w:rsidR="002B4D22" w:rsidRPr="00280030" w:rsidRDefault="002B4D22" w:rsidP="00F5508D">
      <w:pPr>
        <w:ind w:firstLine="720"/>
        <w:jc w:val="both"/>
        <w:rPr>
          <w:sz w:val="22"/>
          <w:szCs w:val="22"/>
        </w:rPr>
      </w:pPr>
      <w:r w:rsidRPr="00280030">
        <w:rPr>
          <w:rStyle w:val="Strong"/>
          <w:sz w:val="22"/>
          <w:szCs w:val="22"/>
        </w:rPr>
        <w:t>Development of the Business</w:t>
      </w:r>
    </w:p>
    <w:p w14:paraId="54CFAFC4" w14:textId="77777777" w:rsidR="002B4D22" w:rsidRDefault="002B4D22" w:rsidP="00280030">
      <w:pPr>
        <w:jc w:val="both"/>
        <w:rPr>
          <w:sz w:val="22"/>
          <w:szCs w:val="22"/>
        </w:rPr>
      </w:pPr>
      <w:r w:rsidRPr="00280030">
        <w:rPr>
          <w:sz w:val="22"/>
          <w:szCs w:val="22"/>
        </w:rPr>
        <w:t xml:space="preserve">Our current business strategy is to manage and grow our business with minimal overhead, focusing on our major asset, the </w:t>
      </w:r>
      <w:r w:rsidR="00D25EAF">
        <w:rPr>
          <w:sz w:val="22"/>
          <w:szCs w:val="22"/>
        </w:rPr>
        <w:t xml:space="preserve">social bingo game Trophy Bingo. </w:t>
      </w:r>
    </w:p>
    <w:p w14:paraId="051CB5AC" w14:textId="77777777" w:rsidR="00FC028C" w:rsidRDefault="00FC028C" w:rsidP="00280030">
      <w:pPr>
        <w:jc w:val="both"/>
        <w:rPr>
          <w:sz w:val="22"/>
          <w:szCs w:val="22"/>
        </w:rPr>
      </w:pPr>
    </w:p>
    <w:p w14:paraId="21ACEE27" w14:textId="77777777" w:rsidR="00046216" w:rsidRPr="00280030" w:rsidRDefault="00046216" w:rsidP="00280030">
      <w:pPr>
        <w:jc w:val="both"/>
        <w:rPr>
          <w:sz w:val="22"/>
          <w:szCs w:val="22"/>
        </w:rPr>
      </w:pPr>
    </w:p>
    <w:p w14:paraId="3E96C4B3" w14:textId="77777777" w:rsidR="002B4D22" w:rsidRPr="00280030" w:rsidRDefault="002B4D22" w:rsidP="00F5508D">
      <w:pPr>
        <w:ind w:firstLine="720"/>
        <w:jc w:val="both"/>
        <w:rPr>
          <w:sz w:val="22"/>
          <w:szCs w:val="22"/>
        </w:rPr>
      </w:pPr>
      <w:r w:rsidRPr="00280030">
        <w:rPr>
          <w:rStyle w:val="Strong"/>
          <w:sz w:val="22"/>
          <w:szCs w:val="22"/>
        </w:rPr>
        <w:lastRenderedPageBreak/>
        <w:t xml:space="preserve">Bingo.com Domain Name </w:t>
      </w:r>
    </w:p>
    <w:p w14:paraId="3904E058" w14:textId="77777777" w:rsidR="00171EBD" w:rsidRPr="00280030" w:rsidRDefault="002B4D22" w:rsidP="00280030">
      <w:pPr>
        <w:jc w:val="both"/>
        <w:rPr>
          <w:sz w:val="22"/>
          <w:szCs w:val="22"/>
        </w:rPr>
      </w:pPr>
      <w:r w:rsidRPr="00280030">
        <w:rPr>
          <w:sz w:val="22"/>
          <w:szCs w:val="22"/>
        </w:rPr>
        <w:t>On January 18, 1999, we purchased the exclusive right to use the domain name bingo.com from a then unrelated company, Bingo, Inc., an Anguilla corporation, for (</w:t>
      </w:r>
      <w:proofErr w:type="spellStart"/>
      <w:r w:rsidRPr="00280030">
        <w:rPr>
          <w:sz w:val="22"/>
          <w:szCs w:val="22"/>
        </w:rPr>
        <w:t>i</w:t>
      </w:r>
      <w:proofErr w:type="spellEnd"/>
      <w:r w:rsidRPr="00280030">
        <w:rPr>
          <w:sz w:val="22"/>
          <w:szCs w:val="22"/>
        </w:rPr>
        <w:t>) a $200,000 cash payment, (ii) 500,000 shares of our common stock (at a value of $2.00 per share) and (iii) an agreement to pay, on an ongoing basis, the Domain Name Purchase price amounting to 4% of our annual gross revenues, with a total minimum guaranteed Domain Name Purchase payment of $1,100,000 in the first three years of the 99 year period end</w:t>
      </w:r>
      <w:r w:rsidR="00D06468">
        <w:rPr>
          <w:sz w:val="22"/>
          <w:szCs w:val="22"/>
        </w:rPr>
        <w:t>ing</w:t>
      </w:r>
      <w:r w:rsidRPr="00280030">
        <w:rPr>
          <w:sz w:val="22"/>
          <w:szCs w:val="22"/>
        </w:rPr>
        <w:t xml:space="preserve"> December 31, 2098. </w:t>
      </w:r>
      <w:r w:rsidR="00171EBD" w:rsidRPr="00280030">
        <w:rPr>
          <w:sz w:val="22"/>
          <w:szCs w:val="22"/>
        </w:rPr>
        <w:t xml:space="preserve">The value of the bingo.com domain name was based on factors </w:t>
      </w:r>
      <w:r w:rsidR="00145F15">
        <w:rPr>
          <w:sz w:val="22"/>
          <w:szCs w:val="22"/>
        </w:rPr>
        <w:t xml:space="preserve">such as </w:t>
      </w:r>
      <w:r w:rsidR="00171EBD" w:rsidRPr="00280030">
        <w:rPr>
          <w:sz w:val="22"/>
          <w:szCs w:val="22"/>
        </w:rPr>
        <w:t>the ability for us to create a brand for our website based on the name, the ease of Internet search ability of the domain name</w:t>
      </w:r>
      <w:r w:rsidR="00145F15">
        <w:rPr>
          <w:sz w:val="22"/>
          <w:szCs w:val="22"/>
        </w:rPr>
        <w:t>,</w:t>
      </w:r>
      <w:r w:rsidR="00171EBD" w:rsidRPr="00280030">
        <w:rPr>
          <w:sz w:val="22"/>
          <w:szCs w:val="22"/>
        </w:rPr>
        <w:t xml:space="preserve"> and the ability of visitors to our website to remember and associate the name with our website and </w:t>
      </w:r>
      <w:r w:rsidR="00145F15">
        <w:rPr>
          <w:sz w:val="22"/>
          <w:szCs w:val="22"/>
        </w:rPr>
        <w:t>business</w:t>
      </w:r>
      <w:r w:rsidR="00171EBD" w:rsidRPr="00280030">
        <w:rPr>
          <w:sz w:val="22"/>
          <w:szCs w:val="22"/>
        </w:rPr>
        <w:t xml:space="preserve">. We negotiated the terms of the domain name acquisition at arms' length, and we believe the consideration we paid for the domain name was reasonable. </w:t>
      </w:r>
    </w:p>
    <w:p w14:paraId="0B1F573B" w14:textId="77777777" w:rsidR="00171EBD" w:rsidRPr="00280030" w:rsidRDefault="002B4D22" w:rsidP="00280030">
      <w:pPr>
        <w:jc w:val="both"/>
        <w:rPr>
          <w:sz w:val="22"/>
          <w:szCs w:val="22"/>
        </w:rPr>
      </w:pPr>
      <w:r w:rsidRPr="00280030">
        <w:rPr>
          <w:sz w:val="22"/>
          <w:szCs w:val="22"/>
        </w:rPr>
        <w:t xml:space="preserve">During the year ended December 31, 2002, the agreement was amended so that the remaining Domain Name Purchase payments to the vendor </w:t>
      </w:r>
      <w:r w:rsidR="009A4518" w:rsidRPr="00280030">
        <w:rPr>
          <w:sz w:val="22"/>
          <w:szCs w:val="22"/>
        </w:rPr>
        <w:t xml:space="preserve">were </w:t>
      </w:r>
      <w:r w:rsidRPr="00280030">
        <w:rPr>
          <w:sz w:val="22"/>
          <w:szCs w:val="22"/>
        </w:rPr>
        <w:t>made monthly, based on 4% of the preceding month’s gross revenue.</w:t>
      </w:r>
    </w:p>
    <w:p w14:paraId="4C621BF2" w14:textId="77777777" w:rsidR="00171EBD" w:rsidRDefault="008739C9" w:rsidP="00280030">
      <w:pPr>
        <w:jc w:val="both"/>
        <w:rPr>
          <w:sz w:val="22"/>
          <w:szCs w:val="22"/>
        </w:rPr>
      </w:pPr>
      <w:r w:rsidRPr="00280030">
        <w:rPr>
          <w:sz w:val="22"/>
          <w:szCs w:val="22"/>
        </w:rPr>
        <w:t xml:space="preserve">In the latter half </w:t>
      </w:r>
      <w:r w:rsidR="00145F15" w:rsidRPr="00280030">
        <w:rPr>
          <w:sz w:val="22"/>
          <w:szCs w:val="22"/>
        </w:rPr>
        <w:t>o</w:t>
      </w:r>
      <w:r w:rsidR="00145F15">
        <w:rPr>
          <w:sz w:val="22"/>
          <w:szCs w:val="22"/>
        </w:rPr>
        <w:t>f</w:t>
      </w:r>
      <w:r w:rsidR="00145F15" w:rsidRPr="00280030">
        <w:rPr>
          <w:sz w:val="22"/>
          <w:szCs w:val="22"/>
        </w:rPr>
        <w:t xml:space="preserve"> </w:t>
      </w:r>
      <w:r w:rsidRPr="00280030">
        <w:rPr>
          <w:sz w:val="22"/>
          <w:szCs w:val="22"/>
        </w:rPr>
        <w:t xml:space="preserve">fiscal 2010, </w:t>
      </w:r>
      <w:r w:rsidRPr="00280030">
        <w:rPr>
          <w:snapToGrid w:val="0"/>
          <w:sz w:val="22"/>
          <w:szCs w:val="22"/>
        </w:rPr>
        <w:t>t</w:t>
      </w:r>
      <w:r w:rsidR="00171EBD" w:rsidRPr="00280030">
        <w:rPr>
          <w:snapToGrid w:val="0"/>
          <w:sz w:val="22"/>
          <w:szCs w:val="22"/>
        </w:rPr>
        <w:t>he Company engaged an independent valuation company, to value the remaining 4% Domain Name Purchase payments</w:t>
      </w:r>
      <w:r w:rsidRPr="00280030">
        <w:rPr>
          <w:snapToGrid w:val="0"/>
          <w:sz w:val="22"/>
          <w:szCs w:val="22"/>
        </w:rPr>
        <w:t>.</w:t>
      </w:r>
      <w:r w:rsidR="00171EBD" w:rsidRPr="00280030">
        <w:rPr>
          <w:snapToGrid w:val="0"/>
          <w:sz w:val="22"/>
          <w:szCs w:val="22"/>
        </w:rPr>
        <w:t xml:space="preserve"> </w:t>
      </w:r>
      <w:r w:rsidR="0032328D">
        <w:rPr>
          <w:sz w:val="22"/>
          <w:szCs w:val="22"/>
        </w:rPr>
        <w:t xml:space="preserve"> </w:t>
      </w:r>
      <w:r w:rsidR="003F796F" w:rsidRPr="003F796F">
        <w:rPr>
          <w:sz w:val="22"/>
          <w:szCs w:val="22"/>
        </w:rPr>
        <w:t>The Company reviewed the independent valuation and after considering this and other external variables, the Company and Bingo, Inc., the holder of the 4% Domain Name Purchase payments, agreed that the value of the 4% Domain Name Purchase payments to be $900,000. During the year ended December 31, 2010, the Company purchased the remaining Domain Name Purchase payments for $900,000 from Bingo, Inc., with the issuance of 6,000,000 common shares of Bingo.com, Ltd., at a value of $0.15 per share</w:t>
      </w:r>
      <w:r w:rsidR="003F796F">
        <w:rPr>
          <w:sz w:val="22"/>
          <w:szCs w:val="22"/>
        </w:rPr>
        <w:t xml:space="preserve">. </w:t>
      </w:r>
    </w:p>
    <w:p w14:paraId="6AD6DE84" w14:textId="77777777" w:rsidR="00A600B8" w:rsidRDefault="00D25EAF" w:rsidP="00A600B8">
      <w:pPr>
        <w:jc w:val="both"/>
        <w:rPr>
          <w:sz w:val="22"/>
          <w:szCs w:val="22"/>
        </w:rPr>
      </w:pPr>
      <w:r>
        <w:rPr>
          <w:sz w:val="22"/>
          <w:szCs w:val="22"/>
        </w:rPr>
        <w:t xml:space="preserve">Effective December 31, 2014, the Company sold the Bingo.com domain name to Unibet Group plc for $8 million. </w:t>
      </w:r>
      <w:r w:rsidRPr="00D25EAF">
        <w:rPr>
          <w:sz w:val="22"/>
          <w:szCs w:val="22"/>
        </w:rPr>
        <w:t xml:space="preserve">The Company </w:t>
      </w:r>
      <w:r>
        <w:rPr>
          <w:sz w:val="22"/>
          <w:szCs w:val="22"/>
        </w:rPr>
        <w:t>received</w:t>
      </w:r>
      <w:r w:rsidRPr="00D25EAF">
        <w:rPr>
          <w:sz w:val="22"/>
          <w:szCs w:val="22"/>
        </w:rPr>
        <w:t xml:space="preserve"> cash consideration of $2,000,000 and </w:t>
      </w:r>
      <w:r w:rsidR="00A600B8">
        <w:rPr>
          <w:sz w:val="22"/>
          <w:szCs w:val="22"/>
        </w:rPr>
        <w:t xml:space="preserve">the </w:t>
      </w:r>
      <w:r w:rsidRPr="00D25EAF">
        <w:rPr>
          <w:sz w:val="22"/>
          <w:szCs w:val="22"/>
        </w:rPr>
        <w:t>redemption of the 15,000,000 common shares of the Company</w:t>
      </w:r>
      <w:r w:rsidR="00A600B8">
        <w:rPr>
          <w:sz w:val="22"/>
          <w:szCs w:val="22"/>
        </w:rPr>
        <w:t xml:space="preserve"> at </w:t>
      </w:r>
      <w:r w:rsidR="00A600B8" w:rsidRPr="00D25EAF">
        <w:rPr>
          <w:sz w:val="22"/>
          <w:szCs w:val="22"/>
        </w:rPr>
        <w:t>a price of $0.40 per share</w:t>
      </w:r>
      <w:r w:rsidRPr="00D25EAF">
        <w:rPr>
          <w:sz w:val="22"/>
          <w:szCs w:val="22"/>
        </w:rPr>
        <w:t xml:space="preserve">, which </w:t>
      </w:r>
      <w:r w:rsidR="00A600B8">
        <w:rPr>
          <w:sz w:val="22"/>
          <w:szCs w:val="22"/>
        </w:rPr>
        <w:t>were held by Unibet</w:t>
      </w:r>
      <w:r w:rsidRPr="00D25EAF">
        <w:rPr>
          <w:sz w:val="22"/>
          <w:szCs w:val="22"/>
        </w:rPr>
        <w:t xml:space="preserve">. The 15,000,000 common shares held by Unibet </w:t>
      </w:r>
      <w:r w:rsidR="00A600B8">
        <w:rPr>
          <w:sz w:val="22"/>
          <w:szCs w:val="22"/>
        </w:rPr>
        <w:t xml:space="preserve">Group plc. </w:t>
      </w:r>
      <w:r w:rsidRPr="00D25EAF">
        <w:rPr>
          <w:sz w:val="22"/>
          <w:szCs w:val="22"/>
        </w:rPr>
        <w:t xml:space="preserve">have been returned to the Company’s treasury </w:t>
      </w:r>
      <w:r w:rsidR="00A600B8">
        <w:rPr>
          <w:sz w:val="22"/>
          <w:szCs w:val="22"/>
        </w:rPr>
        <w:t>and subsequently canceled.</w:t>
      </w:r>
    </w:p>
    <w:p w14:paraId="5023525B" w14:textId="77777777" w:rsidR="00A600B8" w:rsidRPr="005344C4" w:rsidRDefault="00A600B8" w:rsidP="00A600B8">
      <w:pPr>
        <w:jc w:val="both"/>
        <w:rPr>
          <w:b/>
          <w:sz w:val="22"/>
          <w:szCs w:val="22"/>
        </w:rPr>
      </w:pPr>
      <w:r w:rsidRPr="005344C4">
        <w:rPr>
          <w:b/>
          <w:sz w:val="22"/>
          <w:szCs w:val="22"/>
        </w:rPr>
        <w:t>Shoal Games Domain Name</w:t>
      </w:r>
      <w:r>
        <w:rPr>
          <w:b/>
          <w:sz w:val="22"/>
          <w:szCs w:val="22"/>
        </w:rPr>
        <w:t>s</w:t>
      </w:r>
    </w:p>
    <w:p w14:paraId="761B562E" w14:textId="51883975" w:rsidR="00D25EAF" w:rsidRPr="00280030" w:rsidRDefault="00A600B8" w:rsidP="00280030">
      <w:pPr>
        <w:jc w:val="both"/>
        <w:rPr>
          <w:sz w:val="22"/>
          <w:szCs w:val="22"/>
        </w:rPr>
      </w:pPr>
      <w:r>
        <w:rPr>
          <w:sz w:val="22"/>
          <w:szCs w:val="22"/>
        </w:rPr>
        <w:t>We own the domain names Shoalgames.com, Shoalgames.net, Shoalmedia.com, Shoalmedia.net, Trophybingo.com, Trophybingo.net, and Trophybingo.ca.  On January 22, 2015, the Company changed its name from Bingo.com, Ltd. to Shoal Games Ltd. and on January 27, 2015 commenced trading on the OTCQB exchange with the symbol SGLDF.</w:t>
      </w:r>
      <w:r w:rsidR="0050266D">
        <w:rPr>
          <w:sz w:val="22"/>
          <w:szCs w:val="22"/>
        </w:rPr>
        <w:t xml:space="preserve"> On July 2, 2015, the Company </w:t>
      </w:r>
      <w:r w:rsidR="00FC2014">
        <w:rPr>
          <w:sz w:val="22"/>
          <w:szCs w:val="22"/>
        </w:rPr>
        <w:t xml:space="preserve">additionally </w:t>
      </w:r>
      <w:r w:rsidR="0050266D">
        <w:rPr>
          <w:sz w:val="22"/>
          <w:szCs w:val="22"/>
        </w:rPr>
        <w:t>commenced trading on the TSX Venture Exchanged with the symbol “SGW”.</w:t>
      </w:r>
    </w:p>
    <w:p w14:paraId="11C61CD9" w14:textId="77777777" w:rsidR="002B4D22" w:rsidRPr="00A600B8" w:rsidRDefault="002B4D22" w:rsidP="00280030">
      <w:pPr>
        <w:jc w:val="both"/>
        <w:rPr>
          <w:sz w:val="22"/>
          <w:szCs w:val="22"/>
        </w:rPr>
      </w:pPr>
      <w:r w:rsidRPr="00A600B8">
        <w:rPr>
          <w:rStyle w:val="Strong"/>
          <w:sz w:val="22"/>
          <w:szCs w:val="22"/>
        </w:rPr>
        <w:t>BUSINESS OVERVIEW</w:t>
      </w:r>
    </w:p>
    <w:p w14:paraId="784D674D" w14:textId="77777777" w:rsidR="002B4D22" w:rsidRPr="00A600B8" w:rsidRDefault="002B4D22" w:rsidP="00280030">
      <w:pPr>
        <w:jc w:val="both"/>
        <w:rPr>
          <w:sz w:val="22"/>
          <w:szCs w:val="22"/>
        </w:rPr>
      </w:pPr>
      <w:r w:rsidRPr="00A600B8">
        <w:rPr>
          <w:sz w:val="22"/>
          <w:szCs w:val="22"/>
        </w:rPr>
        <w:t xml:space="preserve">Our objective is to become </w:t>
      </w:r>
      <w:r w:rsidR="00857E35" w:rsidRPr="00A600B8">
        <w:rPr>
          <w:sz w:val="22"/>
          <w:szCs w:val="22"/>
        </w:rPr>
        <w:t xml:space="preserve">a </w:t>
      </w:r>
      <w:r w:rsidR="00A600B8">
        <w:rPr>
          <w:sz w:val="22"/>
          <w:szCs w:val="22"/>
        </w:rPr>
        <w:t xml:space="preserve">leading </w:t>
      </w:r>
      <w:r w:rsidR="00447E3C" w:rsidRPr="00A600B8">
        <w:rPr>
          <w:sz w:val="22"/>
          <w:szCs w:val="22"/>
        </w:rPr>
        <w:t>social bingo</w:t>
      </w:r>
      <w:r w:rsidRPr="00A600B8">
        <w:rPr>
          <w:sz w:val="22"/>
          <w:szCs w:val="22"/>
        </w:rPr>
        <w:t xml:space="preserve"> </w:t>
      </w:r>
      <w:r w:rsidR="00A600B8">
        <w:rPr>
          <w:sz w:val="22"/>
          <w:szCs w:val="22"/>
        </w:rPr>
        <w:t xml:space="preserve">game </w:t>
      </w:r>
      <w:r w:rsidRPr="00A600B8">
        <w:rPr>
          <w:sz w:val="22"/>
          <w:szCs w:val="22"/>
        </w:rPr>
        <w:t xml:space="preserve">provider. We intend to leverage the worldwide popularity of bingo with the growth of </w:t>
      </w:r>
      <w:r w:rsidR="00A600B8">
        <w:rPr>
          <w:sz w:val="22"/>
          <w:szCs w:val="22"/>
        </w:rPr>
        <w:t>social games to</w:t>
      </w:r>
      <w:r w:rsidR="00A600B8" w:rsidRPr="00280030">
        <w:rPr>
          <w:sz w:val="22"/>
          <w:szCs w:val="22"/>
        </w:rPr>
        <w:t xml:space="preserve"> </w:t>
      </w:r>
      <w:r w:rsidR="00A600B8">
        <w:rPr>
          <w:sz w:val="22"/>
          <w:szCs w:val="22"/>
        </w:rPr>
        <w:t xml:space="preserve">make Trophy Bingo a top grossing </w:t>
      </w:r>
      <w:r w:rsidR="00CB4A1F">
        <w:rPr>
          <w:sz w:val="22"/>
          <w:szCs w:val="22"/>
        </w:rPr>
        <w:t>title</w:t>
      </w:r>
      <w:r w:rsidRPr="00A600B8">
        <w:rPr>
          <w:sz w:val="22"/>
          <w:szCs w:val="22"/>
        </w:rPr>
        <w:t xml:space="preserve">. </w:t>
      </w:r>
    </w:p>
    <w:p w14:paraId="3D1D6326" w14:textId="62037176" w:rsidR="00475D04" w:rsidRDefault="00A600B8" w:rsidP="00475D04">
      <w:pPr>
        <w:jc w:val="both"/>
        <w:rPr>
          <w:sz w:val="22"/>
          <w:szCs w:val="22"/>
        </w:rPr>
      </w:pPr>
      <w:r w:rsidRPr="00280030">
        <w:rPr>
          <w:sz w:val="22"/>
          <w:szCs w:val="22"/>
        </w:rPr>
        <w:t xml:space="preserve">We are in the business of owning and marketing </w:t>
      </w:r>
      <w:r w:rsidRPr="00447E3C">
        <w:rPr>
          <w:sz w:val="22"/>
          <w:szCs w:val="22"/>
        </w:rPr>
        <w:t xml:space="preserve">Trophy Bingo, an innovative, non-gambling social bingo game, </w:t>
      </w:r>
      <w:r>
        <w:rPr>
          <w:sz w:val="22"/>
          <w:szCs w:val="22"/>
        </w:rPr>
        <w:t xml:space="preserve">currently </w:t>
      </w:r>
      <w:r w:rsidR="00B346B3">
        <w:rPr>
          <w:sz w:val="22"/>
          <w:szCs w:val="22"/>
        </w:rPr>
        <w:t xml:space="preserve">live in the Google Play Store, </w:t>
      </w:r>
      <w:r w:rsidRPr="00447E3C">
        <w:rPr>
          <w:sz w:val="22"/>
          <w:szCs w:val="22"/>
        </w:rPr>
        <w:t>the Apple App Store</w:t>
      </w:r>
      <w:r w:rsidR="00B346B3">
        <w:rPr>
          <w:sz w:val="22"/>
          <w:szCs w:val="22"/>
        </w:rPr>
        <w:t xml:space="preserve"> and the Amazon </w:t>
      </w:r>
      <w:proofErr w:type="spellStart"/>
      <w:r w:rsidR="00B346B3">
        <w:rPr>
          <w:sz w:val="22"/>
          <w:szCs w:val="22"/>
        </w:rPr>
        <w:t>Appstore</w:t>
      </w:r>
      <w:proofErr w:type="spellEnd"/>
      <w:r w:rsidRPr="00447E3C">
        <w:rPr>
          <w:sz w:val="22"/>
          <w:szCs w:val="22"/>
        </w:rPr>
        <w:t xml:space="preserve">. </w:t>
      </w:r>
      <w:r w:rsidR="00475D04">
        <w:rPr>
          <w:sz w:val="22"/>
          <w:szCs w:val="22"/>
        </w:rPr>
        <w:t>Trophy Bingo is</w:t>
      </w:r>
      <w:r w:rsidR="00475D04" w:rsidRPr="00475D04">
        <w:rPr>
          <w:sz w:val="22"/>
          <w:szCs w:val="22"/>
        </w:rPr>
        <w:t xml:space="preserve"> an innovative free-to-play mobile game live in the Apple, Google and Amazon App Stores.  Trophy Bingo brings </w:t>
      </w:r>
      <w:r w:rsidR="00475D04">
        <w:rPr>
          <w:sz w:val="22"/>
          <w:szCs w:val="22"/>
        </w:rPr>
        <w:t>unique</w:t>
      </w:r>
      <w:r w:rsidR="00475D04" w:rsidRPr="00475D04">
        <w:rPr>
          <w:sz w:val="22"/>
          <w:szCs w:val="22"/>
        </w:rPr>
        <w:t xml:space="preserve"> gameplay and industry leading monetization techniques to the bingo category which is both high growth and high value.  The game is free to download and supports in-app purchases and in-game advertising for players who want to engage with the premium features contained in the game.  </w:t>
      </w:r>
    </w:p>
    <w:p w14:paraId="0A982DAE" w14:textId="77777777" w:rsidR="002B4D22" w:rsidRPr="00AF6A47" w:rsidRDefault="002B4D22" w:rsidP="00475D04">
      <w:pPr>
        <w:jc w:val="both"/>
        <w:rPr>
          <w:rStyle w:val="Strong"/>
          <w:sz w:val="22"/>
          <w:szCs w:val="22"/>
        </w:rPr>
      </w:pPr>
      <w:r w:rsidRPr="00AF6A47">
        <w:rPr>
          <w:rStyle w:val="Strong"/>
          <w:sz w:val="22"/>
          <w:szCs w:val="22"/>
        </w:rPr>
        <w:t>Gaming Revenue Business</w:t>
      </w:r>
    </w:p>
    <w:p w14:paraId="0B1D3100" w14:textId="77777777" w:rsidR="002B4D22" w:rsidRPr="00AF6A47" w:rsidRDefault="002B4D22" w:rsidP="00280030">
      <w:pPr>
        <w:jc w:val="both"/>
        <w:rPr>
          <w:rStyle w:val="Strong"/>
          <w:b w:val="0"/>
          <w:sz w:val="22"/>
          <w:szCs w:val="22"/>
        </w:rPr>
      </w:pPr>
      <w:r w:rsidRPr="00AF6A47">
        <w:rPr>
          <w:rStyle w:val="Strong"/>
          <w:b w:val="0"/>
          <w:sz w:val="22"/>
          <w:szCs w:val="22"/>
        </w:rPr>
        <w:t>During the quarter ended June 30, 2005, Bingo.com, N.V., a subsidiary of Bingo.com, Ltd.</w:t>
      </w:r>
      <w:r w:rsidR="009A4518" w:rsidRPr="00AF6A47">
        <w:rPr>
          <w:rStyle w:val="Strong"/>
          <w:b w:val="0"/>
          <w:sz w:val="22"/>
          <w:szCs w:val="22"/>
        </w:rPr>
        <w:t>,</w:t>
      </w:r>
      <w:r w:rsidRPr="00AF6A47">
        <w:rPr>
          <w:rStyle w:val="Strong"/>
          <w:b w:val="0"/>
          <w:sz w:val="22"/>
          <w:szCs w:val="22"/>
        </w:rPr>
        <w:t xml:space="preserve"> commenced gaming for cash whereby players purchase bingo cards and wager on other soft games such as video poker, hi-lo, and slots with the target audience being the United States and the games played in US dollars. </w:t>
      </w:r>
    </w:p>
    <w:p w14:paraId="79ED76BB" w14:textId="77777777" w:rsidR="002B4D22" w:rsidRPr="00AF6A47" w:rsidRDefault="002B4D22" w:rsidP="00280030">
      <w:pPr>
        <w:jc w:val="both"/>
        <w:rPr>
          <w:rStyle w:val="Strong"/>
          <w:b w:val="0"/>
          <w:sz w:val="22"/>
          <w:szCs w:val="22"/>
        </w:rPr>
      </w:pPr>
      <w:r w:rsidRPr="00AF6A47">
        <w:rPr>
          <w:rStyle w:val="Strong"/>
          <w:b w:val="0"/>
          <w:sz w:val="22"/>
          <w:szCs w:val="22"/>
        </w:rPr>
        <w:lastRenderedPageBreak/>
        <w:t xml:space="preserve">On September 30, 2006, the United States Senate passed the Unlawful Internet Gambling Enforcement Act 2006 (“UIGEA”), which was signed into law by President Bush, on October 13, 2006. The legislation aimed to prohibit the funding of illegal online gambling to United States citizens and residents. Effective October 12, 2006, in response to the UIGEA we sold our United States player database and related assets to an unrelated company. The asset disposition included the registered online gaming players, the gaming servers, and the complete database of real money players. </w:t>
      </w:r>
    </w:p>
    <w:p w14:paraId="25F0EACE" w14:textId="77777777" w:rsidR="002C0346" w:rsidRPr="00AF6A47" w:rsidRDefault="002B4D22" w:rsidP="00280030">
      <w:pPr>
        <w:jc w:val="both"/>
        <w:rPr>
          <w:rStyle w:val="Strong"/>
          <w:b w:val="0"/>
          <w:sz w:val="22"/>
          <w:szCs w:val="22"/>
        </w:rPr>
      </w:pPr>
      <w:r w:rsidRPr="00AF6A47">
        <w:rPr>
          <w:rStyle w:val="Strong"/>
          <w:b w:val="0"/>
          <w:sz w:val="22"/>
          <w:szCs w:val="22"/>
        </w:rPr>
        <w:t xml:space="preserve">During the quarter ended June 30, 2007, we launched our United Kingdom focused website, with games targeted to the United Kingdom audience and the games played in British pounds sterling. </w:t>
      </w:r>
    </w:p>
    <w:p w14:paraId="266CB8E1" w14:textId="77777777" w:rsidR="002C0346" w:rsidRPr="00AF6A47" w:rsidRDefault="002C0346" w:rsidP="00280030">
      <w:pPr>
        <w:jc w:val="both"/>
        <w:rPr>
          <w:sz w:val="22"/>
          <w:szCs w:val="22"/>
        </w:rPr>
      </w:pPr>
      <w:r w:rsidRPr="00AF6A47">
        <w:rPr>
          <w:sz w:val="22"/>
          <w:szCs w:val="22"/>
        </w:rPr>
        <w:t xml:space="preserve">During the quarter ended June 30, 2010, we migrated to the </w:t>
      </w:r>
      <w:proofErr w:type="spellStart"/>
      <w:r w:rsidRPr="00AF6A47">
        <w:rPr>
          <w:sz w:val="22"/>
          <w:szCs w:val="22"/>
        </w:rPr>
        <w:t>Unibet</w:t>
      </w:r>
      <w:r w:rsidR="006A1DBF" w:rsidRPr="00AF6A47">
        <w:rPr>
          <w:sz w:val="22"/>
          <w:szCs w:val="22"/>
        </w:rPr>
        <w:t>’s</w:t>
      </w:r>
      <w:proofErr w:type="spellEnd"/>
      <w:r w:rsidR="009C1C0C" w:rsidRPr="00AF6A47">
        <w:rPr>
          <w:sz w:val="22"/>
          <w:szCs w:val="22"/>
        </w:rPr>
        <w:t xml:space="preserve"> P</w:t>
      </w:r>
      <w:r w:rsidRPr="00AF6A47">
        <w:rPr>
          <w:sz w:val="22"/>
          <w:szCs w:val="22"/>
        </w:rPr>
        <w:t xml:space="preserve">artner </w:t>
      </w:r>
      <w:r w:rsidR="006C606D" w:rsidRPr="00AF6A47">
        <w:rPr>
          <w:sz w:val="22"/>
          <w:szCs w:val="22"/>
        </w:rPr>
        <w:t>P</w:t>
      </w:r>
      <w:r w:rsidRPr="00AF6A47">
        <w:rPr>
          <w:sz w:val="22"/>
          <w:szCs w:val="22"/>
        </w:rPr>
        <w:t xml:space="preserve">rogram as a network operator of their multi-language and multi-currency bingo and casino systems. </w:t>
      </w:r>
    </w:p>
    <w:p w14:paraId="33FD53A0" w14:textId="77777777" w:rsidR="00AF6A47" w:rsidRPr="00280030" w:rsidRDefault="00AF6A47" w:rsidP="00AF6A47">
      <w:pPr>
        <w:jc w:val="both"/>
        <w:rPr>
          <w:rStyle w:val="Strong"/>
          <w:b w:val="0"/>
          <w:sz w:val="22"/>
          <w:szCs w:val="22"/>
        </w:rPr>
      </w:pPr>
      <w:r>
        <w:rPr>
          <w:rStyle w:val="Strong"/>
          <w:b w:val="0"/>
          <w:sz w:val="22"/>
          <w:szCs w:val="22"/>
        </w:rPr>
        <w:t xml:space="preserve">Effective December 31, 2014, we sold the domain name, www.bingo.com </w:t>
      </w:r>
      <w:r w:rsidRPr="00447E3C">
        <w:rPr>
          <w:rStyle w:val="Strong"/>
          <w:b w:val="0"/>
          <w:sz w:val="22"/>
          <w:szCs w:val="22"/>
        </w:rPr>
        <w:t>and its online gambling commu</w:t>
      </w:r>
      <w:r>
        <w:rPr>
          <w:rStyle w:val="Strong"/>
          <w:b w:val="0"/>
          <w:sz w:val="22"/>
          <w:szCs w:val="22"/>
        </w:rPr>
        <w:t xml:space="preserve">nity to Unibet Group plc. and changed our name from Bingo.com, Ltd. to Shoal Games ltd.  The Company’s focus is now on its social bingo game, Trophy Bingo. </w:t>
      </w:r>
    </w:p>
    <w:p w14:paraId="187DEA55" w14:textId="77777777" w:rsidR="002B4D22" w:rsidRPr="00AF6A47" w:rsidRDefault="002B4D22" w:rsidP="00F5508D">
      <w:pPr>
        <w:ind w:firstLine="720"/>
        <w:jc w:val="both"/>
        <w:rPr>
          <w:rStyle w:val="Strong"/>
          <w:sz w:val="22"/>
          <w:szCs w:val="22"/>
        </w:rPr>
      </w:pPr>
      <w:r w:rsidRPr="00AF6A47">
        <w:rPr>
          <w:rStyle w:val="Strong"/>
          <w:sz w:val="22"/>
          <w:szCs w:val="22"/>
        </w:rPr>
        <w:t>Advertising Revenue Business</w:t>
      </w:r>
    </w:p>
    <w:p w14:paraId="3193841D" w14:textId="77777777" w:rsidR="00AF6A47" w:rsidRDefault="00AF6A47" w:rsidP="00AF6A47">
      <w:pPr>
        <w:jc w:val="both"/>
        <w:rPr>
          <w:sz w:val="22"/>
          <w:szCs w:val="22"/>
        </w:rPr>
      </w:pPr>
      <w:r w:rsidRPr="00280030">
        <w:rPr>
          <w:sz w:val="22"/>
          <w:szCs w:val="22"/>
        </w:rPr>
        <w:t xml:space="preserve">We have in the past used the appeal of the bingo.com domain name to sell advertising on the free section of </w:t>
      </w:r>
      <w:r>
        <w:rPr>
          <w:sz w:val="22"/>
          <w:szCs w:val="22"/>
        </w:rPr>
        <w:t>our</w:t>
      </w:r>
      <w:r w:rsidRPr="00280030">
        <w:rPr>
          <w:sz w:val="22"/>
          <w:szCs w:val="22"/>
        </w:rPr>
        <w:t xml:space="preserve"> website, which</w:t>
      </w:r>
      <w:r>
        <w:rPr>
          <w:sz w:val="22"/>
          <w:szCs w:val="22"/>
        </w:rPr>
        <w:t xml:space="preserve">, initially, </w:t>
      </w:r>
      <w:r w:rsidRPr="00280030">
        <w:rPr>
          <w:sz w:val="22"/>
          <w:szCs w:val="22"/>
        </w:rPr>
        <w:t xml:space="preserve">was our primary revenue source. During the quarter ended June 30, 2005, we commenced offering traditional bingo and other pay-for-play games to our players, which replaced advertising as our main source of revenue. </w:t>
      </w:r>
    </w:p>
    <w:p w14:paraId="03402016" w14:textId="44344A61" w:rsidR="00AF6A47" w:rsidRDefault="00AF6A47" w:rsidP="00AF6A47">
      <w:pPr>
        <w:jc w:val="both"/>
        <w:rPr>
          <w:sz w:val="22"/>
          <w:szCs w:val="22"/>
        </w:rPr>
      </w:pPr>
      <w:r>
        <w:rPr>
          <w:sz w:val="22"/>
          <w:szCs w:val="22"/>
        </w:rPr>
        <w:t>Upon selling the pay-for-play games to Unibet on December 31, 2014, residual revenues from the a</w:t>
      </w:r>
      <w:r w:rsidRPr="00280030">
        <w:rPr>
          <w:sz w:val="22"/>
          <w:szCs w:val="22"/>
        </w:rPr>
        <w:t xml:space="preserve">dvertising revenue from the bingo.com website accounted for approximately </w:t>
      </w:r>
      <w:r w:rsidR="00B346B3">
        <w:rPr>
          <w:sz w:val="22"/>
          <w:szCs w:val="22"/>
        </w:rPr>
        <w:t>11</w:t>
      </w:r>
      <w:r w:rsidRPr="00280030">
        <w:rPr>
          <w:sz w:val="22"/>
          <w:szCs w:val="22"/>
        </w:rPr>
        <w:t xml:space="preserve">% of our revenue </w:t>
      </w:r>
      <w:r>
        <w:rPr>
          <w:sz w:val="22"/>
          <w:szCs w:val="22"/>
        </w:rPr>
        <w:t xml:space="preserve">from continuing operations </w:t>
      </w:r>
      <w:r w:rsidRPr="00280030">
        <w:rPr>
          <w:sz w:val="22"/>
          <w:szCs w:val="22"/>
        </w:rPr>
        <w:t>for the year ended December 31, 20</w:t>
      </w:r>
      <w:r w:rsidR="00B346B3">
        <w:rPr>
          <w:sz w:val="22"/>
          <w:szCs w:val="22"/>
        </w:rPr>
        <w:t>15</w:t>
      </w:r>
      <w:r w:rsidRPr="00280030">
        <w:rPr>
          <w:sz w:val="22"/>
          <w:szCs w:val="22"/>
        </w:rPr>
        <w:t xml:space="preserve">. </w:t>
      </w:r>
    </w:p>
    <w:p w14:paraId="4E1B8D69" w14:textId="77777777" w:rsidR="007A7454" w:rsidRPr="00AF6A47" w:rsidRDefault="007A7454" w:rsidP="00280030">
      <w:pPr>
        <w:jc w:val="both"/>
        <w:rPr>
          <w:b/>
          <w:sz w:val="22"/>
          <w:szCs w:val="22"/>
        </w:rPr>
      </w:pPr>
      <w:r w:rsidRPr="00AF6A47">
        <w:rPr>
          <w:sz w:val="22"/>
          <w:szCs w:val="22"/>
        </w:rPr>
        <w:tab/>
      </w:r>
      <w:r w:rsidRPr="00AF6A47">
        <w:rPr>
          <w:b/>
          <w:sz w:val="22"/>
          <w:szCs w:val="22"/>
        </w:rPr>
        <w:t>Social Bingo Business</w:t>
      </w:r>
    </w:p>
    <w:p w14:paraId="107EC173" w14:textId="599AD2D9" w:rsidR="00AF6A47" w:rsidRDefault="00AF6A47" w:rsidP="00AF6A47">
      <w:pPr>
        <w:jc w:val="both"/>
        <w:rPr>
          <w:sz w:val="22"/>
          <w:szCs w:val="22"/>
        </w:rPr>
      </w:pPr>
      <w:r>
        <w:rPr>
          <w:sz w:val="22"/>
          <w:szCs w:val="22"/>
        </w:rPr>
        <w:t xml:space="preserve">The Company is now developing a social bingo game called Trophy Bingo on Apple’s </w:t>
      </w:r>
      <w:r w:rsidRPr="00DA6348">
        <w:rPr>
          <w:sz w:val="22"/>
          <w:szCs w:val="22"/>
        </w:rPr>
        <w:t>iOS</w:t>
      </w:r>
      <w:r w:rsidR="00B346B3">
        <w:rPr>
          <w:sz w:val="22"/>
          <w:szCs w:val="22"/>
        </w:rPr>
        <w:t xml:space="preserve">, </w:t>
      </w:r>
      <w:r>
        <w:rPr>
          <w:sz w:val="22"/>
          <w:szCs w:val="22"/>
        </w:rPr>
        <w:t xml:space="preserve">Google’s </w:t>
      </w:r>
      <w:r w:rsidRPr="00DA6348">
        <w:rPr>
          <w:sz w:val="22"/>
          <w:szCs w:val="22"/>
        </w:rPr>
        <w:t>Android</w:t>
      </w:r>
      <w:r>
        <w:rPr>
          <w:sz w:val="22"/>
          <w:szCs w:val="22"/>
        </w:rPr>
        <w:t xml:space="preserve"> </w:t>
      </w:r>
      <w:r w:rsidR="00B346B3">
        <w:rPr>
          <w:sz w:val="22"/>
          <w:szCs w:val="22"/>
        </w:rPr>
        <w:t>and Amazon Android</w:t>
      </w:r>
      <w:r w:rsidR="00475D04">
        <w:rPr>
          <w:sz w:val="22"/>
          <w:szCs w:val="22"/>
        </w:rPr>
        <w:t xml:space="preserve"> systems primarily on</w:t>
      </w:r>
      <w:r>
        <w:rPr>
          <w:sz w:val="22"/>
          <w:szCs w:val="22"/>
        </w:rPr>
        <w:t xml:space="preserve"> smartphones and tablets.</w:t>
      </w:r>
      <w:r w:rsidRPr="00DA6348">
        <w:rPr>
          <w:sz w:val="22"/>
          <w:szCs w:val="22"/>
        </w:rPr>
        <w:t xml:space="preserve"> </w:t>
      </w:r>
      <w:r w:rsidR="00475D04">
        <w:rPr>
          <w:sz w:val="22"/>
          <w:szCs w:val="22"/>
        </w:rPr>
        <w:t xml:space="preserve"> </w:t>
      </w:r>
      <w:r>
        <w:rPr>
          <w:sz w:val="22"/>
          <w:szCs w:val="22"/>
        </w:rPr>
        <w:t>Trophy Bingo wa</w:t>
      </w:r>
      <w:r w:rsidR="00B346B3">
        <w:rPr>
          <w:sz w:val="22"/>
          <w:szCs w:val="22"/>
        </w:rPr>
        <w:t xml:space="preserve">s soft launched in August 2014 and </w:t>
      </w:r>
      <w:r w:rsidR="00475D04">
        <w:rPr>
          <w:sz w:val="22"/>
          <w:szCs w:val="22"/>
        </w:rPr>
        <w:t xml:space="preserve">launched worldwide </w:t>
      </w:r>
      <w:r w:rsidR="00B346B3">
        <w:rPr>
          <w:sz w:val="22"/>
          <w:szCs w:val="22"/>
        </w:rPr>
        <w:t xml:space="preserve">in the third quarter of fiscal 2015. </w:t>
      </w:r>
      <w:r>
        <w:rPr>
          <w:sz w:val="22"/>
          <w:szCs w:val="22"/>
        </w:rPr>
        <w:t xml:space="preserve">Revenue will be generated in the game via in-app purchases </w:t>
      </w:r>
      <w:r w:rsidRPr="00447E3C">
        <w:rPr>
          <w:sz w:val="22"/>
          <w:szCs w:val="22"/>
        </w:rPr>
        <w:t>for players who find themselves in need of extra bingos or want to engage with the premium power plays contained in the game.</w:t>
      </w:r>
      <w:r w:rsidRPr="00280030">
        <w:rPr>
          <w:sz w:val="22"/>
          <w:szCs w:val="22"/>
        </w:rPr>
        <w:t xml:space="preserve"> </w:t>
      </w:r>
      <w:r>
        <w:rPr>
          <w:sz w:val="22"/>
          <w:szCs w:val="22"/>
        </w:rPr>
        <w:t>Trophy Bingo also offers companies the ability to provide advertising to players in a non-intrusive manner on</w:t>
      </w:r>
      <w:r w:rsidR="00475D04">
        <w:rPr>
          <w:sz w:val="22"/>
          <w:szCs w:val="22"/>
        </w:rPr>
        <w:t xml:space="preserve"> a</w:t>
      </w:r>
      <w:r>
        <w:rPr>
          <w:sz w:val="22"/>
          <w:szCs w:val="22"/>
        </w:rPr>
        <w:t xml:space="preserve"> pay per view basis to the Company.</w:t>
      </w:r>
    </w:p>
    <w:p w14:paraId="69D0105F" w14:textId="77777777" w:rsidR="00AF6A47" w:rsidRPr="00280030" w:rsidRDefault="00AF6A47" w:rsidP="00AF6A47">
      <w:pPr>
        <w:ind w:firstLine="720"/>
        <w:jc w:val="both"/>
        <w:rPr>
          <w:sz w:val="22"/>
          <w:szCs w:val="22"/>
        </w:rPr>
      </w:pPr>
      <w:r w:rsidRPr="00280030">
        <w:rPr>
          <w:rStyle w:val="Strong"/>
          <w:sz w:val="22"/>
          <w:szCs w:val="22"/>
        </w:rPr>
        <w:t xml:space="preserve">The Niche </w:t>
      </w:r>
    </w:p>
    <w:p w14:paraId="6E11042B" w14:textId="2397A693" w:rsidR="00AF6A47" w:rsidRPr="00280030" w:rsidRDefault="00AF6A47" w:rsidP="00AF6A47">
      <w:pPr>
        <w:jc w:val="both"/>
        <w:rPr>
          <w:sz w:val="22"/>
          <w:szCs w:val="22"/>
        </w:rPr>
      </w:pPr>
      <w:r w:rsidRPr="00280030">
        <w:rPr>
          <w:sz w:val="22"/>
          <w:szCs w:val="22"/>
        </w:rPr>
        <w:t xml:space="preserve">We continue to work towards positioning ourselves as </w:t>
      </w:r>
      <w:r>
        <w:rPr>
          <w:sz w:val="22"/>
          <w:szCs w:val="22"/>
        </w:rPr>
        <w:t>a</w:t>
      </w:r>
      <w:r w:rsidRPr="00280030">
        <w:rPr>
          <w:sz w:val="22"/>
          <w:szCs w:val="22"/>
        </w:rPr>
        <w:t xml:space="preserve"> leading </w:t>
      </w:r>
      <w:r>
        <w:rPr>
          <w:sz w:val="22"/>
          <w:szCs w:val="22"/>
        </w:rPr>
        <w:t xml:space="preserve">social </w:t>
      </w:r>
      <w:r w:rsidRPr="00280030">
        <w:rPr>
          <w:sz w:val="22"/>
          <w:szCs w:val="22"/>
        </w:rPr>
        <w:t>bingo</w:t>
      </w:r>
      <w:r>
        <w:rPr>
          <w:sz w:val="22"/>
          <w:szCs w:val="22"/>
        </w:rPr>
        <w:t xml:space="preserve"> game</w:t>
      </w:r>
      <w:r w:rsidRPr="00280030">
        <w:rPr>
          <w:sz w:val="22"/>
          <w:szCs w:val="22"/>
        </w:rPr>
        <w:t xml:space="preserve"> </w:t>
      </w:r>
      <w:r>
        <w:rPr>
          <w:sz w:val="22"/>
          <w:szCs w:val="22"/>
        </w:rPr>
        <w:t>provider</w:t>
      </w:r>
      <w:r w:rsidRPr="00280030">
        <w:rPr>
          <w:sz w:val="22"/>
          <w:szCs w:val="22"/>
        </w:rPr>
        <w:t xml:space="preserve">.  We believe the size of the worldwide </w:t>
      </w:r>
      <w:r>
        <w:rPr>
          <w:sz w:val="22"/>
          <w:szCs w:val="22"/>
        </w:rPr>
        <w:t xml:space="preserve">social bingo community </w:t>
      </w:r>
      <w:r w:rsidRPr="00280030">
        <w:rPr>
          <w:sz w:val="22"/>
          <w:szCs w:val="22"/>
        </w:rPr>
        <w:t xml:space="preserve">and the </w:t>
      </w:r>
      <w:r>
        <w:rPr>
          <w:sz w:val="22"/>
          <w:szCs w:val="22"/>
        </w:rPr>
        <w:t>entertainment offered by</w:t>
      </w:r>
      <w:r w:rsidRPr="00280030">
        <w:rPr>
          <w:sz w:val="22"/>
          <w:szCs w:val="22"/>
        </w:rPr>
        <w:t xml:space="preserve"> </w:t>
      </w:r>
      <w:r>
        <w:rPr>
          <w:sz w:val="22"/>
          <w:szCs w:val="22"/>
        </w:rPr>
        <w:t>Trophy Bingo</w:t>
      </w:r>
      <w:r w:rsidRPr="00280030">
        <w:rPr>
          <w:sz w:val="22"/>
          <w:szCs w:val="22"/>
        </w:rPr>
        <w:t xml:space="preserve"> provide us </w:t>
      </w:r>
      <w:r>
        <w:rPr>
          <w:sz w:val="22"/>
          <w:szCs w:val="22"/>
        </w:rPr>
        <w:t xml:space="preserve">with </w:t>
      </w:r>
      <w:r w:rsidRPr="00280030">
        <w:rPr>
          <w:sz w:val="22"/>
          <w:szCs w:val="22"/>
        </w:rPr>
        <w:t>an op</w:t>
      </w:r>
      <w:r>
        <w:rPr>
          <w:sz w:val="22"/>
          <w:szCs w:val="22"/>
        </w:rPr>
        <w:t>p</w:t>
      </w:r>
      <w:r w:rsidRPr="00280030">
        <w:rPr>
          <w:sz w:val="22"/>
          <w:szCs w:val="22"/>
        </w:rPr>
        <w:t xml:space="preserve">ortunity to build a large loyal base of daily visitors from around the world. </w:t>
      </w:r>
    </w:p>
    <w:p w14:paraId="654ABC0F" w14:textId="2D501E05" w:rsidR="00B34D51" w:rsidRPr="00046216" w:rsidRDefault="00AF6A47" w:rsidP="00280030">
      <w:pPr>
        <w:jc w:val="both"/>
        <w:rPr>
          <w:rStyle w:val="Strong"/>
          <w:b w:val="0"/>
        </w:rPr>
      </w:pPr>
      <w:r w:rsidRPr="00280030">
        <w:rPr>
          <w:sz w:val="22"/>
          <w:szCs w:val="22"/>
        </w:rPr>
        <w:t xml:space="preserve">We believe that </w:t>
      </w:r>
      <w:r>
        <w:rPr>
          <w:sz w:val="22"/>
          <w:szCs w:val="22"/>
        </w:rPr>
        <w:t xml:space="preserve">social </w:t>
      </w:r>
      <w:r w:rsidRPr="00280030">
        <w:rPr>
          <w:sz w:val="22"/>
          <w:szCs w:val="22"/>
        </w:rPr>
        <w:t xml:space="preserve">bingo </w:t>
      </w:r>
      <w:r>
        <w:rPr>
          <w:sz w:val="22"/>
          <w:szCs w:val="22"/>
        </w:rPr>
        <w:t>games are</w:t>
      </w:r>
      <w:r w:rsidRPr="00280030">
        <w:rPr>
          <w:sz w:val="22"/>
          <w:szCs w:val="22"/>
        </w:rPr>
        <w:t xml:space="preserve"> </w:t>
      </w:r>
      <w:r>
        <w:rPr>
          <w:sz w:val="22"/>
          <w:szCs w:val="22"/>
        </w:rPr>
        <w:t xml:space="preserve">valuable </w:t>
      </w:r>
      <w:r w:rsidRPr="00280030">
        <w:rPr>
          <w:sz w:val="22"/>
          <w:szCs w:val="22"/>
        </w:rPr>
        <w:t>entertainm</w:t>
      </w:r>
      <w:r>
        <w:rPr>
          <w:sz w:val="22"/>
          <w:szCs w:val="22"/>
        </w:rPr>
        <w:t>ent in today’s mobile-first environment</w:t>
      </w:r>
      <w:r w:rsidRPr="00280030">
        <w:rPr>
          <w:sz w:val="22"/>
          <w:szCs w:val="22"/>
        </w:rPr>
        <w:t xml:space="preserve"> and that </w:t>
      </w:r>
      <w:r>
        <w:rPr>
          <w:sz w:val="22"/>
          <w:szCs w:val="22"/>
        </w:rPr>
        <w:t xml:space="preserve">mobile bingo </w:t>
      </w:r>
      <w:r w:rsidRPr="00280030">
        <w:rPr>
          <w:sz w:val="22"/>
          <w:szCs w:val="22"/>
        </w:rPr>
        <w:t xml:space="preserve">games are a compelling entertainment medium for a mass user audience. </w:t>
      </w:r>
    </w:p>
    <w:p w14:paraId="7F1D6908" w14:textId="77777777" w:rsidR="002B4D22" w:rsidRPr="00B34D51" w:rsidRDefault="002B4D22" w:rsidP="00280030">
      <w:pPr>
        <w:jc w:val="both"/>
        <w:rPr>
          <w:sz w:val="22"/>
          <w:szCs w:val="22"/>
        </w:rPr>
      </w:pPr>
      <w:r w:rsidRPr="00B34D51">
        <w:rPr>
          <w:rStyle w:val="Strong"/>
          <w:sz w:val="22"/>
          <w:szCs w:val="22"/>
        </w:rPr>
        <w:t>BUSINESS STRATEGY</w:t>
      </w:r>
    </w:p>
    <w:p w14:paraId="26535317" w14:textId="640F62FB" w:rsidR="002B4D22" w:rsidRPr="00B34D51" w:rsidRDefault="00B34D51" w:rsidP="00280030">
      <w:pPr>
        <w:jc w:val="both"/>
        <w:rPr>
          <w:sz w:val="22"/>
          <w:szCs w:val="22"/>
        </w:rPr>
      </w:pPr>
      <w:r w:rsidRPr="00280030">
        <w:rPr>
          <w:sz w:val="22"/>
          <w:szCs w:val="22"/>
        </w:rPr>
        <w:t xml:space="preserve">Our objective is to become </w:t>
      </w:r>
      <w:r>
        <w:rPr>
          <w:sz w:val="22"/>
          <w:szCs w:val="22"/>
        </w:rPr>
        <w:t>a leading social bingo game publisher with Trophy Bingo.</w:t>
      </w:r>
      <w:r w:rsidRPr="00280030">
        <w:rPr>
          <w:sz w:val="22"/>
          <w:szCs w:val="22"/>
        </w:rPr>
        <w:t xml:space="preserve"> We are pursuing this objective through the following strategies: </w:t>
      </w:r>
    </w:p>
    <w:p w14:paraId="65A76482" w14:textId="77777777" w:rsidR="002B4D22" w:rsidRPr="00B34D51" w:rsidRDefault="002B4D22" w:rsidP="00F5508D">
      <w:pPr>
        <w:ind w:firstLine="720"/>
        <w:jc w:val="both"/>
        <w:rPr>
          <w:rStyle w:val="Strong"/>
          <w:sz w:val="22"/>
          <w:szCs w:val="22"/>
        </w:rPr>
      </w:pPr>
      <w:r w:rsidRPr="00B34D51">
        <w:rPr>
          <w:rStyle w:val="Strong"/>
          <w:sz w:val="22"/>
          <w:szCs w:val="22"/>
        </w:rPr>
        <w:t>Revenue streams</w:t>
      </w:r>
    </w:p>
    <w:p w14:paraId="4E86DBB1" w14:textId="21F34BEF" w:rsidR="00B346B3" w:rsidRDefault="00B346B3" w:rsidP="00B34D51">
      <w:pPr>
        <w:jc w:val="both"/>
        <w:rPr>
          <w:sz w:val="22"/>
          <w:szCs w:val="22"/>
        </w:rPr>
      </w:pPr>
      <w:r>
        <w:rPr>
          <w:sz w:val="22"/>
          <w:szCs w:val="22"/>
        </w:rPr>
        <w:t xml:space="preserve">In </w:t>
      </w:r>
      <w:r w:rsidR="00EA1659">
        <w:rPr>
          <w:sz w:val="22"/>
          <w:szCs w:val="22"/>
        </w:rPr>
        <w:t xml:space="preserve">year ended December 31, </w:t>
      </w:r>
      <w:r>
        <w:rPr>
          <w:sz w:val="22"/>
          <w:szCs w:val="22"/>
        </w:rPr>
        <w:t xml:space="preserve">2015, we earned revenue from </w:t>
      </w:r>
      <w:r w:rsidR="001079CD">
        <w:rPr>
          <w:sz w:val="22"/>
          <w:szCs w:val="22"/>
        </w:rPr>
        <w:t xml:space="preserve">the social bingo segment from </w:t>
      </w:r>
      <w:r>
        <w:rPr>
          <w:sz w:val="22"/>
          <w:szCs w:val="22"/>
        </w:rPr>
        <w:t xml:space="preserve">Trophy Bingo, </w:t>
      </w:r>
      <w:r w:rsidR="001079CD">
        <w:rPr>
          <w:sz w:val="22"/>
          <w:szCs w:val="22"/>
        </w:rPr>
        <w:t xml:space="preserve">whereby players </w:t>
      </w:r>
      <w:r w:rsidR="001079CD" w:rsidRPr="001079CD">
        <w:rPr>
          <w:sz w:val="22"/>
          <w:szCs w:val="22"/>
        </w:rPr>
        <w:t>make in-app purchases to earn in-game currency which they can then spend on extra bingos or on the premium power plays contained within the game</w:t>
      </w:r>
      <w:r w:rsidR="001079CD">
        <w:rPr>
          <w:sz w:val="22"/>
          <w:szCs w:val="22"/>
        </w:rPr>
        <w:t xml:space="preserve">. In addition, Trophy Bingo generates in </w:t>
      </w:r>
      <w:r w:rsidR="001079CD" w:rsidRPr="001079CD">
        <w:rPr>
          <w:sz w:val="22"/>
          <w:szCs w:val="22"/>
        </w:rPr>
        <w:t>revenue using a free-to-play strategy where players can choose to watch advertising</w:t>
      </w:r>
      <w:r w:rsidR="001079CD">
        <w:rPr>
          <w:sz w:val="22"/>
          <w:szCs w:val="22"/>
        </w:rPr>
        <w:t>.</w:t>
      </w:r>
    </w:p>
    <w:p w14:paraId="683A23D5" w14:textId="60D95400" w:rsidR="00B34D51" w:rsidRDefault="00B34D51" w:rsidP="00B34D51">
      <w:pPr>
        <w:jc w:val="both"/>
        <w:rPr>
          <w:sz w:val="22"/>
          <w:szCs w:val="22"/>
        </w:rPr>
      </w:pPr>
      <w:r w:rsidRPr="00280030">
        <w:rPr>
          <w:sz w:val="22"/>
          <w:szCs w:val="22"/>
        </w:rPr>
        <w:t>In 20</w:t>
      </w:r>
      <w:r w:rsidR="001079CD">
        <w:rPr>
          <w:sz w:val="22"/>
          <w:szCs w:val="22"/>
        </w:rPr>
        <w:t>15 we generated 89</w:t>
      </w:r>
      <w:r w:rsidRPr="00280030">
        <w:rPr>
          <w:sz w:val="22"/>
          <w:szCs w:val="22"/>
        </w:rPr>
        <w:t xml:space="preserve">% of </w:t>
      </w:r>
      <w:r w:rsidR="001079CD">
        <w:rPr>
          <w:sz w:val="22"/>
          <w:szCs w:val="22"/>
        </w:rPr>
        <w:t xml:space="preserve">revenue </w:t>
      </w:r>
      <w:r>
        <w:rPr>
          <w:sz w:val="22"/>
          <w:szCs w:val="22"/>
        </w:rPr>
        <w:t>from our social bingo game</w:t>
      </w:r>
      <w:r w:rsidRPr="00280030">
        <w:rPr>
          <w:sz w:val="22"/>
          <w:szCs w:val="22"/>
        </w:rPr>
        <w:t>.</w:t>
      </w:r>
    </w:p>
    <w:p w14:paraId="397230C5" w14:textId="77777777" w:rsidR="00FC028C" w:rsidRDefault="00FC028C" w:rsidP="00B34D51">
      <w:pPr>
        <w:jc w:val="both"/>
        <w:rPr>
          <w:sz w:val="22"/>
          <w:szCs w:val="22"/>
        </w:rPr>
      </w:pPr>
    </w:p>
    <w:p w14:paraId="01AB18A3" w14:textId="77777777" w:rsidR="00B34D51" w:rsidRPr="00280030" w:rsidRDefault="00B34D51" w:rsidP="00B34D51">
      <w:pPr>
        <w:ind w:firstLine="720"/>
        <w:jc w:val="both"/>
        <w:rPr>
          <w:rStyle w:val="Strong"/>
          <w:sz w:val="22"/>
          <w:szCs w:val="22"/>
        </w:rPr>
      </w:pPr>
      <w:r>
        <w:rPr>
          <w:rStyle w:val="Strong"/>
          <w:sz w:val="22"/>
          <w:szCs w:val="22"/>
        </w:rPr>
        <w:lastRenderedPageBreak/>
        <w:t>Social Bingo</w:t>
      </w:r>
      <w:r w:rsidRPr="00280030">
        <w:rPr>
          <w:rStyle w:val="Strong"/>
          <w:sz w:val="22"/>
          <w:szCs w:val="22"/>
        </w:rPr>
        <w:t xml:space="preserve"> </w:t>
      </w:r>
      <w:r>
        <w:rPr>
          <w:rStyle w:val="Strong"/>
          <w:sz w:val="22"/>
          <w:szCs w:val="22"/>
        </w:rPr>
        <w:t>Plans</w:t>
      </w:r>
    </w:p>
    <w:p w14:paraId="1BDCC9DB" w14:textId="29FB3A28" w:rsidR="00390B75" w:rsidRPr="00F1500F" w:rsidRDefault="00B34D51" w:rsidP="00B34D51">
      <w:pPr>
        <w:jc w:val="both"/>
        <w:rPr>
          <w:sz w:val="22"/>
          <w:szCs w:val="22"/>
          <w:highlight w:val="cyan"/>
        </w:rPr>
      </w:pPr>
      <w:r>
        <w:rPr>
          <w:sz w:val="22"/>
          <w:szCs w:val="22"/>
        </w:rPr>
        <w:t>The Company</w:t>
      </w:r>
      <w:r w:rsidR="00F262A7">
        <w:rPr>
          <w:sz w:val="22"/>
          <w:szCs w:val="22"/>
        </w:rPr>
        <w:t xml:space="preserve"> has a host of new features currently in development that are intended for release in the Trophy Bingo game.</w:t>
      </w:r>
      <w:r w:rsidRPr="00390B75">
        <w:rPr>
          <w:sz w:val="22"/>
          <w:szCs w:val="22"/>
        </w:rPr>
        <w:t xml:space="preserve"> </w:t>
      </w:r>
      <w:r w:rsidR="00F262A7">
        <w:rPr>
          <w:sz w:val="22"/>
          <w:szCs w:val="22"/>
        </w:rPr>
        <w:t xml:space="preserve">The Company </w:t>
      </w:r>
      <w:r w:rsidRPr="00390B75">
        <w:rPr>
          <w:sz w:val="22"/>
          <w:szCs w:val="22"/>
        </w:rPr>
        <w:t>inte</w:t>
      </w:r>
      <w:r>
        <w:rPr>
          <w:sz w:val="22"/>
          <w:szCs w:val="22"/>
        </w:rPr>
        <w:t>nds</w:t>
      </w:r>
      <w:r w:rsidRPr="00390B75">
        <w:rPr>
          <w:sz w:val="22"/>
          <w:szCs w:val="22"/>
        </w:rPr>
        <w:t xml:space="preserve"> to complete the software development presently underway before expanding our marketing efforts beyond the current maintenance level.  </w:t>
      </w:r>
      <w:r w:rsidR="00F262A7">
        <w:rPr>
          <w:sz w:val="22"/>
          <w:szCs w:val="22"/>
        </w:rPr>
        <w:t>One of the feature</w:t>
      </w:r>
      <w:r w:rsidR="00FC2014">
        <w:rPr>
          <w:sz w:val="22"/>
          <w:szCs w:val="22"/>
        </w:rPr>
        <w:t>s</w:t>
      </w:r>
      <w:r w:rsidR="00F262A7">
        <w:rPr>
          <w:sz w:val="22"/>
          <w:szCs w:val="22"/>
        </w:rPr>
        <w:t xml:space="preserve"> in development is a viral social referral system.  </w:t>
      </w:r>
      <w:r w:rsidRPr="00390B75">
        <w:rPr>
          <w:sz w:val="22"/>
          <w:szCs w:val="22"/>
        </w:rPr>
        <w:t xml:space="preserve">Trophy Bingo </w:t>
      </w:r>
      <w:r w:rsidR="00F262A7">
        <w:rPr>
          <w:sz w:val="22"/>
          <w:szCs w:val="22"/>
        </w:rPr>
        <w:t xml:space="preserve">will </w:t>
      </w:r>
      <w:r w:rsidRPr="00390B75">
        <w:rPr>
          <w:sz w:val="22"/>
          <w:szCs w:val="22"/>
        </w:rPr>
        <w:t xml:space="preserve">contain many </w:t>
      </w:r>
      <w:r w:rsidR="00F262A7">
        <w:rPr>
          <w:sz w:val="22"/>
          <w:szCs w:val="22"/>
        </w:rPr>
        <w:t>social</w:t>
      </w:r>
      <w:r w:rsidR="00F262A7" w:rsidRPr="00390B75">
        <w:rPr>
          <w:sz w:val="22"/>
          <w:szCs w:val="22"/>
        </w:rPr>
        <w:t xml:space="preserve"> </w:t>
      </w:r>
      <w:r w:rsidRPr="00390B75">
        <w:rPr>
          <w:sz w:val="22"/>
          <w:szCs w:val="22"/>
        </w:rPr>
        <w:t xml:space="preserve">features </w:t>
      </w:r>
      <w:r w:rsidR="00F262A7">
        <w:rPr>
          <w:sz w:val="22"/>
          <w:szCs w:val="22"/>
        </w:rPr>
        <w:t>that</w:t>
      </w:r>
      <w:r w:rsidR="00F262A7" w:rsidRPr="00390B75">
        <w:rPr>
          <w:sz w:val="22"/>
          <w:szCs w:val="22"/>
        </w:rPr>
        <w:t xml:space="preserve"> </w:t>
      </w:r>
      <w:r w:rsidRPr="00390B75">
        <w:rPr>
          <w:sz w:val="22"/>
          <w:szCs w:val="22"/>
        </w:rPr>
        <w:t>are designed to increase the number of players downloading the App which, in turn, decreases our per player acquisition costs.  When marketing does commence, and as the player volume increases, the viral aspects of the game will play an increasingly important role</w:t>
      </w:r>
      <w:r>
        <w:rPr>
          <w:sz w:val="22"/>
          <w:szCs w:val="22"/>
        </w:rPr>
        <w:t>,</w:t>
      </w:r>
      <w:r w:rsidRPr="00390B75">
        <w:rPr>
          <w:sz w:val="22"/>
          <w:szCs w:val="22"/>
        </w:rPr>
        <w:t xml:space="preserve"> as they will significantly increase the number of players in Trophy Bingo at no incremental cost to </w:t>
      </w:r>
      <w:r>
        <w:rPr>
          <w:sz w:val="22"/>
          <w:szCs w:val="22"/>
        </w:rPr>
        <w:t>the Company</w:t>
      </w:r>
      <w:r w:rsidRPr="00390B75">
        <w:rPr>
          <w:sz w:val="22"/>
          <w:szCs w:val="22"/>
        </w:rPr>
        <w:t xml:space="preserve">. </w:t>
      </w:r>
      <w:r w:rsidR="00390B75" w:rsidRPr="00F1500F">
        <w:rPr>
          <w:sz w:val="22"/>
          <w:szCs w:val="22"/>
          <w:highlight w:val="cyan"/>
        </w:rPr>
        <w:t xml:space="preserve"> </w:t>
      </w:r>
    </w:p>
    <w:p w14:paraId="0038A996" w14:textId="77777777" w:rsidR="002B4D22" w:rsidRPr="00B34D51" w:rsidRDefault="002B4D22" w:rsidP="00F5508D">
      <w:pPr>
        <w:ind w:firstLine="720"/>
        <w:jc w:val="both"/>
        <w:rPr>
          <w:sz w:val="22"/>
          <w:szCs w:val="22"/>
        </w:rPr>
      </w:pPr>
      <w:r w:rsidRPr="00B34D51">
        <w:rPr>
          <w:rStyle w:val="Strong"/>
          <w:sz w:val="22"/>
          <w:szCs w:val="22"/>
        </w:rPr>
        <w:t xml:space="preserve">Marketing Strategy </w:t>
      </w:r>
    </w:p>
    <w:p w14:paraId="18CE8D80" w14:textId="6E8704B0" w:rsidR="00F77EA4" w:rsidRPr="00B34D51" w:rsidRDefault="00B34D51" w:rsidP="00280030">
      <w:pPr>
        <w:jc w:val="both"/>
        <w:rPr>
          <w:sz w:val="22"/>
          <w:szCs w:val="22"/>
        </w:rPr>
      </w:pPr>
      <w:r w:rsidRPr="00280030">
        <w:rPr>
          <w:sz w:val="22"/>
          <w:szCs w:val="22"/>
        </w:rPr>
        <w:t xml:space="preserve">Our goal is for </w:t>
      </w:r>
      <w:r>
        <w:rPr>
          <w:sz w:val="22"/>
          <w:szCs w:val="22"/>
        </w:rPr>
        <w:t>Trophy Bingo</w:t>
      </w:r>
      <w:r w:rsidRPr="00280030">
        <w:rPr>
          <w:sz w:val="22"/>
          <w:szCs w:val="22"/>
        </w:rPr>
        <w:t xml:space="preserve"> </w:t>
      </w:r>
      <w:r>
        <w:rPr>
          <w:sz w:val="22"/>
          <w:szCs w:val="22"/>
        </w:rPr>
        <w:t>to become one of</w:t>
      </w:r>
      <w:r w:rsidRPr="00280030">
        <w:rPr>
          <w:sz w:val="22"/>
          <w:szCs w:val="22"/>
        </w:rPr>
        <w:t xml:space="preserve"> the most recognized and most visited </w:t>
      </w:r>
      <w:r>
        <w:rPr>
          <w:sz w:val="22"/>
          <w:szCs w:val="22"/>
        </w:rPr>
        <w:t xml:space="preserve">social </w:t>
      </w:r>
      <w:r w:rsidRPr="00280030">
        <w:rPr>
          <w:sz w:val="22"/>
          <w:szCs w:val="22"/>
        </w:rPr>
        <w:t xml:space="preserve">bingo </w:t>
      </w:r>
      <w:r>
        <w:rPr>
          <w:sz w:val="22"/>
          <w:szCs w:val="22"/>
        </w:rPr>
        <w:t>games</w:t>
      </w:r>
      <w:r w:rsidRPr="00280030">
        <w:rPr>
          <w:sz w:val="22"/>
          <w:szCs w:val="22"/>
        </w:rPr>
        <w:t xml:space="preserve"> on the Internet</w:t>
      </w:r>
      <w:r w:rsidR="001079CD">
        <w:rPr>
          <w:sz w:val="22"/>
          <w:szCs w:val="22"/>
        </w:rPr>
        <w:t>, in the Google Play Store,</w:t>
      </w:r>
      <w:r>
        <w:rPr>
          <w:sz w:val="22"/>
          <w:szCs w:val="22"/>
        </w:rPr>
        <w:t xml:space="preserve"> in the Apple App Store</w:t>
      </w:r>
      <w:r w:rsidR="001079CD">
        <w:rPr>
          <w:sz w:val="22"/>
          <w:szCs w:val="22"/>
        </w:rPr>
        <w:t xml:space="preserve"> and in the Amazon App Store</w:t>
      </w:r>
      <w:r w:rsidRPr="00280030">
        <w:rPr>
          <w:sz w:val="22"/>
          <w:szCs w:val="22"/>
        </w:rPr>
        <w:t xml:space="preserve">. We intend to continue building a </w:t>
      </w:r>
      <w:r>
        <w:rPr>
          <w:sz w:val="22"/>
          <w:szCs w:val="22"/>
        </w:rPr>
        <w:t>social</w:t>
      </w:r>
      <w:r w:rsidRPr="00280030">
        <w:rPr>
          <w:sz w:val="22"/>
          <w:szCs w:val="22"/>
        </w:rPr>
        <w:t xml:space="preserve"> community consisting of a dedicated and loyal </w:t>
      </w:r>
      <w:r>
        <w:rPr>
          <w:sz w:val="22"/>
          <w:szCs w:val="22"/>
        </w:rPr>
        <w:t>player</w:t>
      </w:r>
      <w:r w:rsidRPr="00280030">
        <w:rPr>
          <w:sz w:val="22"/>
          <w:szCs w:val="22"/>
        </w:rPr>
        <w:t xml:space="preserve"> base that will support our ability to generate both advertising and </w:t>
      </w:r>
      <w:r w:rsidR="00F262A7">
        <w:rPr>
          <w:sz w:val="22"/>
          <w:szCs w:val="22"/>
        </w:rPr>
        <w:t>in-app purchase</w:t>
      </w:r>
      <w:r w:rsidR="00F262A7" w:rsidRPr="00280030">
        <w:rPr>
          <w:sz w:val="22"/>
          <w:szCs w:val="22"/>
        </w:rPr>
        <w:t xml:space="preserve"> </w:t>
      </w:r>
      <w:r w:rsidRPr="00280030">
        <w:rPr>
          <w:sz w:val="22"/>
          <w:szCs w:val="22"/>
        </w:rPr>
        <w:t xml:space="preserve">revenues. </w:t>
      </w:r>
    </w:p>
    <w:p w14:paraId="47172F35" w14:textId="77777777" w:rsidR="002B4D22" w:rsidRPr="00F5508D" w:rsidRDefault="002B4D22" w:rsidP="00280030">
      <w:pPr>
        <w:jc w:val="both"/>
        <w:rPr>
          <w:b/>
          <w:sz w:val="22"/>
          <w:szCs w:val="22"/>
        </w:rPr>
      </w:pPr>
      <w:r w:rsidRPr="00F5508D">
        <w:rPr>
          <w:b/>
          <w:sz w:val="22"/>
          <w:szCs w:val="22"/>
        </w:rPr>
        <w:t xml:space="preserve">OPERATIONS </w:t>
      </w:r>
    </w:p>
    <w:p w14:paraId="5F7AE5F1" w14:textId="77777777" w:rsidR="002B4D22" w:rsidRPr="00280030" w:rsidRDefault="002B4D22" w:rsidP="00F5508D">
      <w:pPr>
        <w:ind w:firstLine="720"/>
        <w:jc w:val="both"/>
        <w:rPr>
          <w:sz w:val="22"/>
          <w:szCs w:val="22"/>
        </w:rPr>
      </w:pPr>
      <w:r w:rsidRPr="00280030">
        <w:rPr>
          <w:rStyle w:val="Strong"/>
          <w:sz w:val="22"/>
          <w:szCs w:val="22"/>
        </w:rPr>
        <w:t xml:space="preserve">Employees </w:t>
      </w:r>
    </w:p>
    <w:p w14:paraId="08D42ADE" w14:textId="404BD535" w:rsidR="002B4D22" w:rsidRPr="00280030" w:rsidRDefault="002B4D22" w:rsidP="00280030">
      <w:pPr>
        <w:jc w:val="both"/>
        <w:rPr>
          <w:sz w:val="22"/>
          <w:szCs w:val="22"/>
        </w:rPr>
      </w:pPr>
      <w:r w:rsidRPr="00280030">
        <w:rPr>
          <w:sz w:val="22"/>
          <w:szCs w:val="22"/>
        </w:rPr>
        <w:t>As of December 31, 20</w:t>
      </w:r>
      <w:r w:rsidR="001079CD">
        <w:rPr>
          <w:sz w:val="22"/>
          <w:szCs w:val="22"/>
        </w:rPr>
        <w:t>15</w:t>
      </w:r>
      <w:r w:rsidRPr="00280030">
        <w:rPr>
          <w:sz w:val="22"/>
          <w:szCs w:val="22"/>
        </w:rPr>
        <w:t xml:space="preserve">, we had </w:t>
      </w:r>
      <w:r w:rsidR="00F77EA4">
        <w:rPr>
          <w:sz w:val="22"/>
          <w:szCs w:val="22"/>
        </w:rPr>
        <w:t>one</w:t>
      </w:r>
      <w:r w:rsidR="001A15A3" w:rsidRPr="00280030">
        <w:rPr>
          <w:sz w:val="22"/>
          <w:szCs w:val="22"/>
        </w:rPr>
        <w:t xml:space="preserve"> </w:t>
      </w:r>
      <w:r w:rsidR="00F77EA4">
        <w:rPr>
          <w:sz w:val="22"/>
          <w:szCs w:val="22"/>
        </w:rPr>
        <w:t>full-time employee</w:t>
      </w:r>
      <w:r w:rsidRPr="00280030">
        <w:rPr>
          <w:sz w:val="22"/>
          <w:szCs w:val="22"/>
        </w:rPr>
        <w:t xml:space="preserve">, not including temporary personnel, consultants, and independent contractors. </w:t>
      </w:r>
      <w:r w:rsidR="00B34D51">
        <w:rPr>
          <w:sz w:val="22"/>
          <w:szCs w:val="22"/>
        </w:rPr>
        <w:t>Since 2006 it has been, and continues to be, the Company’s objective to control its costs by</w:t>
      </w:r>
      <w:r w:rsidR="00B34D51" w:rsidRPr="00280030">
        <w:rPr>
          <w:sz w:val="22"/>
          <w:szCs w:val="22"/>
        </w:rPr>
        <w:t xml:space="preserve"> retain</w:t>
      </w:r>
      <w:r w:rsidR="00B34D51">
        <w:rPr>
          <w:sz w:val="22"/>
          <w:szCs w:val="22"/>
        </w:rPr>
        <w:t>ing</w:t>
      </w:r>
      <w:r w:rsidR="00B34D51" w:rsidRPr="00280030">
        <w:rPr>
          <w:sz w:val="22"/>
          <w:szCs w:val="22"/>
        </w:rPr>
        <w:t xml:space="preserve"> consultants</w:t>
      </w:r>
      <w:r w:rsidR="00B34D51">
        <w:rPr>
          <w:sz w:val="22"/>
          <w:szCs w:val="22"/>
        </w:rPr>
        <w:t>, as needed,</w:t>
      </w:r>
      <w:r w:rsidR="00B34D51" w:rsidRPr="00280030">
        <w:rPr>
          <w:sz w:val="22"/>
          <w:szCs w:val="22"/>
        </w:rPr>
        <w:t xml:space="preserve"> to provide special expertise in developing </w:t>
      </w:r>
      <w:r w:rsidR="00B34D51">
        <w:rPr>
          <w:sz w:val="22"/>
          <w:szCs w:val="22"/>
        </w:rPr>
        <w:t xml:space="preserve">internal </w:t>
      </w:r>
      <w:r w:rsidR="00B34D51" w:rsidRPr="00280030">
        <w:rPr>
          <w:sz w:val="22"/>
          <w:szCs w:val="22"/>
        </w:rPr>
        <w:t>strateg</w:t>
      </w:r>
      <w:r w:rsidR="00B34D51">
        <w:rPr>
          <w:sz w:val="22"/>
          <w:szCs w:val="22"/>
        </w:rPr>
        <w:t>ic</w:t>
      </w:r>
      <w:r w:rsidR="00B34D51" w:rsidRPr="00280030">
        <w:rPr>
          <w:sz w:val="22"/>
          <w:szCs w:val="22"/>
        </w:rPr>
        <w:t xml:space="preserve">, marketing, </w:t>
      </w:r>
      <w:r w:rsidR="00B34D51">
        <w:rPr>
          <w:sz w:val="22"/>
          <w:szCs w:val="22"/>
        </w:rPr>
        <w:t>accounting and technical services, while</w:t>
      </w:r>
      <w:r w:rsidR="00B34D51" w:rsidRPr="00280030">
        <w:rPr>
          <w:sz w:val="22"/>
          <w:szCs w:val="22"/>
        </w:rPr>
        <w:t xml:space="preserve"> outsourc</w:t>
      </w:r>
      <w:r w:rsidR="00B34D51">
        <w:rPr>
          <w:sz w:val="22"/>
          <w:szCs w:val="22"/>
        </w:rPr>
        <w:t>ing</w:t>
      </w:r>
      <w:r w:rsidR="00B34D51" w:rsidRPr="00280030">
        <w:rPr>
          <w:sz w:val="22"/>
          <w:szCs w:val="22"/>
        </w:rPr>
        <w:t xml:space="preserve"> our development </w:t>
      </w:r>
      <w:r w:rsidR="00B34D51">
        <w:rPr>
          <w:sz w:val="22"/>
          <w:szCs w:val="22"/>
        </w:rPr>
        <w:t>requirements</w:t>
      </w:r>
      <w:r w:rsidR="00B34D51" w:rsidRPr="00280030">
        <w:rPr>
          <w:sz w:val="22"/>
          <w:szCs w:val="22"/>
        </w:rPr>
        <w:t xml:space="preserve">. None of our employees </w:t>
      </w:r>
      <w:r w:rsidR="00B34D51">
        <w:rPr>
          <w:sz w:val="22"/>
          <w:szCs w:val="22"/>
        </w:rPr>
        <w:t>or consultants are</w:t>
      </w:r>
      <w:r w:rsidR="00B34D51" w:rsidRPr="00280030">
        <w:rPr>
          <w:sz w:val="22"/>
          <w:szCs w:val="22"/>
        </w:rPr>
        <w:t xml:space="preserve"> represented by a labor union, and we believe that our relationship with our employees</w:t>
      </w:r>
      <w:r w:rsidR="00B34D51">
        <w:rPr>
          <w:sz w:val="22"/>
          <w:szCs w:val="22"/>
        </w:rPr>
        <w:t xml:space="preserve"> and consultants</w:t>
      </w:r>
      <w:r w:rsidR="00B34D51" w:rsidRPr="00280030">
        <w:rPr>
          <w:sz w:val="22"/>
          <w:szCs w:val="22"/>
        </w:rPr>
        <w:t xml:space="preserve"> is good.</w:t>
      </w:r>
    </w:p>
    <w:p w14:paraId="4E7D31BB" w14:textId="77777777" w:rsidR="002B4D22" w:rsidRPr="00280030" w:rsidRDefault="002B4D22" w:rsidP="00280030">
      <w:pPr>
        <w:jc w:val="both"/>
        <w:rPr>
          <w:sz w:val="22"/>
          <w:szCs w:val="22"/>
        </w:rPr>
      </w:pPr>
      <w:r w:rsidRPr="00280030">
        <w:rPr>
          <w:sz w:val="22"/>
          <w:szCs w:val="22"/>
        </w:rPr>
        <w:t xml:space="preserve">We are substantially dependent upon the continued services and performance of </w:t>
      </w:r>
      <w:r w:rsidR="004B2821">
        <w:rPr>
          <w:sz w:val="22"/>
          <w:szCs w:val="22"/>
        </w:rPr>
        <w:t xml:space="preserve">J. M. Williams, Chief Executive Officer and </w:t>
      </w:r>
      <w:r w:rsidRPr="00280030">
        <w:rPr>
          <w:sz w:val="22"/>
          <w:szCs w:val="22"/>
        </w:rPr>
        <w:t xml:space="preserve">T. M. Williams, </w:t>
      </w:r>
      <w:r w:rsidR="004B2821">
        <w:rPr>
          <w:sz w:val="22"/>
          <w:szCs w:val="22"/>
        </w:rPr>
        <w:t>Executive</w:t>
      </w:r>
      <w:r w:rsidRPr="00280030">
        <w:rPr>
          <w:sz w:val="22"/>
          <w:szCs w:val="22"/>
        </w:rPr>
        <w:t xml:space="preserve"> Chairman.</w:t>
      </w:r>
      <w:r w:rsidR="004B2821">
        <w:rPr>
          <w:sz w:val="22"/>
          <w:szCs w:val="22"/>
        </w:rPr>
        <w:t xml:space="preserve"> The loss of the services of the</w:t>
      </w:r>
      <w:r w:rsidRPr="00280030">
        <w:rPr>
          <w:sz w:val="22"/>
          <w:szCs w:val="22"/>
        </w:rPr>
        <w:t>s</w:t>
      </w:r>
      <w:r w:rsidR="004B2821">
        <w:rPr>
          <w:sz w:val="22"/>
          <w:szCs w:val="22"/>
        </w:rPr>
        <w:t>e</w:t>
      </w:r>
      <w:r w:rsidRPr="00280030">
        <w:rPr>
          <w:sz w:val="22"/>
          <w:szCs w:val="22"/>
        </w:rPr>
        <w:t xml:space="preserve"> key individual</w:t>
      </w:r>
      <w:r w:rsidR="004B2821">
        <w:rPr>
          <w:sz w:val="22"/>
          <w:szCs w:val="22"/>
        </w:rPr>
        <w:t>s</w:t>
      </w:r>
      <w:r w:rsidRPr="00280030">
        <w:rPr>
          <w:sz w:val="22"/>
          <w:szCs w:val="22"/>
        </w:rPr>
        <w:t xml:space="preserve"> would have a material adverse effect on our business, financial condition and results of operations. We do not carry any key man life insurance on </w:t>
      </w:r>
      <w:r w:rsidR="004B2821">
        <w:rPr>
          <w:sz w:val="22"/>
          <w:szCs w:val="22"/>
        </w:rPr>
        <w:t>any individuals</w:t>
      </w:r>
      <w:r w:rsidRPr="00280030">
        <w:rPr>
          <w:sz w:val="22"/>
          <w:szCs w:val="22"/>
        </w:rPr>
        <w:t>.</w:t>
      </w:r>
    </w:p>
    <w:p w14:paraId="33E9BDC8" w14:textId="77777777" w:rsidR="002B4D22" w:rsidRPr="00280030" w:rsidRDefault="002B4D22" w:rsidP="00280030">
      <w:pPr>
        <w:jc w:val="both"/>
        <w:rPr>
          <w:rStyle w:val="Strong"/>
          <w:sz w:val="22"/>
          <w:szCs w:val="22"/>
        </w:rPr>
      </w:pPr>
      <w:r w:rsidRPr="00280030">
        <w:rPr>
          <w:sz w:val="22"/>
          <w:szCs w:val="22"/>
        </w:rPr>
        <w:tab/>
      </w:r>
      <w:r w:rsidRPr="00280030">
        <w:rPr>
          <w:rStyle w:val="Strong"/>
          <w:sz w:val="22"/>
          <w:szCs w:val="22"/>
        </w:rPr>
        <w:t>Seasonality</w:t>
      </w:r>
    </w:p>
    <w:p w14:paraId="2B054784" w14:textId="67E6A383" w:rsidR="00B34D51" w:rsidRPr="00280030" w:rsidRDefault="002B4D22" w:rsidP="00280030">
      <w:pPr>
        <w:jc w:val="both"/>
        <w:rPr>
          <w:sz w:val="22"/>
          <w:szCs w:val="22"/>
        </w:rPr>
      </w:pPr>
      <w:r w:rsidRPr="00280030">
        <w:rPr>
          <w:sz w:val="22"/>
          <w:szCs w:val="22"/>
        </w:rPr>
        <w:t>We do not believe that seasonality has an effect on our traffic volumes or our revenue realization.</w:t>
      </w:r>
    </w:p>
    <w:p w14:paraId="04956980" w14:textId="77777777" w:rsidR="002B4D22" w:rsidRPr="00280030" w:rsidRDefault="002B4D22" w:rsidP="00280030">
      <w:pPr>
        <w:jc w:val="both"/>
        <w:rPr>
          <w:sz w:val="22"/>
          <w:szCs w:val="22"/>
        </w:rPr>
      </w:pPr>
      <w:r w:rsidRPr="00280030">
        <w:rPr>
          <w:rStyle w:val="Strong"/>
          <w:sz w:val="22"/>
          <w:szCs w:val="22"/>
        </w:rPr>
        <w:tab/>
        <w:t xml:space="preserve">Competition </w:t>
      </w:r>
    </w:p>
    <w:p w14:paraId="72FCFF1B" w14:textId="383F2F51" w:rsidR="002B4D22" w:rsidRPr="00280030" w:rsidRDefault="00F77EA4" w:rsidP="00F77EA4">
      <w:pPr>
        <w:jc w:val="both"/>
        <w:rPr>
          <w:sz w:val="22"/>
          <w:szCs w:val="22"/>
        </w:rPr>
      </w:pPr>
      <w:r w:rsidRPr="00F77EA4">
        <w:rPr>
          <w:sz w:val="22"/>
          <w:szCs w:val="22"/>
        </w:rPr>
        <w:t xml:space="preserve">Mobile bingo is a relatively new industry that has been overlooked, underestimated and generally misunderstood by the large players in the social gaming industry.  Bingo has been seen as an “old ladies game” not worthy of a concentrated marketing and development effort.  The biggest successes in the mobile bingo industry have been the niche companies that understand the bingo market and not the larger companies that are, typically, from a video game </w:t>
      </w:r>
      <w:r w:rsidR="00B34D51">
        <w:rPr>
          <w:sz w:val="22"/>
          <w:szCs w:val="22"/>
        </w:rPr>
        <w:t>or gaming</w:t>
      </w:r>
      <w:r w:rsidR="00B34D51" w:rsidRPr="00F77EA4">
        <w:rPr>
          <w:sz w:val="22"/>
          <w:szCs w:val="22"/>
        </w:rPr>
        <w:t xml:space="preserve"> </w:t>
      </w:r>
      <w:r w:rsidRPr="00F77EA4">
        <w:rPr>
          <w:sz w:val="22"/>
          <w:szCs w:val="22"/>
        </w:rPr>
        <w:t xml:space="preserve">background.  Larger operators have acquired the companies behind the leading social bingo games.  Caesars Interactive Entertainment acquired Buffalo Studios, the makers of Bingo Blitz, in 2012 for </w:t>
      </w:r>
      <w:r w:rsidR="00F262A7">
        <w:rPr>
          <w:sz w:val="22"/>
          <w:szCs w:val="22"/>
        </w:rPr>
        <w:t>$53 million</w:t>
      </w:r>
      <w:r w:rsidRPr="00F77EA4">
        <w:rPr>
          <w:sz w:val="22"/>
          <w:szCs w:val="22"/>
        </w:rPr>
        <w:t xml:space="preserve">.  More recently in 2014, GSN Games purchased Bash Gaming, the makers of Bingo Bash, for $160 million.  </w:t>
      </w:r>
      <w:r>
        <w:rPr>
          <w:sz w:val="22"/>
          <w:szCs w:val="22"/>
        </w:rPr>
        <w:t>The Company</w:t>
      </w:r>
      <w:r w:rsidRPr="00F77EA4">
        <w:rPr>
          <w:sz w:val="22"/>
          <w:szCs w:val="22"/>
        </w:rPr>
        <w:t xml:space="preserve"> views these acquisitions as additional confirmation that the social bingo marketplace is valuable and will support another market entrant.</w:t>
      </w:r>
    </w:p>
    <w:p w14:paraId="6ED3A412" w14:textId="77777777" w:rsidR="002B4D22" w:rsidRPr="00280030" w:rsidRDefault="002B4D22" w:rsidP="00F5508D">
      <w:pPr>
        <w:ind w:firstLine="720"/>
        <w:jc w:val="both"/>
        <w:rPr>
          <w:rStyle w:val="Strong"/>
          <w:sz w:val="22"/>
          <w:szCs w:val="22"/>
        </w:rPr>
      </w:pPr>
      <w:r w:rsidRPr="00280030">
        <w:rPr>
          <w:rStyle w:val="Strong"/>
          <w:sz w:val="22"/>
          <w:szCs w:val="22"/>
        </w:rPr>
        <w:t>Costs and Effects of Compliance with Environmental Laws</w:t>
      </w:r>
    </w:p>
    <w:p w14:paraId="484A2AB8" w14:textId="77777777" w:rsidR="002B4D22" w:rsidRPr="00280030" w:rsidRDefault="00B34D51" w:rsidP="00280030">
      <w:pPr>
        <w:jc w:val="both"/>
        <w:rPr>
          <w:sz w:val="22"/>
          <w:szCs w:val="22"/>
        </w:rPr>
      </w:pPr>
      <w:r w:rsidRPr="00280030">
        <w:rPr>
          <w:sz w:val="22"/>
          <w:szCs w:val="22"/>
        </w:rPr>
        <w:t xml:space="preserve">Our company is in the business of marketing </w:t>
      </w:r>
      <w:r>
        <w:rPr>
          <w:sz w:val="22"/>
          <w:szCs w:val="22"/>
        </w:rPr>
        <w:t>Trophy Bingo, a form</w:t>
      </w:r>
      <w:r w:rsidRPr="00280030">
        <w:rPr>
          <w:sz w:val="22"/>
          <w:szCs w:val="22"/>
        </w:rPr>
        <w:t xml:space="preserve"> of entertainment focused on the game of bingo.  To the best of our knowledge, no federal, state or local environmental laws are applicable to our business.</w:t>
      </w:r>
    </w:p>
    <w:p w14:paraId="6055A923" w14:textId="77777777" w:rsidR="002B4D22" w:rsidRPr="00F5508D" w:rsidRDefault="002B4D22" w:rsidP="00280030">
      <w:pPr>
        <w:jc w:val="both"/>
        <w:rPr>
          <w:b/>
          <w:sz w:val="22"/>
          <w:szCs w:val="22"/>
        </w:rPr>
      </w:pPr>
      <w:r w:rsidRPr="00F5508D">
        <w:rPr>
          <w:b/>
          <w:sz w:val="22"/>
          <w:szCs w:val="22"/>
        </w:rPr>
        <w:t>BRITISH COLUMBIA SECURITIES COMMISSION</w:t>
      </w:r>
    </w:p>
    <w:p w14:paraId="51468AD1" w14:textId="77777777" w:rsidR="00C808E1" w:rsidRPr="00C808E1" w:rsidRDefault="002B4D22" w:rsidP="00280030">
      <w:pPr>
        <w:jc w:val="both"/>
        <w:rPr>
          <w:sz w:val="22"/>
          <w:szCs w:val="22"/>
        </w:rPr>
      </w:pPr>
      <w:r w:rsidRPr="00280030">
        <w:rPr>
          <w:sz w:val="22"/>
          <w:szCs w:val="22"/>
        </w:rPr>
        <w:t xml:space="preserve">Effective September 15, 2008, the British Columbia Securities Commission (“BCSC”) issued rule 51-509 Issuers Quoted in the U.S. Over-the-Counter Markets. Rule 51 </w:t>
      </w:r>
      <w:r w:rsidR="00C80381">
        <w:rPr>
          <w:sz w:val="22"/>
          <w:szCs w:val="22"/>
        </w:rPr>
        <w:t>-</w:t>
      </w:r>
      <w:r w:rsidRPr="00280030">
        <w:rPr>
          <w:sz w:val="22"/>
          <w:szCs w:val="22"/>
        </w:rPr>
        <w:t xml:space="preserve"> 509 requires all Over-the-Counter Companies that have connections to British Columbia (BC) to comply with BC securities law and certain public disclosure requirements. The Company is deemed to have connection to BC </w:t>
      </w:r>
      <w:r w:rsidRPr="00280030">
        <w:rPr>
          <w:sz w:val="22"/>
          <w:szCs w:val="22"/>
        </w:rPr>
        <w:lastRenderedPageBreak/>
        <w:t>due to the fact that administration and a director are located in BC. The Company has complied with rule 51-509 and registered and filed the necessary documents on SEDAR. The Company is deemed, due to the fact that there are less than 50% of the Company’s shareholders located in BC, to be a foreign reporting issuer in accordance with NI 71-102 “Continuous Disclosure and Other Exemptions Relating to Foreign Issuers”. Therefore the Company is only required to file what it files with the Securities and Exchange Commission on SEDAR.</w:t>
      </w:r>
    </w:p>
    <w:p w14:paraId="1A484B5F" w14:textId="77777777" w:rsidR="002B4D22" w:rsidRPr="00F5508D" w:rsidRDefault="002B4D22" w:rsidP="00280030">
      <w:pPr>
        <w:jc w:val="both"/>
        <w:rPr>
          <w:b/>
          <w:sz w:val="22"/>
          <w:szCs w:val="22"/>
        </w:rPr>
      </w:pPr>
      <w:r w:rsidRPr="00F5508D">
        <w:rPr>
          <w:b/>
          <w:sz w:val="22"/>
          <w:szCs w:val="22"/>
        </w:rPr>
        <w:t>FINANCIAL INFORMATION ABOUT GEOGRAPHIC AREAS</w:t>
      </w:r>
    </w:p>
    <w:p w14:paraId="62802E03" w14:textId="77777777" w:rsidR="00AD7E8A" w:rsidRPr="00280030" w:rsidRDefault="00F77EA4" w:rsidP="00280030">
      <w:pPr>
        <w:jc w:val="both"/>
        <w:rPr>
          <w:sz w:val="22"/>
          <w:szCs w:val="22"/>
        </w:rPr>
      </w:pPr>
      <w:r>
        <w:rPr>
          <w:sz w:val="22"/>
          <w:szCs w:val="22"/>
        </w:rPr>
        <w:t xml:space="preserve">The </w:t>
      </w:r>
      <w:r w:rsidR="00247C99" w:rsidRPr="00280030">
        <w:rPr>
          <w:sz w:val="22"/>
          <w:szCs w:val="22"/>
        </w:rPr>
        <w:t>equipment of</w:t>
      </w:r>
      <w:r w:rsidR="009C1C0C" w:rsidRPr="00280030">
        <w:rPr>
          <w:sz w:val="22"/>
          <w:szCs w:val="22"/>
        </w:rPr>
        <w:t xml:space="preserve"> the Company to operate the operations of the </w:t>
      </w:r>
      <w:r w:rsidR="00B34D51">
        <w:rPr>
          <w:sz w:val="22"/>
          <w:szCs w:val="22"/>
        </w:rPr>
        <w:t>Company i</w:t>
      </w:r>
      <w:r w:rsidR="00BB747C">
        <w:rPr>
          <w:sz w:val="22"/>
          <w:szCs w:val="22"/>
        </w:rPr>
        <w:t>s</w:t>
      </w:r>
      <w:r w:rsidR="009C1C0C" w:rsidRPr="00280030">
        <w:rPr>
          <w:sz w:val="22"/>
          <w:szCs w:val="22"/>
        </w:rPr>
        <w:t xml:space="preserve"> </w:t>
      </w:r>
      <w:r w:rsidR="00247C99" w:rsidRPr="00280030">
        <w:rPr>
          <w:sz w:val="22"/>
          <w:szCs w:val="22"/>
        </w:rPr>
        <w:t>located in Anguilla, United Kingdom</w:t>
      </w:r>
      <w:r>
        <w:rPr>
          <w:sz w:val="22"/>
          <w:szCs w:val="22"/>
        </w:rPr>
        <w:t>, USA</w:t>
      </w:r>
      <w:r w:rsidR="00247C99" w:rsidRPr="00280030">
        <w:rPr>
          <w:sz w:val="22"/>
          <w:szCs w:val="22"/>
        </w:rPr>
        <w:t xml:space="preserve"> and Canada. </w:t>
      </w:r>
      <w:r>
        <w:rPr>
          <w:sz w:val="22"/>
          <w:szCs w:val="22"/>
        </w:rPr>
        <w:t>The revenue from in-app purchases is worldwide, with the majority from Europe and the USA.</w:t>
      </w:r>
    </w:p>
    <w:p w14:paraId="6A721343" w14:textId="77777777" w:rsidR="002B4D22" w:rsidRPr="00F5508D" w:rsidRDefault="002B4D22" w:rsidP="00280030">
      <w:pPr>
        <w:jc w:val="both"/>
        <w:rPr>
          <w:b/>
          <w:sz w:val="22"/>
          <w:szCs w:val="22"/>
        </w:rPr>
      </w:pPr>
      <w:r w:rsidRPr="00F5508D">
        <w:rPr>
          <w:b/>
          <w:sz w:val="22"/>
          <w:szCs w:val="22"/>
        </w:rPr>
        <w:t>AVAILABLE INFORMATION</w:t>
      </w:r>
    </w:p>
    <w:p w14:paraId="3559D9F1" w14:textId="77777777" w:rsidR="002B4D22" w:rsidRPr="00280030" w:rsidRDefault="002B4D22" w:rsidP="00280030">
      <w:pPr>
        <w:jc w:val="both"/>
        <w:rPr>
          <w:sz w:val="22"/>
          <w:szCs w:val="22"/>
        </w:rPr>
      </w:pPr>
      <w:r w:rsidRPr="00280030">
        <w:rPr>
          <w:sz w:val="22"/>
          <w:szCs w:val="22"/>
        </w:rPr>
        <w:t xml:space="preserve">The Company makes available through the Corporate </w:t>
      </w:r>
      <w:r w:rsidR="00F77EA4">
        <w:rPr>
          <w:sz w:val="22"/>
          <w:szCs w:val="22"/>
        </w:rPr>
        <w:t>Shoal Games</w:t>
      </w:r>
      <w:r w:rsidRPr="00280030">
        <w:rPr>
          <w:sz w:val="22"/>
          <w:szCs w:val="22"/>
        </w:rPr>
        <w:t xml:space="preserve"> section of its internet website at </w:t>
      </w:r>
      <w:r w:rsidR="006E26A1" w:rsidRPr="006E26A1">
        <w:rPr>
          <w:sz w:val="22"/>
          <w:szCs w:val="22"/>
        </w:rPr>
        <w:t>http://investor.shoalgames.com</w:t>
      </w:r>
      <w:r w:rsidR="006E26A1">
        <w:rPr>
          <w:sz w:val="22"/>
          <w:szCs w:val="22"/>
        </w:rPr>
        <w:t xml:space="preserve"> </w:t>
      </w:r>
      <w:r w:rsidRPr="00280030">
        <w:rPr>
          <w:sz w:val="22"/>
          <w:szCs w:val="22"/>
        </w:rPr>
        <w:t xml:space="preserve">its annual report on Form 10-K, quarterly reports on Form 10-Q, current reports on Form 8-K, Press Releases and amendments to those reports filed or furnished pursuant to Section 13(a) or 15(d) of the Exchange Act, as soon as reasonably practicable after electronically filing such material with the Securities and Exchange Commission. </w:t>
      </w:r>
    </w:p>
    <w:p w14:paraId="530ABBE8" w14:textId="77777777" w:rsidR="002B4D22" w:rsidRPr="00280030" w:rsidRDefault="002B4D22" w:rsidP="00280030">
      <w:pPr>
        <w:jc w:val="both"/>
        <w:rPr>
          <w:sz w:val="22"/>
          <w:szCs w:val="22"/>
        </w:rPr>
      </w:pPr>
      <w:r w:rsidRPr="00280030">
        <w:rPr>
          <w:sz w:val="22"/>
          <w:szCs w:val="22"/>
        </w:rPr>
        <w:t xml:space="preserve">You may read and copy any reports, statements or other information that we file with the Securities and Exchange Commission at the Securities and Exchange Commission’s Public Reference Room at 100 F Street, N.E., Washington D.C. 20549. You can request copies of these documents, upon payment of a duplicating fee, by writing to the Securities and Exchange Commission. Please call the Securities and Exchange Commission at 1-800-SEC-0330 for further information on the operation of the Public Reference Room. </w:t>
      </w:r>
    </w:p>
    <w:p w14:paraId="5DD78673" w14:textId="77777777" w:rsidR="002B4D22" w:rsidRPr="00280030" w:rsidRDefault="002B4D22" w:rsidP="00280030">
      <w:pPr>
        <w:jc w:val="both"/>
        <w:rPr>
          <w:sz w:val="22"/>
          <w:szCs w:val="22"/>
          <w:lang w:bidi="en-US"/>
        </w:rPr>
      </w:pPr>
      <w:r w:rsidRPr="00280030">
        <w:rPr>
          <w:sz w:val="22"/>
          <w:szCs w:val="22"/>
          <w:lang w:bidi="en-US"/>
        </w:rPr>
        <w:t>We file our reports with the Securities and Exchange Commission electronically through the Securities and Exchange Commission’s Electronic Data Gathering, Analysis and Retrieval (“EDGAR”) system. The Securities and Exchange Commission maintains an Internet site that contains reports, proxy and information statements, and other information regarding companies that file electronically with the Securities and Exchange Commission through EDGAR. The address of this Internet site is http://www.sec.gov.</w:t>
      </w:r>
    </w:p>
    <w:p w14:paraId="304DDB72" w14:textId="77777777" w:rsidR="002B4D22" w:rsidRPr="00280030" w:rsidRDefault="002B4D22" w:rsidP="00280030">
      <w:pPr>
        <w:jc w:val="both"/>
        <w:rPr>
          <w:rStyle w:val="Strong"/>
          <w:caps/>
          <w:sz w:val="22"/>
          <w:szCs w:val="22"/>
        </w:rPr>
      </w:pPr>
      <w:r w:rsidRPr="00280030">
        <w:rPr>
          <w:sz w:val="22"/>
          <w:szCs w:val="22"/>
        </w:rPr>
        <w:t>In addition, we file our reports on SEDAR, in accordance with rule 51-509 Issuers Quoted in the U.S. Over-the-Counter Markets as required by the British Columbia Securities Commission.</w:t>
      </w:r>
    </w:p>
    <w:p w14:paraId="35E86CF2" w14:textId="77777777" w:rsidR="002B4D22" w:rsidRPr="00280030" w:rsidRDefault="009E0903" w:rsidP="002A62EB">
      <w:r>
        <w:rPr>
          <w:rStyle w:val="Strong"/>
          <w:caps/>
          <w:sz w:val="22"/>
          <w:szCs w:val="22"/>
        </w:rPr>
        <w:t>ITEM</w:t>
      </w:r>
      <w:r w:rsidR="002B4D22" w:rsidRPr="00280030">
        <w:rPr>
          <w:rStyle w:val="Strong"/>
          <w:caps/>
          <w:sz w:val="22"/>
          <w:szCs w:val="22"/>
        </w:rPr>
        <w:t xml:space="preserve"> 2. PROPERTIES. </w:t>
      </w:r>
    </w:p>
    <w:p w14:paraId="30A85329" w14:textId="77777777" w:rsidR="002B4D22" w:rsidRPr="00280030" w:rsidRDefault="00B34D51" w:rsidP="00280030">
      <w:pPr>
        <w:jc w:val="both"/>
        <w:rPr>
          <w:sz w:val="22"/>
          <w:szCs w:val="22"/>
        </w:rPr>
      </w:pPr>
      <w:r>
        <w:rPr>
          <w:sz w:val="22"/>
          <w:szCs w:val="22"/>
        </w:rPr>
        <w:t>Since 2005 o</w:t>
      </w:r>
      <w:r w:rsidR="002B4D22" w:rsidRPr="00280030">
        <w:rPr>
          <w:sz w:val="22"/>
          <w:szCs w:val="22"/>
        </w:rPr>
        <w:t xml:space="preserve">ur executive office is located in The Valley, Anguilla, British West Indies. We commenced the </w:t>
      </w:r>
      <w:r>
        <w:rPr>
          <w:sz w:val="22"/>
          <w:szCs w:val="22"/>
        </w:rPr>
        <w:t xml:space="preserve">present </w:t>
      </w:r>
      <w:r w:rsidR="002B4D22" w:rsidRPr="00280030">
        <w:rPr>
          <w:sz w:val="22"/>
          <w:szCs w:val="22"/>
        </w:rPr>
        <w:t xml:space="preserve">lease agreement on </w:t>
      </w:r>
      <w:r w:rsidR="003F187A" w:rsidRPr="00280030">
        <w:rPr>
          <w:sz w:val="22"/>
          <w:szCs w:val="22"/>
        </w:rPr>
        <w:t xml:space="preserve">April </w:t>
      </w:r>
      <w:r w:rsidR="002B4D22" w:rsidRPr="00280030">
        <w:rPr>
          <w:sz w:val="22"/>
          <w:szCs w:val="22"/>
        </w:rPr>
        <w:t>1, 20</w:t>
      </w:r>
      <w:r w:rsidR="003F187A" w:rsidRPr="00280030">
        <w:rPr>
          <w:sz w:val="22"/>
          <w:szCs w:val="22"/>
        </w:rPr>
        <w:t>10</w:t>
      </w:r>
      <w:r w:rsidR="00004F38" w:rsidRPr="00280030">
        <w:rPr>
          <w:sz w:val="22"/>
          <w:szCs w:val="22"/>
        </w:rPr>
        <w:t>, for a period of one year</w:t>
      </w:r>
      <w:r w:rsidR="00004F38">
        <w:rPr>
          <w:sz w:val="22"/>
        </w:rPr>
        <w:t>. Unless 3 month’s notice is given it automatically renews for a future 3 months until notice is given</w:t>
      </w:r>
      <w:r w:rsidR="002B4D22" w:rsidRPr="00280030">
        <w:rPr>
          <w:sz w:val="22"/>
          <w:szCs w:val="22"/>
        </w:rPr>
        <w:t xml:space="preserve">. </w:t>
      </w:r>
      <w:r w:rsidR="00004F38">
        <w:rPr>
          <w:sz w:val="22"/>
          <w:szCs w:val="22"/>
        </w:rPr>
        <w:t>To date no notice has been given</w:t>
      </w:r>
      <w:r w:rsidR="004B2821">
        <w:rPr>
          <w:sz w:val="22"/>
          <w:szCs w:val="22"/>
        </w:rPr>
        <w:t xml:space="preserve">. </w:t>
      </w:r>
      <w:r w:rsidR="002B4D22" w:rsidRPr="00280030">
        <w:rPr>
          <w:sz w:val="22"/>
          <w:szCs w:val="22"/>
        </w:rPr>
        <w:t xml:space="preserve">The monthly rental is $250. </w:t>
      </w:r>
    </w:p>
    <w:p w14:paraId="448B1E2A" w14:textId="6B0700D4" w:rsidR="002B4D22" w:rsidRPr="00280030" w:rsidRDefault="002B4D22" w:rsidP="00280030">
      <w:pPr>
        <w:jc w:val="both"/>
        <w:rPr>
          <w:sz w:val="22"/>
          <w:szCs w:val="22"/>
        </w:rPr>
      </w:pPr>
      <w:r w:rsidRPr="00280030">
        <w:rPr>
          <w:sz w:val="22"/>
          <w:szCs w:val="22"/>
        </w:rPr>
        <w:t xml:space="preserve">Our primary administrative facility is located in leased space in Vancouver, British Columbia.  </w:t>
      </w:r>
      <w:r w:rsidR="00004F38">
        <w:rPr>
          <w:sz w:val="22"/>
          <w:szCs w:val="22"/>
        </w:rPr>
        <w:t>During the year ended December 31, 2011, the lease was amended</w:t>
      </w:r>
      <w:r w:rsidR="006E26A1">
        <w:rPr>
          <w:sz w:val="22"/>
          <w:szCs w:val="22"/>
        </w:rPr>
        <w:t xml:space="preserve"> and extended in April 2014</w:t>
      </w:r>
      <w:r w:rsidR="00004F38">
        <w:rPr>
          <w:sz w:val="22"/>
          <w:szCs w:val="22"/>
        </w:rPr>
        <w:t xml:space="preserve">. The lease </w:t>
      </w:r>
      <w:r w:rsidR="00113844">
        <w:rPr>
          <w:sz w:val="22"/>
          <w:szCs w:val="22"/>
        </w:rPr>
        <w:t>expires</w:t>
      </w:r>
      <w:r w:rsidR="00113844" w:rsidRPr="00004F38">
        <w:rPr>
          <w:sz w:val="22"/>
        </w:rPr>
        <w:t xml:space="preserve"> </w:t>
      </w:r>
      <w:r w:rsidR="006E26A1">
        <w:rPr>
          <w:sz w:val="22"/>
        </w:rPr>
        <w:t>April 30, 2017</w:t>
      </w:r>
      <w:r w:rsidR="00DA6348">
        <w:rPr>
          <w:sz w:val="22"/>
          <w:szCs w:val="22"/>
        </w:rPr>
        <w:t xml:space="preserve">. </w:t>
      </w:r>
      <w:r w:rsidRPr="00280030">
        <w:rPr>
          <w:sz w:val="22"/>
          <w:szCs w:val="22"/>
        </w:rPr>
        <w:t xml:space="preserve">This facility comprises approximately </w:t>
      </w:r>
      <w:r w:rsidR="00004F38">
        <w:rPr>
          <w:sz w:val="22"/>
          <w:szCs w:val="22"/>
        </w:rPr>
        <w:t>463</w:t>
      </w:r>
      <w:r w:rsidRPr="00280030">
        <w:rPr>
          <w:sz w:val="22"/>
          <w:szCs w:val="22"/>
        </w:rPr>
        <w:t xml:space="preserve"> square feet</w:t>
      </w:r>
      <w:r w:rsidR="00004F38">
        <w:rPr>
          <w:sz w:val="22"/>
          <w:szCs w:val="22"/>
        </w:rPr>
        <w:t xml:space="preserve">. </w:t>
      </w:r>
      <w:r w:rsidRPr="00280030">
        <w:rPr>
          <w:sz w:val="22"/>
          <w:szCs w:val="22"/>
        </w:rPr>
        <w:t>The monthly rental is approximately $</w:t>
      </w:r>
      <w:r w:rsidR="00004F38">
        <w:rPr>
          <w:sz w:val="22"/>
          <w:szCs w:val="22"/>
        </w:rPr>
        <w:t>1</w:t>
      </w:r>
      <w:r w:rsidRPr="00280030">
        <w:rPr>
          <w:sz w:val="22"/>
          <w:szCs w:val="22"/>
        </w:rPr>
        <w:t>,</w:t>
      </w:r>
      <w:r w:rsidR="00BD5A6E">
        <w:rPr>
          <w:sz w:val="22"/>
          <w:szCs w:val="22"/>
        </w:rPr>
        <w:t>216</w:t>
      </w:r>
      <w:r w:rsidRPr="00280030">
        <w:rPr>
          <w:sz w:val="22"/>
          <w:szCs w:val="22"/>
        </w:rPr>
        <w:t xml:space="preserve">. </w:t>
      </w:r>
    </w:p>
    <w:p w14:paraId="28111C08" w14:textId="5ACFD430" w:rsidR="002B4D22" w:rsidRPr="00280030" w:rsidRDefault="001D7495" w:rsidP="00280030">
      <w:pPr>
        <w:jc w:val="both"/>
        <w:rPr>
          <w:sz w:val="22"/>
          <w:szCs w:val="22"/>
        </w:rPr>
      </w:pPr>
      <w:r>
        <w:rPr>
          <w:sz w:val="22"/>
          <w:szCs w:val="22"/>
        </w:rPr>
        <w:t>We operate a</w:t>
      </w:r>
      <w:r w:rsidR="002B4D22" w:rsidRPr="00280030">
        <w:rPr>
          <w:sz w:val="22"/>
          <w:szCs w:val="22"/>
        </w:rPr>
        <w:t xml:space="preserve"> sales and marketing of</w:t>
      </w:r>
      <w:r w:rsidR="00BD5A6E">
        <w:rPr>
          <w:sz w:val="22"/>
          <w:szCs w:val="22"/>
        </w:rPr>
        <w:t>fice in London, United Kingdom.</w:t>
      </w:r>
    </w:p>
    <w:p w14:paraId="336D3287" w14:textId="77777777" w:rsidR="002B4D22" w:rsidRPr="00280030" w:rsidRDefault="002B4D22" w:rsidP="00280030">
      <w:pPr>
        <w:jc w:val="both"/>
        <w:rPr>
          <w:sz w:val="22"/>
          <w:szCs w:val="22"/>
        </w:rPr>
      </w:pPr>
      <w:r w:rsidRPr="00280030">
        <w:rPr>
          <w:sz w:val="22"/>
          <w:szCs w:val="22"/>
        </w:rPr>
        <w:t xml:space="preserve">We believe that these facilities will be adequate to meet our requirements for the </w:t>
      </w:r>
      <w:r w:rsidRPr="00280030" w:rsidDel="009C7271">
        <w:rPr>
          <w:sz w:val="22"/>
          <w:szCs w:val="22"/>
        </w:rPr>
        <w:t>near</w:t>
      </w:r>
      <w:r w:rsidRPr="00280030">
        <w:rPr>
          <w:sz w:val="22"/>
          <w:szCs w:val="22"/>
        </w:rPr>
        <w:t xml:space="preserve"> future and that suitable additional space will be available if needed. Other than described above, neither we, nor any of our subsidiaries presently own or lease any other property or real estate. </w:t>
      </w:r>
    </w:p>
    <w:p w14:paraId="7F3833CA" w14:textId="77777777" w:rsidR="002B4D22" w:rsidRPr="00280030" w:rsidRDefault="009E0903" w:rsidP="00280030">
      <w:pPr>
        <w:jc w:val="both"/>
        <w:rPr>
          <w:color w:val="FF0000"/>
          <w:sz w:val="22"/>
          <w:szCs w:val="22"/>
        </w:rPr>
      </w:pPr>
      <w:r>
        <w:rPr>
          <w:rStyle w:val="Strong"/>
          <w:caps/>
          <w:sz w:val="22"/>
          <w:szCs w:val="22"/>
        </w:rPr>
        <w:t>ITEM 3. LEGAL PROCEEDINGS.</w:t>
      </w:r>
    </w:p>
    <w:p w14:paraId="2A27C8EA" w14:textId="55B29172" w:rsidR="002B4D22" w:rsidRPr="00280030" w:rsidRDefault="002B4D22" w:rsidP="00280030">
      <w:pPr>
        <w:jc w:val="both"/>
        <w:rPr>
          <w:sz w:val="22"/>
          <w:szCs w:val="22"/>
        </w:rPr>
      </w:pPr>
      <w:r w:rsidRPr="00280030">
        <w:rPr>
          <w:sz w:val="22"/>
          <w:szCs w:val="22"/>
        </w:rPr>
        <w:t>We are not currently a party to any legal proceedings and w</w:t>
      </w:r>
      <w:r w:rsidRPr="00280030" w:rsidDel="00F86187">
        <w:rPr>
          <w:sz w:val="22"/>
          <w:szCs w:val="22"/>
        </w:rPr>
        <w:t>ere</w:t>
      </w:r>
      <w:r w:rsidRPr="00280030">
        <w:rPr>
          <w:sz w:val="22"/>
          <w:szCs w:val="22"/>
        </w:rPr>
        <w:t xml:space="preserve"> not a party to any other legal proceeding, during the fiscal year ended December 31, 20</w:t>
      </w:r>
      <w:r w:rsidR="00BD5A6E">
        <w:rPr>
          <w:sz w:val="22"/>
          <w:szCs w:val="22"/>
        </w:rPr>
        <w:t>15</w:t>
      </w:r>
      <w:r w:rsidRPr="00280030">
        <w:rPr>
          <w:sz w:val="22"/>
          <w:szCs w:val="22"/>
        </w:rPr>
        <w:t xml:space="preserve">. We are currently not aware of any legal proceedings proposed to be initiated against us. However, from time-to-time, we may become subject to claims and litigation generally associated with any business venture. </w:t>
      </w:r>
    </w:p>
    <w:p w14:paraId="53538EA6" w14:textId="77777777" w:rsidR="002B4D22" w:rsidRPr="00280030" w:rsidRDefault="009E0903" w:rsidP="00280030">
      <w:pPr>
        <w:jc w:val="both"/>
        <w:rPr>
          <w:sz w:val="22"/>
          <w:szCs w:val="22"/>
        </w:rPr>
      </w:pPr>
      <w:r>
        <w:rPr>
          <w:rStyle w:val="Strong"/>
          <w:caps/>
          <w:sz w:val="22"/>
          <w:szCs w:val="22"/>
        </w:rPr>
        <w:lastRenderedPageBreak/>
        <w:t>ITEM 4 SUBMISSION OF MATTERS TO A VOTE OF SECURITY HOLDERS.</w:t>
      </w:r>
      <w:r w:rsidR="002B4D22" w:rsidRPr="00280030">
        <w:rPr>
          <w:rStyle w:val="Strong"/>
          <w:caps/>
          <w:sz w:val="22"/>
          <w:szCs w:val="22"/>
        </w:rPr>
        <w:t xml:space="preserve"> </w:t>
      </w:r>
    </w:p>
    <w:p w14:paraId="479467BF" w14:textId="210A938B" w:rsidR="002B4D22" w:rsidRPr="00280030" w:rsidRDefault="002B4D22" w:rsidP="00280030">
      <w:pPr>
        <w:jc w:val="both"/>
        <w:rPr>
          <w:sz w:val="22"/>
          <w:szCs w:val="22"/>
        </w:rPr>
      </w:pPr>
      <w:proofErr w:type="gramStart"/>
      <w:r w:rsidRPr="00280030">
        <w:rPr>
          <w:sz w:val="22"/>
          <w:szCs w:val="22"/>
        </w:rPr>
        <w:t xml:space="preserve">We held our Annual Meeting of Stockholders in </w:t>
      </w:r>
      <w:r w:rsidR="00113844">
        <w:rPr>
          <w:sz w:val="22"/>
          <w:szCs w:val="22"/>
        </w:rPr>
        <w:t>Anguilla</w:t>
      </w:r>
      <w:r w:rsidR="00113844" w:rsidRPr="00280030">
        <w:rPr>
          <w:sz w:val="22"/>
          <w:szCs w:val="22"/>
        </w:rPr>
        <w:t xml:space="preserve"> </w:t>
      </w:r>
      <w:r w:rsidR="006E26A1">
        <w:rPr>
          <w:sz w:val="22"/>
          <w:szCs w:val="22"/>
        </w:rPr>
        <w:t xml:space="preserve">on </w:t>
      </w:r>
      <w:r w:rsidR="00BD5A6E">
        <w:rPr>
          <w:sz w:val="22"/>
          <w:szCs w:val="22"/>
        </w:rPr>
        <w:t>September 23</w:t>
      </w:r>
      <w:r w:rsidRPr="00280030">
        <w:rPr>
          <w:sz w:val="22"/>
          <w:szCs w:val="22"/>
        </w:rPr>
        <w:t>, 20</w:t>
      </w:r>
      <w:r w:rsidR="00BC6582">
        <w:rPr>
          <w:sz w:val="22"/>
          <w:szCs w:val="22"/>
        </w:rPr>
        <w:t>1</w:t>
      </w:r>
      <w:r w:rsidR="00BD5A6E">
        <w:rPr>
          <w:sz w:val="22"/>
          <w:szCs w:val="22"/>
        </w:rPr>
        <w:t>5</w:t>
      </w:r>
      <w:proofErr w:type="gramEnd"/>
      <w:r w:rsidRPr="00280030">
        <w:rPr>
          <w:sz w:val="22"/>
          <w:szCs w:val="22"/>
        </w:rPr>
        <w:t xml:space="preserve">, </w:t>
      </w:r>
      <w:proofErr w:type="gramStart"/>
      <w:r w:rsidRPr="00280030">
        <w:rPr>
          <w:sz w:val="22"/>
          <w:szCs w:val="22"/>
        </w:rPr>
        <w:t>all matters were unanimously approved</w:t>
      </w:r>
      <w:proofErr w:type="gramEnd"/>
      <w:r w:rsidRPr="00280030">
        <w:rPr>
          <w:sz w:val="22"/>
          <w:szCs w:val="22"/>
        </w:rPr>
        <w:t>. There were no submissions of matters to a vote of security holders during the third and fourth quarter of 20</w:t>
      </w:r>
      <w:r w:rsidR="00BD5A6E">
        <w:rPr>
          <w:sz w:val="22"/>
          <w:szCs w:val="22"/>
        </w:rPr>
        <w:t>15</w:t>
      </w:r>
      <w:r w:rsidRPr="00280030">
        <w:rPr>
          <w:sz w:val="22"/>
          <w:szCs w:val="22"/>
        </w:rPr>
        <w:t xml:space="preserve">. </w:t>
      </w:r>
    </w:p>
    <w:p w14:paraId="3DB2167C" w14:textId="2B29C511" w:rsidR="00F5508D" w:rsidRDefault="00906497">
      <w:pPr>
        <w:spacing w:after="0"/>
        <w:rPr>
          <w:sz w:val="22"/>
          <w:szCs w:val="22"/>
        </w:rPr>
      </w:pPr>
      <w:r>
        <w:rPr>
          <w:sz w:val="22"/>
          <w:szCs w:val="22"/>
        </w:rPr>
        <w:br w:type="page"/>
      </w:r>
    </w:p>
    <w:p w14:paraId="74156431" w14:textId="77777777" w:rsidR="002B4D22" w:rsidRPr="00F5508D" w:rsidRDefault="002B4D22" w:rsidP="008E09ED">
      <w:pPr>
        <w:spacing w:after="100"/>
        <w:jc w:val="center"/>
        <w:rPr>
          <w:b/>
          <w:sz w:val="22"/>
          <w:szCs w:val="22"/>
        </w:rPr>
      </w:pPr>
      <w:r w:rsidRPr="00F5508D">
        <w:rPr>
          <w:b/>
          <w:sz w:val="22"/>
          <w:szCs w:val="22"/>
        </w:rPr>
        <w:lastRenderedPageBreak/>
        <w:t>PART II</w:t>
      </w:r>
    </w:p>
    <w:p w14:paraId="73B1A123" w14:textId="77777777" w:rsidR="002B4D22" w:rsidRPr="00280030" w:rsidRDefault="002B4D22" w:rsidP="008E09ED">
      <w:pPr>
        <w:spacing w:after="100"/>
        <w:jc w:val="both"/>
        <w:rPr>
          <w:sz w:val="22"/>
          <w:szCs w:val="22"/>
        </w:rPr>
      </w:pPr>
      <w:r w:rsidRPr="00280030">
        <w:rPr>
          <w:rStyle w:val="Strong"/>
          <w:caps/>
          <w:sz w:val="22"/>
          <w:szCs w:val="22"/>
        </w:rPr>
        <w:t xml:space="preserve">Item 5. Market for REGISTRANT’S Common Equity, Related Stockholder Matters AND ISSUER PURCHASES OF EQUITY SECURITIES. </w:t>
      </w:r>
    </w:p>
    <w:p w14:paraId="007FA6F1" w14:textId="4F0FBB70" w:rsidR="002B4D22" w:rsidRPr="00280030" w:rsidRDefault="002B4D22" w:rsidP="008E09ED">
      <w:pPr>
        <w:spacing w:after="100"/>
        <w:jc w:val="both"/>
        <w:rPr>
          <w:sz w:val="22"/>
          <w:szCs w:val="22"/>
        </w:rPr>
      </w:pPr>
      <w:r w:rsidRPr="00280030">
        <w:rPr>
          <w:sz w:val="22"/>
          <w:szCs w:val="22"/>
        </w:rPr>
        <w:t xml:space="preserve">Our common stock is currently quoted on the </w:t>
      </w:r>
      <w:r w:rsidR="00397991" w:rsidRPr="001203B3">
        <w:rPr>
          <w:rFonts w:eastAsiaTheme="minorEastAsia"/>
          <w:lang w:eastAsia="en-CA"/>
        </w:rPr>
        <w:t>TSX Venture Exchange in Canada</w:t>
      </w:r>
      <w:r w:rsidR="00397991">
        <w:rPr>
          <w:rFonts w:eastAsiaTheme="minorEastAsia"/>
          <w:lang w:eastAsia="en-CA"/>
        </w:rPr>
        <w:t xml:space="preserve"> under the symbol “SGW</w:t>
      </w:r>
      <w:r w:rsidR="00397991" w:rsidRPr="00920D9B">
        <w:rPr>
          <w:rFonts w:eastAsiaTheme="minorEastAsia"/>
        </w:rPr>
        <w:t>”</w:t>
      </w:r>
      <w:r w:rsidR="00397991">
        <w:rPr>
          <w:sz w:val="22"/>
          <w:szCs w:val="22"/>
        </w:rPr>
        <w:t xml:space="preserve"> and on the </w:t>
      </w:r>
      <w:r w:rsidR="00D42CE4">
        <w:rPr>
          <w:sz w:val="22"/>
          <w:szCs w:val="22"/>
        </w:rPr>
        <w:t>Over the Counter Markets – The Venture Marketplace</w:t>
      </w:r>
      <w:r w:rsidR="00D42CE4" w:rsidRPr="00280030">
        <w:rPr>
          <w:sz w:val="22"/>
          <w:szCs w:val="22"/>
        </w:rPr>
        <w:t xml:space="preserve"> ("OTC</w:t>
      </w:r>
      <w:r w:rsidR="00D42CE4">
        <w:rPr>
          <w:sz w:val="22"/>
          <w:szCs w:val="22"/>
        </w:rPr>
        <w:t>Q</w:t>
      </w:r>
      <w:r w:rsidR="00D42CE4" w:rsidRPr="00280030">
        <w:rPr>
          <w:sz w:val="22"/>
          <w:szCs w:val="22"/>
        </w:rPr>
        <w:t xml:space="preserve">B") </w:t>
      </w:r>
      <w:r w:rsidR="00D42CE4">
        <w:rPr>
          <w:sz w:val="22"/>
          <w:szCs w:val="22"/>
        </w:rPr>
        <w:t xml:space="preserve">operated by OTC Markets Group Inc. under the symbol </w:t>
      </w:r>
      <w:r w:rsidR="00EA1659">
        <w:rPr>
          <w:sz w:val="22"/>
          <w:szCs w:val="22"/>
        </w:rPr>
        <w:t>“SGLDF”</w:t>
      </w:r>
      <w:r w:rsidR="00397991">
        <w:rPr>
          <w:sz w:val="22"/>
          <w:szCs w:val="22"/>
        </w:rPr>
        <w:t>.</w:t>
      </w:r>
      <w:r w:rsidR="0050266D">
        <w:rPr>
          <w:sz w:val="22"/>
          <w:szCs w:val="22"/>
        </w:rPr>
        <w:t xml:space="preserve"> </w:t>
      </w:r>
    </w:p>
    <w:p w14:paraId="3C341C54" w14:textId="00091F75" w:rsidR="002B4D22" w:rsidRPr="00280030" w:rsidRDefault="002B4D22" w:rsidP="008E09ED">
      <w:pPr>
        <w:tabs>
          <w:tab w:val="left" w:pos="4536"/>
        </w:tabs>
        <w:spacing w:after="100"/>
        <w:jc w:val="both"/>
        <w:rPr>
          <w:sz w:val="22"/>
          <w:szCs w:val="22"/>
        </w:rPr>
      </w:pPr>
      <w:r w:rsidRPr="00280030">
        <w:rPr>
          <w:sz w:val="22"/>
          <w:szCs w:val="22"/>
        </w:rPr>
        <w:t xml:space="preserve">On March 19, 1997, our common stock was approved for trading on the </w:t>
      </w:r>
      <w:r w:rsidR="00D42CE4">
        <w:rPr>
          <w:sz w:val="22"/>
          <w:szCs w:val="22"/>
        </w:rPr>
        <w:t>National Association of Securities Dealers OTC Bulletin Board (the “OTCBB”)</w:t>
      </w:r>
      <w:r w:rsidRPr="00280030">
        <w:rPr>
          <w:sz w:val="22"/>
          <w:szCs w:val="22"/>
        </w:rPr>
        <w:t xml:space="preserve"> under the symbol “PGLB”.  In January 1999, when we changed our name to Bingo.com, Inc., our OTCBB symbol was changed to “BIGG”.  On July 26, 1999, we changed our trading symbol from “BIGG” to “BIGR”. On April 7, 2005, Bingo.com, Inc. completed a merger with its wholly- owned subsidiary Bingo.com, Ltd. The principal reason for Bingo.com, Inc.’s merger with its subsidiary Bingo.com, Ltd. was to facilitate Bingo.com, Inc.’s reincorporation under the International Business Companies Act of Anguilla, B.W.I. Effective April 7, 2005, the shares of Bingo.com, Ltd. began trading under the new ticker symbol “BNGOF”</w:t>
      </w:r>
      <w:r w:rsidR="00622023">
        <w:rPr>
          <w:sz w:val="22"/>
          <w:szCs w:val="22"/>
        </w:rPr>
        <w:t>. In 2011</w:t>
      </w:r>
      <w:r w:rsidR="00D42CE4">
        <w:rPr>
          <w:sz w:val="22"/>
          <w:szCs w:val="22"/>
        </w:rPr>
        <w:t>,</w:t>
      </w:r>
      <w:r w:rsidR="00622023">
        <w:rPr>
          <w:sz w:val="22"/>
          <w:szCs w:val="22"/>
        </w:rPr>
        <w:t xml:space="preserve"> we transferred t</w:t>
      </w:r>
      <w:r w:rsidR="007610F4">
        <w:rPr>
          <w:sz w:val="22"/>
          <w:szCs w:val="22"/>
        </w:rPr>
        <w:t>o the Over the Counter Markets -</w:t>
      </w:r>
      <w:r w:rsidR="00622023">
        <w:rPr>
          <w:sz w:val="22"/>
          <w:szCs w:val="22"/>
        </w:rPr>
        <w:t xml:space="preserve"> The Venture Marketplace</w:t>
      </w:r>
      <w:r w:rsidR="00622023" w:rsidRPr="00280030">
        <w:rPr>
          <w:sz w:val="22"/>
          <w:szCs w:val="22"/>
        </w:rPr>
        <w:t xml:space="preserve"> ("OTC</w:t>
      </w:r>
      <w:r w:rsidR="00622023">
        <w:rPr>
          <w:sz w:val="22"/>
          <w:szCs w:val="22"/>
        </w:rPr>
        <w:t>Q</w:t>
      </w:r>
      <w:r w:rsidR="00622023" w:rsidRPr="00280030">
        <w:rPr>
          <w:sz w:val="22"/>
          <w:szCs w:val="22"/>
        </w:rPr>
        <w:t xml:space="preserve">B") </w:t>
      </w:r>
      <w:r w:rsidR="00622023">
        <w:rPr>
          <w:sz w:val="22"/>
          <w:szCs w:val="22"/>
        </w:rPr>
        <w:t>operated by OTC Markets Group Inc., whilst continuing our ticker symbol “BNGOF”.</w:t>
      </w:r>
      <w:r w:rsidR="00D42CE4">
        <w:rPr>
          <w:sz w:val="22"/>
          <w:szCs w:val="22"/>
        </w:rPr>
        <w:t xml:space="preserve"> </w:t>
      </w:r>
      <w:r w:rsidRPr="00280030">
        <w:rPr>
          <w:sz w:val="22"/>
          <w:szCs w:val="22"/>
        </w:rPr>
        <w:t xml:space="preserve">The bid quotations set forth below, reflect inter-dealer prices, without retail mark-up, mark-down or commission and may not reflect actual transactions. </w:t>
      </w:r>
      <w:r w:rsidR="0050266D">
        <w:rPr>
          <w:sz w:val="22"/>
          <w:szCs w:val="22"/>
        </w:rPr>
        <w:t>During</w:t>
      </w:r>
      <w:r w:rsidR="006E26A1">
        <w:rPr>
          <w:sz w:val="22"/>
          <w:szCs w:val="22"/>
        </w:rPr>
        <w:t xml:space="preserve"> </w:t>
      </w:r>
      <w:r w:rsidR="0050266D">
        <w:rPr>
          <w:sz w:val="22"/>
          <w:szCs w:val="22"/>
        </w:rPr>
        <w:t>the year ended December 31, 2015</w:t>
      </w:r>
      <w:r w:rsidR="006E26A1">
        <w:rPr>
          <w:sz w:val="22"/>
          <w:szCs w:val="22"/>
        </w:rPr>
        <w:t xml:space="preserve">, the Company changed its name to Shoal Games Ltd. and changed </w:t>
      </w:r>
      <w:r w:rsidR="006E26A1" w:rsidRPr="00280030">
        <w:rPr>
          <w:sz w:val="22"/>
          <w:szCs w:val="22"/>
        </w:rPr>
        <w:t>our trading symbol from “B</w:t>
      </w:r>
      <w:r w:rsidR="006E26A1">
        <w:rPr>
          <w:sz w:val="22"/>
          <w:szCs w:val="22"/>
        </w:rPr>
        <w:t>NGOF</w:t>
      </w:r>
      <w:r w:rsidR="006E26A1" w:rsidRPr="00280030">
        <w:rPr>
          <w:sz w:val="22"/>
          <w:szCs w:val="22"/>
        </w:rPr>
        <w:t>” to “</w:t>
      </w:r>
      <w:r w:rsidR="006E26A1">
        <w:rPr>
          <w:sz w:val="22"/>
          <w:szCs w:val="22"/>
        </w:rPr>
        <w:t>SGLDF</w:t>
      </w:r>
      <w:r w:rsidR="006E26A1" w:rsidRPr="00280030">
        <w:rPr>
          <w:sz w:val="22"/>
          <w:szCs w:val="22"/>
        </w:rPr>
        <w:t>”</w:t>
      </w:r>
      <w:r w:rsidR="0050266D">
        <w:rPr>
          <w:sz w:val="22"/>
          <w:szCs w:val="22"/>
        </w:rPr>
        <w:t xml:space="preserve">. Effective July 2, 2015, the Company </w:t>
      </w:r>
      <w:r w:rsidR="00397991">
        <w:rPr>
          <w:sz w:val="22"/>
          <w:szCs w:val="22"/>
        </w:rPr>
        <w:t xml:space="preserve">additionally </w:t>
      </w:r>
      <w:r w:rsidR="0050266D">
        <w:rPr>
          <w:sz w:val="22"/>
          <w:szCs w:val="22"/>
        </w:rPr>
        <w:t xml:space="preserve">commenced trading on the TSX Venture Exchange </w:t>
      </w:r>
      <w:r w:rsidR="0050266D" w:rsidRPr="0050266D">
        <w:rPr>
          <w:sz w:val="22"/>
          <w:szCs w:val="22"/>
        </w:rPr>
        <w:t>in Canada under the symbol “SGW”.</w:t>
      </w:r>
    </w:p>
    <w:tbl>
      <w:tblPr>
        <w:tblW w:w="0" w:type="auto"/>
        <w:tblLook w:val="0000" w:firstRow="0" w:lastRow="0" w:firstColumn="0" w:lastColumn="0" w:noHBand="0" w:noVBand="0"/>
      </w:tblPr>
      <w:tblGrid>
        <w:gridCol w:w="3072"/>
        <w:gridCol w:w="3072"/>
        <w:gridCol w:w="3072"/>
      </w:tblGrid>
      <w:tr w:rsidR="002B4D22" w14:paraId="45347466" w14:textId="77777777" w:rsidTr="00B00B84">
        <w:trPr>
          <w:trHeight w:hRule="exact" w:val="284"/>
        </w:trPr>
        <w:tc>
          <w:tcPr>
            <w:tcW w:w="3072" w:type="dxa"/>
            <w:vAlign w:val="center"/>
          </w:tcPr>
          <w:p w14:paraId="362FA5DF" w14:textId="77777777" w:rsidR="002B4D22" w:rsidRPr="00581A48" w:rsidRDefault="002B4D22" w:rsidP="00EB683C">
            <w:pPr>
              <w:pStyle w:val="NormalWeb"/>
              <w:spacing w:before="0" w:beforeAutospacing="0" w:after="0" w:afterAutospacing="0"/>
              <w:jc w:val="center"/>
              <w:rPr>
                <w:b/>
                <w:sz w:val="22"/>
                <w:u w:val="single"/>
              </w:rPr>
            </w:pPr>
            <w:r w:rsidRPr="00581A48">
              <w:rPr>
                <w:b/>
                <w:sz w:val="22"/>
                <w:u w:val="single"/>
              </w:rPr>
              <w:t>Quarter Ended</w:t>
            </w:r>
          </w:p>
        </w:tc>
        <w:tc>
          <w:tcPr>
            <w:tcW w:w="3072" w:type="dxa"/>
            <w:vAlign w:val="center"/>
          </w:tcPr>
          <w:p w14:paraId="5CFB3BC5" w14:textId="77777777" w:rsidR="002B4D22" w:rsidRPr="00581A48" w:rsidRDefault="002B4D22" w:rsidP="00EB683C">
            <w:pPr>
              <w:pStyle w:val="NormalWeb"/>
              <w:spacing w:before="0" w:beforeAutospacing="0" w:after="0" w:afterAutospacing="0"/>
              <w:jc w:val="center"/>
              <w:rPr>
                <w:b/>
                <w:sz w:val="22"/>
                <w:u w:val="single"/>
              </w:rPr>
            </w:pPr>
            <w:r w:rsidRPr="00581A48">
              <w:rPr>
                <w:b/>
                <w:sz w:val="22"/>
                <w:u w:val="single"/>
              </w:rPr>
              <w:t>High (1)</w:t>
            </w:r>
          </w:p>
        </w:tc>
        <w:tc>
          <w:tcPr>
            <w:tcW w:w="3072" w:type="dxa"/>
            <w:vAlign w:val="center"/>
          </w:tcPr>
          <w:p w14:paraId="2D30D3A7" w14:textId="77777777" w:rsidR="002B4D22" w:rsidRPr="00581A48" w:rsidRDefault="002B4D22" w:rsidP="00EB683C">
            <w:pPr>
              <w:pStyle w:val="NormalWeb"/>
              <w:spacing w:before="0" w:beforeAutospacing="0" w:after="0" w:afterAutospacing="0"/>
              <w:jc w:val="center"/>
              <w:rPr>
                <w:b/>
                <w:sz w:val="22"/>
                <w:u w:val="single"/>
              </w:rPr>
            </w:pPr>
            <w:r w:rsidRPr="00581A48">
              <w:rPr>
                <w:b/>
                <w:sz w:val="22"/>
                <w:u w:val="single"/>
              </w:rPr>
              <w:t>Low (1)</w:t>
            </w:r>
          </w:p>
        </w:tc>
      </w:tr>
      <w:tr w:rsidR="002B4D22" w14:paraId="09C5B6BE" w14:textId="77777777" w:rsidTr="00B00B84">
        <w:trPr>
          <w:trHeight w:hRule="exact" w:val="284"/>
        </w:trPr>
        <w:tc>
          <w:tcPr>
            <w:tcW w:w="3072" w:type="dxa"/>
            <w:vAlign w:val="center"/>
          </w:tcPr>
          <w:p w14:paraId="086258E1" w14:textId="61D302A1" w:rsidR="002B4D22" w:rsidRDefault="002B4D22" w:rsidP="00EB683C">
            <w:pPr>
              <w:pStyle w:val="NormalWeb"/>
              <w:spacing w:before="0" w:beforeAutospacing="0" w:after="0" w:afterAutospacing="0"/>
              <w:jc w:val="center"/>
              <w:rPr>
                <w:sz w:val="22"/>
              </w:rPr>
            </w:pPr>
            <w:r>
              <w:rPr>
                <w:sz w:val="22"/>
              </w:rPr>
              <w:t xml:space="preserve">December 31, </w:t>
            </w:r>
            <w:r w:rsidR="00974807">
              <w:rPr>
                <w:sz w:val="22"/>
              </w:rPr>
              <w:t>201</w:t>
            </w:r>
            <w:r w:rsidR="0050266D">
              <w:rPr>
                <w:sz w:val="22"/>
              </w:rPr>
              <w:t>5</w:t>
            </w:r>
          </w:p>
        </w:tc>
        <w:tc>
          <w:tcPr>
            <w:tcW w:w="3072" w:type="dxa"/>
            <w:vAlign w:val="center"/>
          </w:tcPr>
          <w:p w14:paraId="3FF871D3" w14:textId="6A1C1263" w:rsidR="002B4D22" w:rsidRDefault="00385D49" w:rsidP="00EB683C">
            <w:pPr>
              <w:pStyle w:val="NormalWeb"/>
              <w:spacing w:before="0" w:beforeAutospacing="0" w:after="0" w:afterAutospacing="0"/>
              <w:jc w:val="center"/>
              <w:rPr>
                <w:sz w:val="22"/>
              </w:rPr>
            </w:pPr>
            <w:r>
              <w:rPr>
                <w:sz w:val="22"/>
              </w:rPr>
              <w:t>$</w:t>
            </w:r>
            <w:r w:rsidR="00AB6635">
              <w:rPr>
                <w:sz w:val="22"/>
              </w:rPr>
              <w:t>0.</w:t>
            </w:r>
            <w:r w:rsidR="006E222F">
              <w:rPr>
                <w:sz w:val="22"/>
              </w:rPr>
              <w:t>75</w:t>
            </w:r>
          </w:p>
        </w:tc>
        <w:tc>
          <w:tcPr>
            <w:tcW w:w="3072" w:type="dxa"/>
            <w:vAlign w:val="center"/>
          </w:tcPr>
          <w:p w14:paraId="39338D6F" w14:textId="051310B8" w:rsidR="002B4D22" w:rsidRDefault="002B4D22" w:rsidP="00EB683C">
            <w:pPr>
              <w:pStyle w:val="NormalWeb"/>
              <w:spacing w:before="0" w:beforeAutospacing="0" w:after="0" w:afterAutospacing="0"/>
              <w:jc w:val="center"/>
              <w:rPr>
                <w:sz w:val="22"/>
              </w:rPr>
            </w:pPr>
            <w:r>
              <w:rPr>
                <w:sz w:val="22"/>
              </w:rPr>
              <w:t>$0.</w:t>
            </w:r>
            <w:r w:rsidR="006E222F">
              <w:rPr>
                <w:sz w:val="22"/>
              </w:rPr>
              <w:t>36</w:t>
            </w:r>
          </w:p>
        </w:tc>
      </w:tr>
      <w:tr w:rsidR="002B4D22" w14:paraId="5C12D23C" w14:textId="77777777" w:rsidTr="00B00B84">
        <w:trPr>
          <w:trHeight w:hRule="exact" w:val="284"/>
        </w:trPr>
        <w:tc>
          <w:tcPr>
            <w:tcW w:w="3072" w:type="dxa"/>
            <w:vAlign w:val="center"/>
          </w:tcPr>
          <w:p w14:paraId="01003B38" w14:textId="0C574ED5" w:rsidR="002B4D22" w:rsidRDefault="002B4D22" w:rsidP="00EB683C">
            <w:pPr>
              <w:pStyle w:val="NormalWeb"/>
              <w:spacing w:before="0" w:beforeAutospacing="0" w:after="0" w:afterAutospacing="0"/>
              <w:jc w:val="center"/>
              <w:rPr>
                <w:sz w:val="22"/>
              </w:rPr>
            </w:pPr>
            <w:r>
              <w:rPr>
                <w:sz w:val="22"/>
              </w:rPr>
              <w:t xml:space="preserve">September 30, </w:t>
            </w:r>
            <w:r w:rsidR="00974807">
              <w:rPr>
                <w:sz w:val="22"/>
              </w:rPr>
              <w:t>201</w:t>
            </w:r>
            <w:r w:rsidR="0050266D">
              <w:rPr>
                <w:sz w:val="22"/>
              </w:rPr>
              <w:t>5</w:t>
            </w:r>
          </w:p>
        </w:tc>
        <w:tc>
          <w:tcPr>
            <w:tcW w:w="3072" w:type="dxa"/>
            <w:vAlign w:val="center"/>
          </w:tcPr>
          <w:p w14:paraId="00EC7C8F" w14:textId="40ADA8DB" w:rsidR="002B4D22" w:rsidRDefault="002B4D22" w:rsidP="00EB683C">
            <w:pPr>
              <w:pStyle w:val="NormalWeb"/>
              <w:spacing w:before="0" w:beforeAutospacing="0" w:after="0" w:afterAutospacing="0"/>
              <w:jc w:val="center"/>
              <w:rPr>
                <w:sz w:val="22"/>
              </w:rPr>
            </w:pPr>
            <w:r>
              <w:rPr>
                <w:sz w:val="22"/>
              </w:rPr>
              <w:t>$0</w:t>
            </w:r>
            <w:r w:rsidR="00974807">
              <w:rPr>
                <w:sz w:val="22"/>
              </w:rPr>
              <w:t>.</w:t>
            </w:r>
            <w:r w:rsidR="006E222F">
              <w:rPr>
                <w:sz w:val="22"/>
              </w:rPr>
              <w:t>75</w:t>
            </w:r>
          </w:p>
        </w:tc>
        <w:tc>
          <w:tcPr>
            <w:tcW w:w="3072" w:type="dxa"/>
            <w:vAlign w:val="center"/>
          </w:tcPr>
          <w:p w14:paraId="0B7329AF" w14:textId="5A73BDA0" w:rsidR="002B4D22" w:rsidRDefault="002B4D22" w:rsidP="00EB683C">
            <w:pPr>
              <w:pStyle w:val="NormalWeb"/>
              <w:spacing w:before="0" w:beforeAutospacing="0" w:after="0" w:afterAutospacing="0"/>
              <w:jc w:val="center"/>
              <w:rPr>
                <w:sz w:val="22"/>
              </w:rPr>
            </w:pPr>
            <w:r>
              <w:rPr>
                <w:sz w:val="22"/>
              </w:rPr>
              <w:t>$0.</w:t>
            </w:r>
            <w:r w:rsidR="006E222F">
              <w:rPr>
                <w:sz w:val="22"/>
              </w:rPr>
              <w:t>20</w:t>
            </w:r>
          </w:p>
        </w:tc>
      </w:tr>
      <w:tr w:rsidR="002B4D22" w14:paraId="3D03AF46" w14:textId="77777777" w:rsidTr="00B00B84">
        <w:trPr>
          <w:trHeight w:hRule="exact" w:val="284"/>
        </w:trPr>
        <w:tc>
          <w:tcPr>
            <w:tcW w:w="3072" w:type="dxa"/>
            <w:vAlign w:val="center"/>
          </w:tcPr>
          <w:p w14:paraId="59182714" w14:textId="74745F23" w:rsidR="002B4D22" w:rsidRDefault="002B4D22" w:rsidP="00EB683C">
            <w:pPr>
              <w:pStyle w:val="NormalWeb"/>
              <w:spacing w:before="0" w:beforeAutospacing="0" w:after="0" w:afterAutospacing="0"/>
              <w:jc w:val="center"/>
              <w:rPr>
                <w:sz w:val="22"/>
              </w:rPr>
            </w:pPr>
            <w:r>
              <w:rPr>
                <w:sz w:val="22"/>
              </w:rPr>
              <w:t xml:space="preserve">June 30, </w:t>
            </w:r>
            <w:r w:rsidR="00974807">
              <w:rPr>
                <w:sz w:val="22"/>
              </w:rPr>
              <w:t>201</w:t>
            </w:r>
            <w:r w:rsidR="0050266D">
              <w:rPr>
                <w:sz w:val="22"/>
              </w:rPr>
              <w:t>5</w:t>
            </w:r>
          </w:p>
        </w:tc>
        <w:tc>
          <w:tcPr>
            <w:tcW w:w="3072" w:type="dxa"/>
            <w:vAlign w:val="center"/>
          </w:tcPr>
          <w:p w14:paraId="0E9FFE7D" w14:textId="236F2C0E" w:rsidR="002B4D22" w:rsidRDefault="002B4D22" w:rsidP="00EB683C">
            <w:pPr>
              <w:pStyle w:val="NormalWeb"/>
              <w:spacing w:before="0" w:beforeAutospacing="0" w:after="0" w:afterAutospacing="0"/>
              <w:jc w:val="center"/>
              <w:rPr>
                <w:sz w:val="22"/>
              </w:rPr>
            </w:pPr>
            <w:r>
              <w:rPr>
                <w:sz w:val="22"/>
              </w:rPr>
              <w:t>$0.</w:t>
            </w:r>
            <w:r w:rsidR="006E222F">
              <w:rPr>
                <w:sz w:val="22"/>
              </w:rPr>
              <w:t>53</w:t>
            </w:r>
          </w:p>
        </w:tc>
        <w:tc>
          <w:tcPr>
            <w:tcW w:w="3072" w:type="dxa"/>
            <w:vAlign w:val="center"/>
          </w:tcPr>
          <w:p w14:paraId="2AF2BB2E" w14:textId="198DC610" w:rsidR="002B4D22" w:rsidRDefault="002B4D22" w:rsidP="00EB683C">
            <w:pPr>
              <w:pStyle w:val="NormalWeb"/>
              <w:spacing w:before="0" w:beforeAutospacing="0" w:after="0" w:afterAutospacing="0"/>
              <w:jc w:val="center"/>
              <w:rPr>
                <w:sz w:val="22"/>
              </w:rPr>
            </w:pPr>
            <w:r>
              <w:rPr>
                <w:sz w:val="22"/>
              </w:rPr>
              <w:t>$0.</w:t>
            </w:r>
            <w:r w:rsidR="006E222F">
              <w:rPr>
                <w:sz w:val="22"/>
              </w:rPr>
              <w:t>19</w:t>
            </w:r>
          </w:p>
        </w:tc>
      </w:tr>
      <w:tr w:rsidR="002B4D22" w14:paraId="33BC134D" w14:textId="77777777" w:rsidTr="00B00B84">
        <w:trPr>
          <w:trHeight w:hRule="exact" w:val="284"/>
        </w:trPr>
        <w:tc>
          <w:tcPr>
            <w:tcW w:w="3072" w:type="dxa"/>
            <w:vAlign w:val="center"/>
          </w:tcPr>
          <w:p w14:paraId="5167E8EB" w14:textId="5EBA3ACF" w:rsidR="002B4D22" w:rsidRDefault="002B4D22" w:rsidP="00EB683C">
            <w:pPr>
              <w:pStyle w:val="NormalWeb"/>
              <w:spacing w:before="0" w:beforeAutospacing="0" w:after="0" w:afterAutospacing="0"/>
              <w:jc w:val="center"/>
              <w:rPr>
                <w:sz w:val="22"/>
              </w:rPr>
            </w:pPr>
            <w:r>
              <w:rPr>
                <w:sz w:val="22"/>
              </w:rPr>
              <w:t xml:space="preserve">March 31, </w:t>
            </w:r>
            <w:r w:rsidR="00974807">
              <w:rPr>
                <w:sz w:val="22"/>
              </w:rPr>
              <w:t>201</w:t>
            </w:r>
            <w:r w:rsidR="0050266D">
              <w:rPr>
                <w:sz w:val="22"/>
              </w:rPr>
              <w:t>5</w:t>
            </w:r>
          </w:p>
        </w:tc>
        <w:tc>
          <w:tcPr>
            <w:tcW w:w="3072" w:type="dxa"/>
            <w:vAlign w:val="center"/>
          </w:tcPr>
          <w:p w14:paraId="1A5F6D12" w14:textId="5FEB5BCE" w:rsidR="002B4D22" w:rsidRDefault="002B4D22" w:rsidP="006E222F">
            <w:pPr>
              <w:pStyle w:val="NormalWeb"/>
              <w:spacing w:before="0" w:beforeAutospacing="0" w:after="0" w:afterAutospacing="0"/>
              <w:jc w:val="center"/>
              <w:rPr>
                <w:sz w:val="22"/>
              </w:rPr>
            </w:pPr>
            <w:r>
              <w:rPr>
                <w:sz w:val="22"/>
              </w:rPr>
              <w:t>$</w:t>
            </w:r>
            <w:r w:rsidR="006E222F">
              <w:rPr>
                <w:sz w:val="22"/>
              </w:rPr>
              <w:t>1.00</w:t>
            </w:r>
          </w:p>
        </w:tc>
        <w:tc>
          <w:tcPr>
            <w:tcW w:w="3072" w:type="dxa"/>
            <w:vAlign w:val="center"/>
          </w:tcPr>
          <w:p w14:paraId="59E7FC04" w14:textId="48463B36" w:rsidR="002B4D22" w:rsidRDefault="002B4D22" w:rsidP="00EB683C">
            <w:pPr>
              <w:pStyle w:val="NormalWeb"/>
              <w:spacing w:before="0" w:beforeAutospacing="0" w:after="0" w:afterAutospacing="0"/>
              <w:jc w:val="center"/>
              <w:rPr>
                <w:sz w:val="22"/>
              </w:rPr>
            </w:pPr>
            <w:r>
              <w:rPr>
                <w:sz w:val="22"/>
              </w:rPr>
              <w:t>$0.</w:t>
            </w:r>
            <w:r w:rsidR="006E222F">
              <w:rPr>
                <w:sz w:val="22"/>
              </w:rPr>
              <w:t>40</w:t>
            </w:r>
          </w:p>
        </w:tc>
      </w:tr>
      <w:tr w:rsidR="0050266D" w14:paraId="01278774" w14:textId="77777777" w:rsidTr="00AB6635">
        <w:trPr>
          <w:trHeight w:hRule="exact" w:val="284"/>
        </w:trPr>
        <w:tc>
          <w:tcPr>
            <w:tcW w:w="3072" w:type="dxa"/>
            <w:vAlign w:val="center"/>
          </w:tcPr>
          <w:p w14:paraId="513D2F63" w14:textId="3FA28931" w:rsidR="0050266D" w:rsidRDefault="0050266D" w:rsidP="00AB6635">
            <w:pPr>
              <w:pStyle w:val="NormalWeb"/>
              <w:spacing w:before="0" w:beforeAutospacing="0" w:after="0" w:afterAutospacing="0"/>
              <w:jc w:val="center"/>
              <w:rPr>
                <w:sz w:val="22"/>
              </w:rPr>
            </w:pPr>
            <w:r>
              <w:rPr>
                <w:sz w:val="22"/>
              </w:rPr>
              <w:t>December 31, 2014</w:t>
            </w:r>
          </w:p>
        </w:tc>
        <w:tc>
          <w:tcPr>
            <w:tcW w:w="3072" w:type="dxa"/>
            <w:vAlign w:val="center"/>
          </w:tcPr>
          <w:p w14:paraId="334FCE92" w14:textId="1AE041A5" w:rsidR="0050266D" w:rsidRDefault="0050266D" w:rsidP="00AB6635">
            <w:pPr>
              <w:pStyle w:val="NormalWeb"/>
              <w:spacing w:before="0" w:beforeAutospacing="0" w:after="0" w:afterAutospacing="0"/>
              <w:jc w:val="center"/>
              <w:rPr>
                <w:sz w:val="22"/>
              </w:rPr>
            </w:pPr>
            <w:r>
              <w:rPr>
                <w:sz w:val="22"/>
              </w:rPr>
              <w:t>$0.80</w:t>
            </w:r>
          </w:p>
        </w:tc>
        <w:tc>
          <w:tcPr>
            <w:tcW w:w="3072" w:type="dxa"/>
            <w:vAlign w:val="center"/>
          </w:tcPr>
          <w:p w14:paraId="17B47635" w14:textId="30498D28" w:rsidR="0050266D" w:rsidRDefault="0050266D" w:rsidP="00AB6635">
            <w:pPr>
              <w:pStyle w:val="NormalWeb"/>
              <w:spacing w:before="0" w:beforeAutospacing="0" w:after="0" w:afterAutospacing="0"/>
              <w:jc w:val="center"/>
              <w:rPr>
                <w:sz w:val="22"/>
              </w:rPr>
            </w:pPr>
            <w:r>
              <w:rPr>
                <w:sz w:val="22"/>
              </w:rPr>
              <w:t>$0.601</w:t>
            </w:r>
          </w:p>
        </w:tc>
      </w:tr>
      <w:tr w:rsidR="0050266D" w14:paraId="575C12D3" w14:textId="77777777" w:rsidTr="00AB6635">
        <w:trPr>
          <w:trHeight w:hRule="exact" w:val="284"/>
        </w:trPr>
        <w:tc>
          <w:tcPr>
            <w:tcW w:w="3072" w:type="dxa"/>
            <w:vAlign w:val="center"/>
          </w:tcPr>
          <w:p w14:paraId="64842975" w14:textId="224A4FD2" w:rsidR="0050266D" w:rsidRDefault="0050266D" w:rsidP="00AB6635">
            <w:pPr>
              <w:pStyle w:val="NormalWeb"/>
              <w:spacing w:before="0" w:beforeAutospacing="0" w:after="0" w:afterAutospacing="0"/>
              <w:jc w:val="center"/>
              <w:rPr>
                <w:sz w:val="22"/>
              </w:rPr>
            </w:pPr>
            <w:r>
              <w:rPr>
                <w:sz w:val="22"/>
              </w:rPr>
              <w:t>September 30, 2014</w:t>
            </w:r>
          </w:p>
        </w:tc>
        <w:tc>
          <w:tcPr>
            <w:tcW w:w="3072" w:type="dxa"/>
            <w:vAlign w:val="center"/>
          </w:tcPr>
          <w:p w14:paraId="3D374FD0" w14:textId="465647EE" w:rsidR="0050266D" w:rsidRDefault="0050266D" w:rsidP="00AB6635">
            <w:pPr>
              <w:pStyle w:val="NormalWeb"/>
              <w:spacing w:before="0" w:beforeAutospacing="0" w:after="0" w:afterAutospacing="0"/>
              <w:jc w:val="center"/>
              <w:rPr>
                <w:sz w:val="22"/>
              </w:rPr>
            </w:pPr>
            <w:r>
              <w:rPr>
                <w:sz w:val="22"/>
              </w:rPr>
              <w:t>$0.80</w:t>
            </w:r>
          </w:p>
        </w:tc>
        <w:tc>
          <w:tcPr>
            <w:tcW w:w="3072" w:type="dxa"/>
            <w:vAlign w:val="center"/>
          </w:tcPr>
          <w:p w14:paraId="0DFDA97F" w14:textId="14706F09" w:rsidR="0050266D" w:rsidRDefault="0050266D" w:rsidP="00AB6635">
            <w:pPr>
              <w:pStyle w:val="NormalWeb"/>
              <w:spacing w:before="0" w:beforeAutospacing="0" w:after="0" w:afterAutospacing="0"/>
              <w:jc w:val="center"/>
              <w:rPr>
                <w:sz w:val="22"/>
              </w:rPr>
            </w:pPr>
            <w:r>
              <w:rPr>
                <w:sz w:val="22"/>
              </w:rPr>
              <w:t>$0.301</w:t>
            </w:r>
          </w:p>
        </w:tc>
      </w:tr>
      <w:tr w:rsidR="0050266D" w14:paraId="5A2F64FB" w14:textId="77777777" w:rsidTr="00AB6635">
        <w:trPr>
          <w:trHeight w:hRule="exact" w:val="284"/>
        </w:trPr>
        <w:tc>
          <w:tcPr>
            <w:tcW w:w="3072" w:type="dxa"/>
            <w:vAlign w:val="center"/>
          </w:tcPr>
          <w:p w14:paraId="024B1082" w14:textId="6611DF5D" w:rsidR="0050266D" w:rsidRDefault="0050266D" w:rsidP="00AB6635">
            <w:pPr>
              <w:pStyle w:val="NormalWeb"/>
              <w:spacing w:before="0" w:beforeAutospacing="0" w:after="0" w:afterAutospacing="0"/>
              <w:jc w:val="center"/>
              <w:rPr>
                <w:sz w:val="22"/>
              </w:rPr>
            </w:pPr>
            <w:r>
              <w:rPr>
                <w:sz w:val="22"/>
              </w:rPr>
              <w:t>June 30, 2014</w:t>
            </w:r>
          </w:p>
        </w:tc>
        <w:tc>
          <w:tcPr>
            <w:tcW w:w="3072" w:type="dxa"/>
            <w:vAlign w:val="center"/>
          </w:tcPr>
          <w:p w14:paraId="14C4F544" w14:textId="28FB72C6" w:rsidR="0050266D" w:rsidRDefault="0050266D" w:rsidP="00AB6635">
            <w:pPr>
              <w:pStyle w:val="NormalWeb"/>
              <w:spacing w:before="0" w:beforeAutospacing="0" w:after="0" w:afterAutospacing="0"/>
              <w:jc w:val="center"/>
              <w:rPr>
                <w:sz w:val="22"/>
              </w:rPr>
            </w:pPr>
            <w:r>
              <w:rPr>
                <w:sz w:val="22"/>
              </w:rPr>
              <w:t>$0.54</w:t>
            </w:r>
          </w:p>
        </w:tc>
        <w:tc>
          <w:tcPr>
            <w:tcW w:w="3072" w:type="dxa"/>
            <w:vAlign w:val="center"/>
          </w:tcPr>
          <w:p w14:paraId="6301E15C" w14:textId="27A0ADDC" w:rsidR="0050266D" w:rsidRDefault="0050266D" w:rsidP="00AB6635">
            <w:pPr>
              <w:pStyle w:val="NormalWeb"/>
              <w:spacing w:before="0" w:beforeAutospacing="0" w:after="0" w:afterAutospacing="0"/>
              <w:jc w:val="center"/>
              <w:rPr>
                <w:sz w:val="22"/>
              </w:rPr>
            </w:pPr>
            <w:r>
              <w:rPr>
                <w:sz w:val="22"/>
              </w:rPr>
              <w:t>$0.385</w:t>
            </w:r>
          </w:p>
        </w:tc>
      </w:tr>
      <w:tr w:rsidR="0050266D" w14:paraId="6431DAA4" w14:textId="77777777" w:rsidTr="00AB6635">
        <w:trPr>
          <w:trHeight w:hRule="exact" w:val="284"/>
        </w:trPr>
        <w:tc>
          <w:tcPr>
            <w:tcW w:w="3072" w:type="dxa"/>
            <w:vAlign w:val="center"/>
          </w:tcPr>
          <w:p w14:paraId="6741D3DD" w14:textId="17B00CC6" w:rsidR="0050266D" w:rsidRDefault="0050266D" w:rsidP="00AB6635">
            <w:pPr>
              <w:pStyle w:val="NormalWeb"/>
              <w:spacing w:before="0" w:beforeAutospacing="0" w:after="0" w:afterAutospacing="0"/>
              <w:jc w:val="center"/>
              <w:rPr>
                <w:sz w:val="22"/>
              </w:rPr>
            </w:pPr>
            <w:r>
              <w:rPr>
                <w:sz w:val="22"/>
              </w:rPr>
              <w:t>March 31, 2014</w:t>
            </w:r>
          </w:p>
        </w:tc>
        <w:tc>
          <w:tcPr>
            <w:tcW w:w="3072" w:type="dxa"/>
            <w:vAlign w:val="center"/>
          </w:tcPr>
          <w:p w14:paraId="6369A797" w14:textId="4ADB4901" w:rsidR="0050266D" w:rsidRDefault="0050266D" w:rsidP="00AB6635">
            <w:pPr>
              <w:pStyle w:val="NormalWeb"/>
              <w:spacing w:before="0" w:beforeAutospacing="0" w:after="0" w:afterAutospacing="0"/>
              <w:jc w:val="center"/>
              <w:rPr>
                <w:sz w:val="22"/>
              </w:rPr>
            </w:pPr>
            <w:r>
              <w:rPr>
                <w:sz w:val="22"/>
              </w:rPr>
              <w:t>$0.45</w:t>
            </w:r>
          </w:p>
        </w:tc>
        <w:tc>
          <w:tcPr>
            <w:tcW w:w="3072" w:type="dxa"/>
            <w:vAlign w:val="center"/>
          </w:tcPr>
          <w:p w14:paraId="674F31AE" w14:textId="7DD0B9B7" w:rsidR="0050266D" w:rsidRDefault="0050266D" w:rsidP="00AB6635">
            <w:pPr>
              <w:pStyle w:val="NormalWeb"/>
              <w:spacing w:before="0" w:beforeAutospacing="0" w:after="0" w:afterAutospacing="0"/>
              <w:jc w:val="center"/>
              <w:rPr>
                <w:sz w:val="22"/>
              </w:rPr>
            </w:pPr>
            <w:r>
              <w:rPr>
                <w:sz w:val="22"/>
              </w:rPr>
              <w:t>$0.36</w:t>
            </w:r>
          </w:p>
        </w:tc>
      </w:tr>
    </w:tbl>
    <w:p w14:paraId="679DBE23" w14:textId="77777777" w:rsidR="002B4D22" w:rsidRPr="006F4448" w:rsidRDefault="002B4D22" w:rsidP="00EA1659">
      <w:pPr>
        <w:pStyle w:val="Header"/>
        <w:tabs>
          <w:tab w:val="clear" w:pos="4320"/>
          <w:tab w:val="clear" w:pos="8640"/>
        </w:tabs>
        <w:spacing w:after="100"/>
        <w:rPr>
          <w:sz w:val="22"/>
        </w:rPr>
      </w:pPr>
      <w:r w:rsidRPr="003B357A">
        <w:rPr>
          <w:sz w:val="20"/>
        </w:rPr>
        <w:t>1.</w:t>
      </w:r>
      <w:r w:rsidRPr="003B357A">
        <w:rPr>
          <w:sz w:val="20"/>
        </w:rPr>
        <w:tab/>
        <w:t xml:space="preserve">Prices as </w:t>
      </w:r>
      <w:r w:rsidRPr="006F4448">
        <w:rPr>
          <w:sz w:val="20"/>
        </w:rPr>
        <w:t xml:space="preserve">per Yahoo! </w:t>
      </w:r>
      <w:r w:rsidRPr="006F4448">
        <w:rPr>
          <w:sz w:val="20"/>
          <w:vertAlign w:val="superscript"/>
        </w:rPr>
        <w:t>TM</w:t>
      </w:r>
      <w:r w:rsidRPr="006F4448">
        <w:rPr>
          <w:sz w:val="20"/>
        </w:rPr>
        <w:t xml:space="preserve"> Finance</w:t>
      </w:r>
    </w:p>
    <w:p w14:paraId="29942885" w14:textId="6444C404" w:rsidR="002B4D22" w:rsidRPr="00457000" w:rsidRDefault="002B4D22" w:rsidP="008E09ED">
      <w:pPr>
        <w:spacing w:after="100"/>
        <w:jc w:val="both"/>
        <w:rPr>
          <w:sz w:val="22"/>
          <w:szCs w:val="22"/>
        </w:rPr>
      </w:pPr>
      <w:r w:rsidRPr="00F5508D">
        <w:rPr>
          <w:sz w:val="22"/>
          <w:szCs w:val="22"/>
        </w:rPr>
        <w:t xml:space="preserve">On </w:t>
      </w:r>
      <w:r w:rsidR="00E90314" w:rsidRPr="00C75D39">
        <w:rPr>
          <w:sz w:val="22"/>
        </w:rPr>
        <w:t xml:space="preserve">March </w:t>
      </w:r>
      <w:r w:rsidR="00FD2B36" w:rsidRPr="00C75D39">
        <w:rPr>
          <w:sz w:val="22"/>
        </w:rPr>
        <w:t>1</w:t>
      </w:r>
      <w:r w:rsidR="00E90314" w:rsidRPr="00C75D39">
        <w:rPr>
          <w:sz w:val="22"/>
        </w:rPr>
        <w:t>6</w:t>
      </w:r>
      <w:r w:rsidRPr="00C75D39">
        <w:rPr>
          <w:sz w:val="22"/>
        </w:rPr>
        <w:t>, 201</w:t>
      </w:r>
      <w:r w:rsidR="00FD2B36" w:rsidRPr="00C75D39">
        <w:rPr>
          <w:sz w:val="22"/>
        </w:rPr>
        <w:t>6</w:t>
      </w:r>
      <w:r w:rsidRPr="00C75D39">
        <w:rPr>
          <w:sz w:val="22"/>
        </w:rPr>
        <w:t>,</w:t>
      </w:r>
      <w:r w:rsidRPr="00457000">
        <w:rPr>
          <w:sz w:val="22"/>
          <w:szCs w:val="22"/>
        </w:rPr>
        <w:t xml:space="preserve"> the last reported sale price of our common stock, as reported by the </w:t>
      </w:r>
      <w:r w:rsidR="00FB0691">
        <w:rPr>
          <w:sz w:val="22"/>
          <w:szCs w:val="22"/>
        </w:rPr>
        <w:t>OTCQB</w:t>
      </w:r>
      <w:r w:rsidRPr="00457000">
        <w:rPr>
          <w:sz w:val="22"/>
          <w:szCs w:val="22"/>
        </w:rPr>
        <w:t xml:space="preserve">, was </w:t>
      </w:r>
      <w:r w:rsidRPr="00C75D39">
        <w:rPr>
          <w:sz w:val="22"/>
        </w:rPr>
        <w:t>$</w:t>
      </w:r>
      <w:r w:rsidR="00E90314" w:rsidRPr="00C75D39">
        <w:rPr>
          <w:sz w:val="22"/>
        </w:rPr>
        <w:t>0.</w:t>
      </w:r>
      <w:r w:rsidR="00FD2B36" w:rsidRPr="00C75D39">
        <w:rPr>
          <w:sz w:val="22"/>
        </w:rPr>
        <w:t>5</w:t>
      </w:r>
      <w:r w:rsidR="00E90314" w:rsidRPr="00C75D39">
        <w:rPr>
          <w:sz w:val="22"/>
        </w:rPr>
        <w:t>0</w:t>
      </w:r>
      <w:r w:rsidR="00B62B9C" w:rsidRPr="00457000">
        <w:rPr>
          <w:sz w:val="22"/>
          <w:szCs w:val="22"/>
        </w:rPr>
        <w:t xml:space="preserve"> </w:t>
      </w:r>
      <w:r w:rsidRPr="00457000">
        <w:rPr>
          <w:sz w:val="22"/>
          <w:szCs w:val="22"/>
        </w:rPr>
        <w:t xml:space="preserve">per share. </w:t>
      </w:r>
    </w:p>
    <w:p w14:paraId="33E34E0F" w14:textId="39B70CB8" w:rsidR="002B4D22" w:rsidRPr="00F5508D" w:rsidRDefault="002B4D22" w:rsidP="008E09ED">
      <w:pPr>
        <w:spacing w:after="100"/>
        <w:jc w:val="both"/>
        <w:rPr>
          <w:sz w:val="22"/>
          <w:szCs w:val="22"/>
        </w:rPr>
      </w:pPr>
      <w:r w:rsidRPr="00457000">
        <w:rPr>
          <w:sz w:val="22"/>
          <w:szCs w:val="22"/>
        </w:rPr>
        <w:t xml:space="preserve">As of </w:t>
      </w:r>
      <w:r w:rsidR="00FD2B36" w:rsidRPr="00F37DE1">
        <w:rPr>
          <w:sz w:val="22"/>
        </w:rPr>
        <w:t>March 16, 2016</w:t>
      </w:r>
      <w:r w:rsidRPr="00457000">
        <w:rPr>
          <w:sz w:val="22"/>
          <w:szCs w:val="22"/>
        </w:rPr>
        <w:t xml:space="preserve">, we believe there are approximately </w:t>
      </w:r>
      <w:r w:rsidR="008316BC">
        <w:rPr>
          <w:sz w:val="22"/>
        </w:rPr>
        <w:t>4</w:t>
      </w:r>
      <w:r w:rsidR="006747C5">
        <w:rPr>
          <w:sz w:val="22"/>
        </w:rPr>
        <w:t>80</w:t>
      </w:r>
      <w:r w:rsidR="00E50C72" w:rsidRPr="00457000">
        <w:rPr>
          <w:sz w:val="22"/>
          <w:szCs w:val="22"/>
        </w:rPr>
        <w:t xml:space="preserve"> </w:t>
      </w:r>
      <w:r w:rsidRPr="00457000">
        <w:rPr>
          <w:sz w:val="22"/>
          <w:szCs w:val="22"/>
        </w:rPr>
        <w:t>shareholders (including nominees and brokers holding street accounts) of our shares of common stock</w:t>
      </w:r>
      <w:r w:rsidRPr="00F5508D">
        <w:rPr>
          <w:sz w:val="22"/>
          <w:szCs w:val="22"/>
        </w:rPr>
        <w:t xml:space="preserve">. </w:t>
      </w:r>
    </w:p>
    <w:p w14:paraId="323663D3" w14:textId="77777777" w:rsidR="002B4D22" w:rsidRPr="00F5508D" w:rsidRDefault="002B4D22" w:rsidP="008E09ED">
      <w:pPr>
        <w:spacing w:after="100"/>
        <w:jc w:val="both"/>
        <w:rPr>
          <w:sz w:val="22"/>
          <w:szCs w:val="22"/>
        </w:rPr>
      </w:pPr>
      <w:r w:rsidRPr="00F5508D">
        <w:rPr>
          <w:sz w:val="22"/>
          <w:szCs w:val="22"/>
        </w:rPr>
        <w:t>Other than described above, our shares of common stock are not and have not been listed or quoted on any other exchange or quotation system.</w:t>
      </w:r>
    </w:p>
    <w:p w14:paraId="6BA06F57" w14:textId="77777777" w:rsidR="002B4D22" w:rsidRPr="00F5508D" w:rsidRDefault="002B4D22" w:rsidP="00EA1659">
      <w:pPr>
        <w:spacing w:after="100"/>
        <w:ind w:firstLine="720"/>
        <w:jc w:val="both"/>
        <w:rPr>
          <w:rStyle w:val="Strong"/>
          <w:sz w:val="22"/>
          <w:szCs w:val="22"/>
        </w:rPr>
      </w:pPr>
      <w:r w:rsidRPr="00F5508D">
        <w:rPr>
          <w:rStyle w:val="Strong"/>
          <w:sz w:val="22"/>
          <w:szCs w:val="22"/>
        </w:rPr>
        <w:t>Dividend Policy</w:t>
      </w:r>
    </w:p>
    <w:p w14:paraId="04DC46B5" w14:textId="77777777" w:rsidR="002B4D22" w:rsidRPr="00F5508D" w:rsidRDefault="002B4D22" w:rsidP="00EA1659">
      <w:pPr>
        <w:spacing w:after="100"/>
        <w:jc w:val="both"/>
        <w:rPr>
          <w:sz w:val="22"/>
          <w:szCs w:val="22"/>
        </w:rPr>
      </w:pPr>
      <w:r w:rsidRPr="00F5508D">
        <w:rPr>
          <w:sz w:val="22"/>
          <w:szCs w:val="22"/>
        </w:rPr>
        <w:t>We have not declared or paid any cash dividends on our common stock since our inception</w:t>
      </w:r>
      <w:r w:rsidR="00FB0691">
        <w:rPr>
          <w:sz w:val="22"/>
          <w:szCs w:val="22"/>
        </w:rPr>
        <w:t>.  The</w:t>
      </w:r>
      <w:r w:rsidRPr="00F5508D">
        <w:rPr>
          <w:sz w:val="22"/>
          <w:szCs w:val="22"/>
        </w:rPr>
        <w:t xml:space="preserve"> Board of Directors </w:t>
      </w:r>
      <w:r w:rsidR="00FB0691">
        <w:rPr>
          <w:sz w:val="22"/>
          <w:szCs w:val="22"/>
        </w:rPr>
        <w:t>is presently reviewing the Companies dividend policy.</w:t>
      </w:r>
      <w:r w:rsidRPr="00F5508D">
        <w:rPr>
          <w:sz w:val="22"/>
          <w:szCs w:val="22"/>
        </w:rPr>
        <w:t xml:space="preserve"> Any future payment of dividends will depend upon our results of operations, financial condition, cash requirements and other factors deemed relevant by our Board of Directors.</w:t>
      </w:r>
    </w:p>
    <w:p w14:paraId="11914906" w14:textId="77777777" w:rsidR="002B4D22" w:rsidRPr="00F5508D" w:rsidRDefault="002B4D22" w:rsidP="00EA1659">
      <w:pPr>
        <w:spacing w:after="100"/>
        <w:ind w:firstLine="720"/>
        <w:jc w:val="both"/>
        <w:rPr>
          <w:rStyle w:val="Strong"/>
          <w:sz w:val="22"/>
          <w:szCs w:val="22"/>
        </w:rPr>
      </w:pPr>
      <w:r w:rsidRPr="00F5508D">
        <w:rPr>
          <w:rStyle w:val="Strong"/>
          <w:sz w:val="22"/>
          <w:szCs w:val="22"/>
        </w:rPr>
        <w:t>Recent Sales of Unregistered Securities</w:t>
      </w:r>
    </w:p>
    <w:p w14:paraId="079B2ED8" w14:textId="24801F3C" w:rsidR="00AB41E9" w:rsidRDefault="002D3B90" w:rsidP="008E09ED">
      <w:pPr>
        <w:spacing w:after="100"/>
        <w:jc w:val="both"/>
        <w:rPr>
          <w:sz w:val="22"/>
          <w:szCs w:val="22"/>
        </w:rPr>
      </w:pPr>
      <w:r>
        <w:rPr>
          <w:sz w:val="22"/>
          <w:szCs w:val="22"/>
        </w:rPr>
        <w:t>On January 28, 2014</w:t>
      </w:r>
      <w:r w:rsidR="00AB41E9">
        <w:rPr>
          <w:sz w:val="22"/>
          <w:szCs w:val="22"/>
        </w:rPr>
        <w:t xml:space="preserve">, </w:t>
      </w:r>
      <w:r w:rsidR="00AB41E9" w:rsidRPr="00F5508D">
        <w:rPr>
          <w:sz w:val="22"/>
          <w:szCs w:val="22"/>
        </w:rPr>
        <w:t>we c</w:t>
      </w:r>
      <w:r w:rsidR="00AB41E9">
        <w:rPr>
          <w:sz w:val="22"/>
          <w:szCs w:val="22"/>
        </w:rPr>
        <w:t>losed an offer of 500,000 common shares at $0.40</w:t>
      </w:r>
      <w:r w:rsidR="00AB41E9" w:rsidRPr="00F5508D">
        <w:rPr>
          <w:sz w:val="22"/>
          <w:szCs w:val="22"/>
        </w:rPr>
        <w:t xml:space="preserve"> per share to </w:t>
      </w:r>
      <w:r w:rsidR="00AB41E9">
        <w:rPr>
          <w:sz w:val="22"/>
          <w:szCs w:val="22"/>
        </w:rPr>
        <w:t>one subscriber</w:t>
      </w:r>
      <w:r w:rsidR="00AB41E9" w:rsidRPr="00F5508D">
        <w:rPr>
          <w:sz w:val="22"/>
          <w:szCs w:val="22"/>
        </w:rPr>
        <w:t xml:space="preserve">. These shares were issued under Regulation S. </w:t>
      </w:r>
      <w:r w:rsidR="00AB41E9">
        <w:rPr>
          <w:sz w:val="22"/>
          <w:szCs w:val="22"/>
        </w:rPr>
        <w:t>The subscriber</w:t>
      </w:r>
      <w:r w:rsidR="00AB41E9" w:rsidRPr="00F5508D">
        <w:rPr>
          <w:sz w:val="22"/>
          <w:szCs w:val="22"/>
        </w:rPr>
        <w:t xml:space="preserve"> who receiv</w:t>
      </w:r>
      <w:r w:rsidR="00AB41E9">
        <w:rPr>
          <w:sz w:val="22"/>
          <w:szCs w:val="22"/>
        </w:rPr>
        <w:t>ed shares under Regulation S is</w:t>
      </w:r>
      <w:r w:rsidR="00AB41E9" w:rsidRPr="00F5508D">
        <w:rPr>
          <w:sz w:val="22"/>
          <w:szCs w:val="22"/>
        </w:rPr>
        <w:t xml:space="preserve"> </w:t>
      </w:r>
      <w:r w:rsidR="00AB41E9">
        <w:rPr>
          <w:sz w:val="22"/>
          <w:szCs w:val="22"/>
        </w:rPr>
        <w:t xml:space="preserve">not a </w:t>
      </w:r>
      <w:r w:rsidR="00AB41E9" w:rsidRPr="00F5508D">
        <w:rPr>
          <w:sz w:val="22"/>
          <w:szCs w:val="22"/>
        </w:rPr>
        <w:t>U.S. Persons as defined in Rule 902(k) of Regulation S, and no sales efforts were conducted in the U.S., in accordance wi</w:t>
      </w:r>
      <w:r w:rsidR="00AB41E9">
        <w:rPr>
          <w:sz w:val="22"/>
          <w:szCs w:val="22"/>
        </w:rPr>
        <w:t>th Rule 903(c).  The subscriber</w:t>
      </w:r>
      <w:r w:rsidR="00AB41E9" w:rsidRPr="00F5508D">
        <w:rPr>
          <w:sz w:val="22"/>
          <w:szCs w:val="22"/>
        </w:rPr>
        <w:t xml:space="preserve"> to the offering under Regulation S acknowledged that the securities purchased must come to rest outside the U.S., and the </w:t>
      </w:r>
      <w:r w:rsidR="00AB41E9" w:rsidRPr="00F5508D">
        <w:rPr>
          <w:sz w:val="22"/>
          <w:szCs w:val="22"/>
        </w:rPr>
        <w:lastRenderedPageBreak/>
        <w:t>certificates will contain a legend restricting the sale of such securities until the Regulation</w:t>
      </w:r>
      <w:r w:rsidR="00AB41E9">
        <w:rPr>
          <w:sz w:val="22"/>
          <w:szCs w:val="22"/>
        </w:rPr>
        <w:t xml:space="preserve"> S holding period is satisfied.</w:t>
      </w:r>
    </w:p>
    <w:p w14:paraId="6760CB3D" w14:textId="77777777" w:rsidR="002D3B90" w:rsidRPr="00F5508D" w:rsidRDefault="002D3B90" w:rsidP="008E09ED">
      <w:pPr>
        <w:spacing w:after="100"/>
        <w:jc w:val="both"/>
        <w:rPr>
          <w:sz w:val="22"/>
          <w:szCs w:val="22"/>
        </w:rPr>
      </w:pPr>
      <w:r>
        <w:rPr>
          <w:sz w:val="22"/>
          <w:szCs w:val="22"/>
        </w:rPr>
        <w:t xml:space="preserve">On March 31 2014, </w:t>
      </w:r>
      <w:r w:rsidRPr="00F5508D">
        <w:rPr>
          <w:sz w:val="22"/>
          <w:szCs w:val="22"/>
        </w:rPr>
        <w:t>we c</w:t>
      </w:r>
      <w:r>
        <w:rPr>
          <w:sz w:val="22"/>
          <w:szCs w:val="22"/>
        </w:rPr>
        <w:t>losed an offer of 1,250,000 common shares at $0.40</w:t>
      </w:r>
      <w:r w:rsidRPr="00F5508D">
        <w:rPr>
          <w:sz w:val="22"/>
          <w:szCs w:val="22"/>
        </w:rPr>
        <w:t xml:space="preserve"> per share to </w:t>
      </w:r>
      <w:r>
        <w:rPr>
          <w:sz w:val="22"/>
          <w:szCs w:val="22"/>
        </w:rPr>
        <w:t>one subscriber</w:t>
      </w:r>
      <w:r w:rsidRPr="00F5508D">
        <w:rPr>
          <w:sz w:val="22"/>
          <w:szCs w:val="22"/>
        </w:rPr>
        <w:t xml:space="preserve">. These shares were issued under Regulation S. </w:t>
      </w:r>
      <w:r>
        <w:rPr>
          <w:sz w:val="22"/>
          <w:szCs w:val="22"/>
        </w:rPr>
        <w:t>The subscriber</w:t>
      </w:r>
      <w:r w:rsidRPr="00F5508D">
        <w:rPr>
          <w:sz w:val="22"/>
          <w:szCs w:val="22"/>
        </w:rPr>
        <w:t xml:space="preserve"> who receiv</w:t>
      </w:r>
      <w:r>
        <w:rPr>
          <w:sz w:val="22"/>
          <w:szCs w:val="22"/>
        </w:rPr>
        <w:t>ed shares under Regulation S is</w:t>
      </w:r>
      <w:r w:rsidRPr="00F5508D">
        <w:rPr>
          <w:sz w:val="22"/>
          <w:szCs w:val="22"/>
        </w:rPr>
        <w:t xml:space="preserve"> </w:t>
      </w:r>
      <w:r>
        <w:rPr>
          <w:sz w:val="22"/>
          <w:szCs w:val="22"/>
        </w:rPr>
        <w:t xml:space="preserve">not a </w:t>
      </w:r>
      <w:r w:rsidRPr="00F5508D">
        <w:rPr>
          <w:sz w:val="22"/>
          <w:szCs w:val="22"/>
        </w:rPr>
        <w:t>U.S. Persons as defined in Rule 902(k) of Regulation S, and no sales efforts were conducted in the U.S., in accordance wi</w:t>
      </w:r>
      <w:r>
        <w:rPr>
          <w:sz w:val="22"/>
          <w:szCs w:val="22"/>
        </w:rPr>
        <w:t>th Rule 903(c).  The subscriber</w:t>
      </w:r>
      <w:r w:rsidRPr="00F5508D">
        <w:rPr>
          <w:sz w:val="22"/>
          <w:szCs w:val="22"/>
        </w:rPr>
        <w:t xml:space="preserve"> to the offering under Regulation S acknowledged that the securities purchased must come to rest outside the U.S., and the certificates will contain a legend restricting the sale of such securities until the Regulation</w:t>
      </w:r>
      <w:r>
        <w:rPr>
          <w:sz w:val="22"/>
          <w:szCs w:val="22"/>
        </w:rPr>
        <w:t xml:space="preserve"> S holding period is satisfied.</w:t>
      </w:r>
    </w:p>
    <w:p w14:paraId="0761DAE6" w14:textId="77777777" w:rsidR="002D3B90" w:rsidRDefault="002D3B90" w:rsidP="008E09ED">
      <w:pPr>
        <w:spacing w:after="100"/>
        <w:jc w:val="both"/>
        <w:rPr>
          <w:sz w:val="22"/>
          <w:szCs w:val="22"/>
        </w:rPr>
      </w:pPr>
      <w:r>
        <w:rPr>
          <w:sz w:val="22"/>
          <w:szCs w:val="22"/>
        </w:rPr>
        <w:t>On June 24, 2014, an option holder exercised his options for 55,000 shares of the Company at $0.17 per share.</w:t>
      </w:r>
    </w:p>
    <w:p w14:paraId="50176712" w14:textId="77777777" w:rsidR="002D3B90" w:rsidRDefault="002D3B90" w:rsidP="008E09ED">
      <w:pPr>
        <w:spacing w:after="100"/>
        <w:jc w:val="both"/>
        <w:rPr>
          <w:sz w:val="22"/>
          <w:szCs w:val="22"/>
        </w:rPr>
      </w:pPr>
      <w:r>
        <w:rPr>
          <w:sz w:val="22"/>
          <w:szCs w:val="22"/>
        </w:rPr>
        <w:t xml:space="preserve">On September 29, 2014, </w:t>
      </w:r>
      <w:r w:rsidRPr="00F5508D">
        <w:rPr>
          <w:sz w:val="22"/>
          <w:szCs w:val="22"/>
        </w:rPr>
        <w:t>we c</w:t>
      </w:r>
      <w:r>
        <w:rPr>
          <w:sz w:val="22"/>
          <w:szCs w:val="22"/>
        </w:rPr>
        <w:t>losed an offer of 1,000,000 common shares at $0.70</w:t>
      </w:r>
      <w:r w:rsidRPr="00F5508D">
        <w:rPr>
          <w:sz w:val="22"/>
          <w:szCs w:val="22"/>
        </w:rPr>
        <w:t xml:space="preserve"> per share to </w:t>
      </w:r>
      <w:r>
        <w:rPr>
          <w:sz w:val="22"/>
          <w:szCs w:val="22"/>
        </w:rPr>
        <w:t>one subscriber</w:t>
      </w:r>
      <w:r w:rsidRPr="00F5508D">
        <w:rPr>
          <w:sz w:val="22"/>
          <w:szCs w:val="22"/>
        </w:rPr>
        <w:t xml:space="preserve">. These shares were issued under Regulation S. </w:t>
      </w:r>
      <w:r>
        <w:rPr>
          <w:sz w:val="22"/>
          <w:szCs w:val="22"/>
        </w:rPr>
        <w:t>The subscriber</w:t>
      </w:r>
      <w:r w:rsidRPr="00F5508D">
        <w:rPr>
          <w:sz w:val="22"/>
          <w:szCs w:val="22"/>
        </w:rPr>
        <w:t xml:space="preserve"> who receiv</w:t>
      </w:r>
      <w:r>
        <w:rPr>
          <w:sz w:val="22"/>
          <w:szCs w:val="22"/>
        </w:rPr>
        <w:t>ed shares under Regulation S is</w:t>
      </w:r>
      <w:r w:rsidRPr="00F5508D">
        <w:rPr>
          <w:sz w:val="22"/>
          <w:szCs w:val="22"/>
        </w:rPr>
        <w:t xml:space="preserve"> </w:t>
      </w:r>
      <w:r>
        <w:rPr>
          <w:sz w:val="22"/>
          <w:szCs w:val="22"/>
        </w:rPr>
        <w:t xml:space="preserve">not a </w:t>
      </w:r>
      <w:r w:rsidRPr="00F5508D">
        <w:rPr>
          <w:sz w:val="22"/>
          <w:szCs w:val="22"/>
        </w:rPr>
        <w:t>U.S. Persons as defined in Rule 902(k) of Regulation S, and no sales efforts were conducted in the U.S., in accordance wi</w:t>
      </w:r>
      <w:r>
        <w:rPr>
          <w:sz w:val="22"/>
          <w:szCs w:val="22"/>
        </w:rPr>
        <w:t>th Rule 903(c).  The subscriber</w:t>
      </w:r>
      <w:r w:rsidRPr="00F5508D">
        <w:rPr>
          <w:sz w:val="22"/>
          <w:szCs w:val="22"/>
        </w:rPr>
        <w:t xml:space="preserve"> to the offering under Regulation S acknowledged that the securities purchased must come to rest outside the U.S., and the certificates will contain a legend restricting the sale of such securities until the Regulation</w:t>
      </w:r>
      <w:r>
        <w:rPr>
          <w:sz w:val="22"/>
          <w:szCs w:val="22"/>
        </w:rPr>
        <w:t xml:space="preserve"> S holding period is satisfied.</w:t>
      </w:r>
    </w:p>
    <w:p w14:paraId="6D99C19D" w14:textId="123979C7" w:rsidR="008316BC" w:rsidRDefault="008316BC" w:rsidP="008316BC">
      <w:pPr>
        <w:spacing w:after="100"/>
        <w:jc w:val="both"/>
        <w:rPr>
          <w:sz w:val="22"/>
          <w:szCs w:val="22"/>
        </w:rPr>
      </w:pPr>
      <w:r>
        <w:rPr>
          <w:sz w:val="22"/>
          <w:szCs w:val="22"/>
        </w:rPr>
        <w:t>On September 30, 2015, option holders exercised their options for 515,000 shares of the Company at $0.15 per share.</w:t>
      </w:r>
    </w:p>
    <w:p w14:paraId="609FE14B" w14:textId="10ABF93A" w:rsidR="00FC028C" w:rsidRPr="00F5508D" w:rsidRDefault="00FC028C" w:rsidP="008E09ED">
      <w:pPr>
        <w:spacing w:after="100"/>
        <w:jc w:val="both"/>
        <w:rPr>
          <w:sz w:val="22"/>
          <w:szCs w:val="22"/>
        </w:rPr>
      </w:pPr>
      <w:r>
        <w:rPr>
          <w:sz w:val="22"/>
          <w:szCs w:val="22"/>
        </w:rPr>
        <w:t xml:space="preserve">Subsequent to the year ended December 31, 2015, the Company </w:t>
      </w:r>
      <w:r w:rsidR="008E09ED">
        <w:rPr>
          <w:sz w:val="22"/>
          <w:szCs w:val="22"/>
        </w:rPr>
        <w:t xml:space="preserve">commenced a CAD$2 million </w:t>
      </w:r>
      <w:r w:rsidR="008E09ED" w:rsidRPr="008E09ED">
        <w:rPr>
          <w:sz w:val="22"/>
          <w:szCs w:val="22"/>
        </w:rPr>
        <w:t>private placement of 3,333,333 common shares at CAD$0.60 per share</w:t>
      </w:r>
      <w:r w:rsidR="008E09ED">
        <w:rPr>
          <w:sz w:val="22"/>
          <w:szCs w:val="22"/>
        </w:rPr>
        <w:t xml:space="preserve">. The private placement commenced on February 29, 2016 and will close on April </w:t>
      </w:r>
      <w:r w:rsidR="00EF0D7D">
        <w:rPr>
          <w:sz w:val="22"/>
          <w:szCs w:val="22"/>
        </w:rPr>
        <w:t>29</w:t>
      </w:r>
      <w:r w:rsidR="008E09ED">
        <w:rPr>
          <w:sz w:val="22"/>
          <w:szCs w:val="22"/>
        </w:rPr>
        <w:t xml:space="preserve">, 2016. </w:t>
      </w:r>
    </w:p>
    <w:p w14:paraId="2CD9FC40" w14:textId="77777777" w:rsidR="002B4D22" w:rsidRPr="00F5508D" w:rsidRDefault="002B4D22" w:rsidP="008E09ED">
      <w:pPr>
        <w:spacing w:after="100"/>
        <w:ind w:firstLine="720"/>
        <w:jc w:val="both"/>
        <w:rPr>
          <w:b/>
          <w:sz w:val="22"/>
          <w:szCs w:val="22"/>
        </w:rPr>
      </w:pPr>
      <w:r w:rsidRPr="002F4A8B">
        <w:rPr>
          <w:b/>
          <w:sz w:val="22"/>
          <w:szCs w:val="22"/>
        </w:rPr>
        <w:t>Securities</w:t>
      </w:r>
      <w:r w:rsidRPr="00F5508D">
        <w:rPr>
          <w:b/>
          <w:sz w:val="22"/>
          <w:szCs w:val="22"/>
        </w:rPr>
        <w:t xml:space="preserve"> authorized for issuance under equity compensation plans. </w:t>
      </w:r>
    </w:p>
    <w:p w14:paraId="41AEED81" w14:textId="230BD643" w:rsidR="002B4D22" w:rsidRPr="00F5508D" w:rsidRDefault="002B4D22" w:rsidP="008E09ED">
      <w:pPr>
        <w:spacing w:after="100"/>
        <w:jc w:val="both"/>
        <w:rPr>
          <w:sz w:val="22"/>
          <w:szCs w:val="22"/>
        </w:rPr>
      </w:pPr>
      <w:r w:rsidRPr="00F5508D">
        <w:rPr>
          <w:sz w:val="22"/>
          <w:szCs w:val="22"/>
        </w:rPr>
        <w:t>We have reserved a total of 1,895,000 common shares for issuance under our 1999 stock option plan.  Pursuant to this plan we have nil stock purchase options (20</w:t>
      </w:r>
      <w:r w:rsidR="009A1861">
        <w:rPr>
          <w:sz w:val="22"/>
          <w:szCs w:val="22"/>
        </w:rPr>
        <w:t>1</w:t>
      </w:r>
      <w:r w:rsidR="008316BC">
        <w:rPr>
          <w:sz w:val="22"/>
          <w:szCs w:val="22"/>
        </w:rPr>
        <w:t>4</w:t>
      </w:r>
      <w:r w:rsidR="00C80381">
        <w:rPr>
          <w:sz w:val="22"/>
          <w:szCs w:val="22"/>
        </w:rPr>
        <w:t xml:space="preserve"> -</w:t>
      </w:r>
      <w:r w:rsidRPr="00F5508D">
        <w:rPr>
          <w:sz w:val="22"/>
          <w:szCs w:val="22"/>
        </w:rPr>
        <w:t xml:space="preserve"> </w:t>
      </w:r>
      <w:r w:rsidR="004C6AB7" w:rsidRPr="00F5508D">
        <w:rPr>
          <w:sz w:val="22"/>
          <w:szCs w:val="22"/>
        </w:rPr>
        <w:t>nil</w:t>
      </w:r>
      <w:r w:rsidRPr="00F5508D">
        <w:rPr>
          <w:sz w:val="22"/>
          <w:szCs w:val="22"/>
        </w:rPr>
        <w:t>) outstanding at December 31, 20</w:t>
      </w:r>
      <w:r w:rsidR="008316BC">
        <w:rPr>
          <w:sz w:val="22"/>
          <w:szCs w:val="22"/>
        </w:rPr>
        <w:t>15</w:t>
      </w:r>
      <w:r w:rsidRPr="00F5508D">
        <w:rPr>
          <w:sz w:val="22"/>
          <w:szCs w:val="22"/>
        </w:rPr>
        <w:t>. During the year ended December 31, 20</w:t>
      </w:r>
      <w:r w:rsidR="008316BC">
        <w:rPr>
          <w:sz w:val="22"/>
          <w:szCs w:val="22"/>
        </w:rPr>
        <w:t>15</w:t>
      </w:r>
      <w:r w:rsidRPr="00F5508D">
        <w:rPr>
          <w:sz w:val="22"/>
          <w:szCs w:val="22"/>
        </w:rPr>
        <w:t xml:space="preserve">, there were </w:t>
      </w:r>
      <w:r w:rsidR="004C6AB7" w:rsidRPr="00F5508D">
        <w:rPr>
          <w:sz w:val="22"/>
          <w:szCs w:val="22"/>
        </w:rPr>
        <w:t>nil</w:t>
      </w:r>
      <w:r w:rsidRPr="00F5508D">
        <w:rPr>
          <w:sz w:val="22"/>
          <w:szCs w:val="22"/>
        </w:rPr>
        <w:t xml:space="preserve"> options exercised and </w:t>
      </w:r>
      <w:r w:rsidR="004C6AB7" w:rsidRPr="00F5508D">
        <w:rPr>
          <w:sz w:val="22"/>
          <w:szCs w:val="22"/>
        </w:rPr>
        <w:t>nil</w:t>
      </w:r>
      <w:r w:rsidRPr="00F5508D">
        <w:rPr>
          <w:sz w:val="22"/>
          <w:szCs w:val="22"/>
        </w:rPr>
        <w:t xml:space="preserve"> options expired, issued under the 1999 plan. </w:t>
      </w:r>
    </w:p>
    <w:p w14:paraId="6EDA47ED" w14:textId="10318E5A" w:rsidR="002B4D22" w:rsidRDefault="002B4D22" w:rsidP="008E09ED">
      <w:pPr>
        <w:spacing w:after="100"/>
        <w:jc w:val="both"/>
        <w:rPr>
          <w:sz w:val="22"/>
          <w:szCs w:val="22"/>
        </w:rPr>
      </w:pPr>
      <w:r w:rsidRPr="00F5508D">
        <w:rPr>
          <w:sz w:val="22"/>
          <w:szCs w:val="22"/>
        </w:rPr>
        <w:t xml:space="preserve">We have reserved a total of 5,424,726 common shares for issuance pursuant to grants under the 2001 stock option plan.  Pursuant to this plan we have </w:t>
      </w:r>
      <w:r w:rsidR="002D3B90">
        <w:rPr>
          <w:sz w:val="22"/>
          <w:szCs w:val="22"/>
        </w:rPr>
        <w:t>nil</w:t>
      </w:r>
      <w:r w:rsidRPr="00F5508D">
        <w:rPr>
          <w:sz w:val="22"/>
          <w:szCs w:val="22"/>
        </w:rPr>
        <w:t xml:space="preserve"> stock purchase options (20</w:t>
      </w:r>
      <w:r w:rsidR="00BB613F">
        <w:rPr>
          <w:sz w:val="22"/>
          <w:szCs w:val="22"/>
        </w:rPr>
        <w:t>1</w:t>
      </w:r>
      <w:r w:rsidR="008316BC">
        <w:rPr>
          <w:sz w:val="22"/>
          <w:szCs w:val="22"/>
        </w:rPr>
        <w:t>4</w:t>
      </w:r>
      <w:r w:rsidR="00C80381">
        <w:rPr>
          <w:sz w:val="22"/>
          <w:szCs w:val="22"/>
        </w:rPr>
        <w:t xml:space="preserve"> -</w:t>
      </w:r>
      <w:r w:rsidRPr="00F5508D">
        <w:rPr>
          <w:sz w:val="22"/>
          <w:szCs w:val="22"/>
        </w:rPr>
        <w:t xml:space="preserve"> </w:t>
      </w:r>
      <w:r w:rsidR="008316BC">
        <w:rPr>
          <w:sz w:val="22"/>
          <w:szCs w:val="22"/>
        </w:rPr>
        <w:t>nil</w:t>
      </w:r>
      <w:r w:rsidRPr="00F5508D">
        <w:rPr>
          <w:sz w:val="22"/>
          <w:szCs w:val="22"/>
        </w:rPr>
        <w:t>) outstanding as at December 31, 20</w:t>
      </w:r>
      <w:r w:rsidR="00BB613F">
        <w:rPr>
          <w:sz w:val="22"/>
          <w:szCs w:val="22"/>
        </w:rPr>
        <w:t>1</w:t>
      </w:r>
      <w:r w:rsidR="008316BC">
        <w:rPr>
          <w:sz w:val="22"/>
          <w:szCs w:val="22"/>
        </w:rPr>
        <w:t>5</w:t>
      </w:r>
      <w:r w:rsidRPr="00F5508D">
        <w:rPr>
          <w:sz w:val="22"/>
          <w:szCs w:val="22"/>
        </w:rPr>
        <w:t xml:space="preserve">. </w:t>
      </w:r>
      <w:r w:rsidR="008316BC" w:rsidRPr="00F5508D">
        <w:rPr>
          <w:sz w:val="22"/>
          <w:szCs w:val="22"/>
        </w:rPr>
        <w:t>During the year ended December 31, 20</w:t>
      </w:r>
      <w:r w:rsidR="008316BC">
        <w:rPr>
          <w:sz w:val="22"/>
          <w:szCs w:val="22"/>
        </w:rPr>
        <w:t>15</w:t>
      </w:r>
      <w:r w:rsidR="008316BC" w:rsidRPr="00F5508D">
        <w:rPr>
          <w:sz w:val="22"/>
          <w:szCs w:val="22"/>
        </w:rPr>
        <w:t>, there were nil options exercised and nil option</w:t>
      </w:r>
      <w:r w:rsidR="008316BC">
        <w:rPr>
          <w:sz w:val="22"/>
          <w:szCs w:val="22"/>
        </w:rPr>
        <w:t>s expired, issued under the 2001</w:t>
      </w:r>
      <w:r w:rsidR="008316BC" w:rsidRPr="00F5508D">
        <w:rPr>
          <w:sz w:val="22"/>
          <w:szCs w:val="22"/>
        </w:rPr>
        <w:t xml:space="preserve"> plan.</w:t>
      </w:r>
    </w:p>
    <w:p w14:paraId="5445FAF3" w14:textId="5F8C8DE3" w:rsidR="002B4D22" w:rsidRDefault="002B4D22" w:rsidP="008E09ED">
      <w:pPr>
        <w:spacing w:after="100"/>
        <w:jc w:val="both"/>
        <w:rPr>
          <w:sz w:val="22"/>
          <w:szCs w:val="22"/>
        </w:rPr>
      </w:pPr>
      <w:r w:rsidRPr="00F5508D">
        <w:rPr>
          <w:sz w:val="22"/>
          <w:szCs w:val="22"/>
        </w:rPr>
        <w:t xml:space="preserve">We have reserved a total of 2,000,000 common shares for issuance under our 2005 stock option plan.  </w:t>
      </w:r>
      <w:r w:rsidR="002F4A8B">
        <w:rPr>
          <w:sz w:val="22"/>
          <w:szCs w:val="22"/>
        </w:rPr>
        <w:t xml:space="preserve">Pursuant to this plan we have </w:t>
      </w:r>
      <w:r w:rsidR="008316BC">
        <w:rPr>
          <w:sz w:val="22"/>
          <w:szCs w:val="22"/>
        </w:rPr>
        <w:t>nil</w:t>
      </w:r>
      <w:r w:rsidRPr="00F5508D">
        <w:rPr>
          <w:sz w:val="22"/>
          <w:szCs w:val="22"/>
        </w:rPr>
        <w:t xml:space="preserve"> stock purchase options (20</w:t>
      </w:r>
      <w:r w:rsidR="00BB613F">
        <w:rPr>
          <w:sz w:val="22"/>
          <w:szCs w:val="22"/>
        </w:rPr>
        <w:t>1</w:t>
      </w:r>
      <w:r w:rsidR="008316BC">
        <w:rPr>
          <w:sz w:val="22"/>
          <w:szCs w:val="22"/>
        </w:rPr>
        <w:t>4</w:t>
      </w:r>
      <w:r w:rsidRPr="00F5508D">
        <w:rPr>
          <w:sz w:val="22"/>
          <w:szCs w:val="22"/>
        </w:rPr>
        <w:t xml:space="preserve"> - </w:t>
      </w:r>
      <w:r w:rsidR="008316BC">
        <w:rPr>
          <w:sz w:val="22"/>
          <w:szCs w:val="22"/>
        </w:rPr>
        <w:t>520</w:t>
      </w:r>
      <w:r w:rsidR="008316BC" w:rsidRPr="00F5508D">
        <w:rPr>
          <w:sz w:val="22"/>
          <w:szCs w:val="22"/>
        </w:rPr>
        <w:t>,</w:t>
      </w:r>
      <w:r w:rsidR="008316BC">
        <w:rPr>
          <w:sz w:val="22"/>
          <w:szCs w:val="22"/>
        </w:rPr>
        <w:t>000</w:t>
      </w:r>
      <w:r w:rsidRPr="00F5508D">
        <w:rPr>
          <w:sz w:val="22"/>
          <w:szCs w:val="22"/>
        </w:rPr>
        <w:t>) outstanding at December 31, 20</w:t>
      </w:r>
      <w:r w:rsidR="008316BC">
        <w:rPr>
          <w:sz w:val="22"/>
          <w:szCs w:val="22"/>
        </w:rPr>
        <w:t>15</w:t>
      </w:r>
      <w:r w:rsidRPr="00F5508D">
        <w:rPr>
          <w:sz w:val="22"/>
          <w:szCs w:val="22"/>
        </w:rPr>
        <w:t>. During the year ended December 31, 20</w:t>
      </w:r>
      <w:r w:rsidR="008316BC">
        <w:rPr>
          <w:sz w:val="22"/>
          <w:szCs w:val="22"/>
        </w:rPr>
        <w:t>15</w:t>
      </w:r>
      <w:r w:rsidR="008F4140">
        <w:rPr>
          <w:sz w:val="22"/>
          <w:szCs w:val="22"/>
        </w:rPr>
        <w:t xml:space="preserve">, there were </w:t>
      </w:r>
      <w:r w:rsidR="008316BC">
        <w:rPr>
          <w:sz w:val="22"/>
          <w:szCs w:val="22"/>
        </w:rPr>
        <w:t>515,000</w:t>
      </w:r>
      <w:r w:rsidR="008F4140">
        <w:rPr>
          <w:sz w:val="22"/>
          <w:szCs w:val="22"/>
        </w:rPr>
        <w:t xml:space="preserve"> stock options </w:t>
      </w:r>
      <w:r w:rsidR="008316BC">
        <w:rPr>
          <w:sz w:val="22"/>
          <w:szCs w:val="22"/>
        </w:rPr>
        <w:t>issued under the 2005 plan</w:t>
      </w:r>
      <w:r w:rsidR="008316BC" w:rsidRPr="00F5508D">
        <w:rPr>
          <w:sz w:val="22"/>
          <w:szCs w:val="22"/>
        </w:rPr>
        <w:t xml:space="preserve"> </w:t>
      </w:r>
      <w:r w:rsidR="008316BC">
        <w:rPr>
          <w:sz w:val="22"/>
          <w:szCs w:val="22"/>
        </w:rPr>
        <w:t>exercised</w:t>
      </w:r>
      <w:r w:rsidRPr="00F5508D">
        <w:rPr>
          <w:sz w:val="22"/>
          <w:szCs w:val="22"/>
        </w:rPr>
        <w:t>, h</w:t>
      </w:r>
      <w:r w:rsidR="008316BC">
        <w:rPr>
          <w:sz w:val="22"/>
          <w:szCs w:val="22"/>
        </w:rPr>
        <w:t>and</w:t>
      </w:r>
      <w:r w:rsidRPr="00F5508D">
        <w:rPr>
          <w:sz w:val="22"/>
          <w:szCs w:val="22"/>
        </w:rPr>
        <w:t xml:space="preserve"> </w:t>
      </w:r>
      <w:r w:rsidR="009E08BD">
        <w:rPr>
          <w:sz w:val="22"/>
          <w:szCs w:val="22"/>
        </w:rPr>
        <w:t>5</w:t>
      </w:r>
      <w:r w:rsidR="002F4A8B">
        <w:rPr>
          <w:sz w:val="22"/>
          <w:szCs w:val="22"/>
        </w:rPr>
        <w:t>,000</w:t>
      </w:r>
      <w:r w:rsidRPr="00F5508D">
        <w:rPr>
          <w:sz w:val="22"/>
          <w:szCs w:val="22"/>
        </w:rPr>
        <w:t xml:space="preserve"> stock options issued under the 2005 plan expired unexercised.</w:t>
      </w:r>
    </w:p>
    <w:p w14:paraId="260B34A7" w14:textId="00BA1C83" w:rsidR="008E09ED" w:rsidRDefault="002B4D22" w:rsidP="008E09ED">
      <w:pPr>
        <w:spacing w:after="100"/>
        <w:jc w:val="both"/>
        <w:rPr>
          <w:sz w:val="22"/>
          <w:szCs w:val="22"/>
        </w:rPr>
      </w:pPr>
      <w:r w:rsidRPr="00F5508D">
        <w:rPr>
          <w:sz w:val="22"/>
          <w:szCs w:val="22"/>
        </w:rPr>
        <w:t xml:space="preserve">The 1999 and 2001 plans were approved in 2001 by our shareholders and </w:t>
      </w:r>
      <w:proofErr w:type="gramStart"/>
      <w:r w:rsidRPr="00F5508D">
        <w:rPr>
          <w:sz w:val="22"/>
          <w:szCs w:val="22"/>
        </w:rPr>
        <w:t>the 2005 plan was approved by our shareholders</w:t>
      </w:r>
      <w:proofErr w:type="gramEnd"/>
      <w:r w:rsidRPr="00F5508D">
        <w:rPr>
          <w:sz w:val="22"/>
          <w:szCs w:val="22"/>
        </w:rPr>
        <w:t xml:space="preserve"> in 2005.</w:t>
      </w:r>
    </w:p>
    <w:p w14:paraId="7EE47167" w14:textId="77777777" w:rsidR="008E09ED" w:rsidRDefault="008E09ED">
      <w:pPr>
        <w:spacing w:after="0"/>
        <w:rPr>
          <w:sz w:val="22"/>
          <w:szCs w:val="22"/>
        </w:rPr>
      </w:pPr>
      <w:r>
        <w:rPr>
          <w:sz w:val="22"/>
          <w:szCs w:val="22"/>
        </w:rPr>
        <w:br w:type="page"/>
      </w:r>
    </w:p>
    <w:p w14:paraId="2E474F4E" w14:textId="77777777" w:rsidR="002B4D22" w:rsidRPr="00F5508D" w:rsidRDefault="002B4D22" w:rsidP="008E09ED">
      <w:pPr>
        <w:spacing w:after="100"/>
        <w:jc w:val="both"/>
        <w:rPr>
          <w:sz w:val="22"/>
          <w:szCs w:val="22"/>
        </w:rPr>
      </w:pPr>
    </w:p>
    <w:p w14:paraId="16EF9F92" w14:textId="77777777" w:rsidR="002B4D22" w:rsidRPr="00581A48" w:rsidRDefault="002B4D22" w:rsidP="002B4D22">
      <w:pPr>
        <w:jc w:val="center"/>
        <w:rPr>
          <w:b/>
          <w:sz w:val="22"/>
          <w:u w:val="single"/>
        </w:rPr>
      </w:pPr>
      <w:r w:rsidRPr="00581A48">
        <w:rPr>
          <w:b/>
          <w:sz w:val="22"/>
          <w:u w:val="single"/>
        </w:rPr>
        <w:t>Equity Compensation Plan Information</w:t>
      </w:r>
    </w:p>
    <w:tbl>
      <w:tblPr>
        <w:tblW w:w="9710" w:type="dxa"/>
        <w:tblLook w:val="0000" w:firstRow="0" w:lastRow="0" w:firstColumn="0" w:lastColumn="0" w:noHBand="0" w:noVBand="0"/>
      </w:tblPr>
      <w:tblGrid>
        <w:gridCol w:w="2267"/>
        <w:gridCol w:w="2661"/>
        <w:gridCol w:w="2525"/>
        <w:gridCol w:w="2257"/>
      </w:tblGrid>
      <w:tr w:rsidR="002B4D22" w14:paraId="5683F8C7" w14:textId="77777777" w:rsidTr="008E09ED">
        <w:trPr>
          <w:trHeight w:val="680"/>
        </w:trPr>
        <w:tc>
          <w:tcPr>
            <w:tcW w:w="2267" w:type="dxa"/>
            <w:tcBorders>
              <w:top w:val="single" w:sz="4" w:space="0" w:color="auto"/>
              <w:bottom w:val="single" w:sz="4" w:space="0" w:color="auto"/>
            </w:tcBorders>
            <w:vAlign w:val="bottom"/>
          </w:tcPr>
          <w:p w14:paraId="01C960A9" w14:textId="77777777" w:rsidR="002B4D22" w:rsidRPr="008E09ED" w:rsidRDefault="002B4D22" w:rsidP="002B4D22">
            <w:pPr>
              <w:spacing w:after="0"/>
              <w:jc w:val="center"/>
              <w:rPr>
                <w:b/>
                <w:sz w:val="22"/>
                <w:szCs w:val="22"/>
              </w:rPr>
            </w:pPr>
            <w:r w:rsidRPr="008E09ED">
              <w:rPr>
                <w:sz w:val="22"/>
                <w:szCs w:val="22"/>
              </w:rPr>
              <w:t>Plan category</w:t>
            </w:r>
          </w:p>
        </w:tc>
        <w:tc>
          <w:tcPr>
            <w:tcW w:w="2661" w:type="dxa"/>
            <w:tcBorders>
              <w:top w:val="single" w:sz="4" w:space="0" w:color="auto"/>
              <w:bottom w:val="single" w:sz="4" w:space="0" w:color="auto"/>
            </w:tcBorders>
            <w:vAlign w:val="bottom"/>
          </w:tcPr>
          <w:p w14:paraId="258DE4D9" w14:textId="77777777" w:rsidR="002B4D22" w:rsidRPr="008E09ED" w:rsidRDefault="002B4D22" w:rsidP="002B4D22">
            <w:pPr>
              <w:spacing w:after="0"/>
              <w:jc w:val="center"/>
              <w:rPr>
                <w:b/>
                <w:sz w:val="22"/>
                <w:szCs w:val="22"/>
              </w:rPr>
            </w:pPr>
            <w:r w:rsidRPr="008E09ED">
              <w:rPr>
                <w:sz w:val="22"/>
                <w:szCs w:val="22"/>
              </w:rPr>
              <w:t xml:space="preserve">Number of securities to be issued upon exercise of outstanding options and rights </w:t>
            </w:r>
          </w:p>
        </w:tc>
        <w:tc>
          <w:tcPr>
            <w:tcW w:w="2525" w:type="dxa"/>
            <w:tcBorders>
              <w:top w:val="single" w:sz="4" w:space="0" w:color="auto"/>
              <w:bottom w:val="single" w:sz="4" w:space="0" w:color="auto"/>
            </w:tcBorders>
            <w:vAlign w:val="bottom"/>
          </w:tcPr>
          <w:p w14:paraId="4F912E2D" w14:textId="77777777" w:rsidR="002B4D22" w:rsidRPr="008E09ED" w:rsidRDefault="002B4D22" w:rsidP="002B4D22">
            <w:pPr>
              <w:spacing w:after="0"/>
              <w:jc w:val="center"/>
              <w:rPr>
                <w:b/>
                <w:sz w:val="22"/>
                <w:szCs w:val="22"/>
              </w:rPr>
            </w:pPr>
            <w:r w:rsidRPr="008E09ED">
              <w:rPr>
                <w:sz w:val="22"/>
                <w:szCs w:val="22"/>
              </w:rPr>
              <w:t xml:space="preserve">Weighted average exercise price of outstanding options and rights </w:t>
            </w:r>
          </w:p>
        </w:tc>
        <w:tc>
          <w:tcPr>
            <w:tcW w:w="2257" w:type="dxa"/>
            <w:tcBorders>
              <w:top w:val="single" w:sz="4" w:space="0" w:color="auto"/>
              <w:bottom w:val="single" w:sz="4" w:space="0" w:color="auto"/>
            </w:tcBorders>
            <w:vAlign w:val="bottom"/>
          </w:tcPr>
          <w:p w14:paraId="0FA560EC" w14:textId="35FBBBD1" w:rsidR="002B4D22" w:rsidRPr="008E09ED" w:rsidRDefault="002B4D22" w:rsidP="002B4D22">
            <w:pPr>
              <w:spacing w:after="0"/>
              <w:jc w:val="center"/>
              <w:rPr>
                <w:b/>
                <w:sz w:val="22"/>
                <w:szCs w:val="22"/>
              </w:rPr>
            </w:pPr>
            <w:r w:rsidRPr="008E09ED">
              <w:rPr>
                <w:sz w:val="22"/>
                <w:szCs w:val="22"/>
              </w:rPr>
              <w:t xml:space="preserve">Number of securities remaining available for future issuance </w:t>
            </w:r>
          </w:p>
        </w:tc>
      </w:tr>
      <w:tr w:rsidR="002B4D22" w14:paraId="13B2518D" w14:textId="77777777" w:rsidTr="008E09ED">
        <w:trPr>
          <w:trHeight w:val="113"/>
        </w:trPr>
        <w:tc>
          <w:tcPr>
            <w:tcW w:w="2267" w:type="dxa"/>
            <w:tcBorders>
              <w:top w:val="single" w:sz="4" w:space="0" w:color="auto"/>
            </w:tcBorders>
          </w:tcPr>
          <w:p w14:paraId="1FEBC93B" w14:textId="77777777" w:rsidR="002B4D22" w:rsidRPr="008E09ED" w:rsidRDefault="002B4D22" w:rsidP="002B4D22">
            <w:pPr>
              <w:spacing w:after="0"/>
              <w:jc w:val="center"/>
              <w:rPr>
                <w:b/>
                <w:sz w:val="22"/>
                <w:szCs w:val="22"/>
              </w:rPr>
            </w:pPr>
          </w:p>
        </w:tc>
        <w:tc>
          <w:tcPr>
            <w:tcW w:w="2661" w:type="dxa"/>
            <w:tcBorders>
              <w:top w:val="single" w:sz="4" w:space="0" w:color="auto"/>
            </w:tcBorders>
          </w:tcPr>
          <w:p w14:paraId="3393953B" w14:textId="77777777" w:rsidR="002B4D22" w:rsidRPr="008E09ED" w:rsidRDefault="002B4D22" w:rsidP="002B4D22">
            <w:pPr>
              <w:spacing w:after="0"/>
              <w:jc w:val="center"/>
              <w:rPr>
                <w:b/>
                <w:sz w:val="22"/>
                <w:szCs w:val="22"/>
              </w:rPr>
            </w:pPr>
            <w:r w:rsidRPr="008E09ED">
              <w:rPr>
                <w:sz w:val="22"/>
                <w:szCs w:val="22"/>
              </w:rPr>
              <w:t xml:space="preserve">(a) </w:t>
            </w:r>
          </w:p>
        </w:tc>
        <w:tc>
          <w:tcPr>
            <w:tcW w:w="2525" w:type="dxa"/>
            <w:tcBorders>
              <w:top w:val="single" w:sz="4" w:space="0" w:color="auto"/>
            </w:tcBorders>
          </w:tcPr>
          <w:p w14:paraId="3FD0C622" w14:textId="77777777" w:rsidR="002B4D22" w:rsidRPr="008E09ED" w:rsidRDefault="002B4D22" w:rsidP="002B4D22">
            <w:pPr>
              <w:spacing w:after="0"/>
              <w:jc w:val="center"/>
              <w:rPr>
                <w:b/>
                <w:sz w:val="22"/>
                <w:szCs w:val="22"/>
              </w:rPr>
            </w:pPr>
            <w:r w:rsidRPr="008E09ED">
              <w:rPr>
                <w:sz w:val="22"/>
                <w:szCs w:val="22"/>
              </w:rPr>
              <w:t xml:space="preserve">(b) </w:t>
            </w:r>
          </w:p>
        </w:tc>
        <w:tc>
          <w:tcPr>
            <w:tcW w:w="2257" w:type="dxa"/>
            <w:tcBorders>
              <w:top w:val="single" w:sz="4" w:space="0" w:color="auto"/>
            </w:tcBorders>
          </w:tcPr>
          <w:p w14:paraId="474DEE0D" w14:textId="77777777" w:rsidR="002B4D22" w:rsidRPr="008E09ED" w:rsidRDefault="002B4D22" w:rsidP="002B4D22">
            <w:pPr>
              <w:spacing w:after="0"/>
              <w:jc w:val="center"/>
              <w:rPr>
                <w:b/>
                <w:sz w:val="22"/>
                <w:szCs w:val="22"/>
              </w:rPr>
            </w:pPr>
            <w:r w:rsidRPr="008E09ED">
              <w:rPr>
                <w:sz w:val="22"/>
                <w:szCs w:val="22"/>
              </w:rPr>
              <w:t xml:space="preserve">(c) </w:t>
            </w:r>
          </w:p>
        </w:tc>
      </w:tr>
      <w:tr w:rsidR="002B4D22" w14:paraId="6009999B" w14:textId="77777777" w:rsidTr="008E09ED">
        <w:trPr>
          <w:trHeight w:val="675"/>
        </w:trPr>
        <w:tc>
          <w:tcPr>
            <w:tcW w:w="2267" w:type="dxa"/>
          </w:tcPr>
          <w:p w14:paraId="3AEF461F" w14:textId="77777777" w:rsidR="002B4D22" w:rsidRPr="008E09ED" w:rsidRDefault="002B4D22" w:rsidP="002B4D22">
            <w:pPr>
              <w:spacing w:after="0"/>
              <w:jc w:val="center"/>
              <w:rPr>
                <w:b/>
                <w:sz w:val="22"/>
                <w:szCs w:val="22"/>
              </w:rPr>
            </w:pPr>
            <w:r w:rsidRPr="008E09ED">
              <w:rPr>
                <w:sz w:val="22"/>
                <w:szCs w:val="22"/>
              </w:rPr>
              <w:t xml:space="preserve">Equity compensation plans approved by security holders </w:t>
            </w:r>
          </w:p>
        </w:tc>
        <w:tc>
          <w:tcPr>
            <w:tcW w:w="2661" w:type="dxa"/>
          </w:tcPr>
          <w:p w14:paraId="0861DA13" w14:textId="5E32889D" w:rsidR="002B4D22" w:rsidRPr="008E09ED" w:rsidRDefault="008316BC" w:rsidP="00BB613F">
            <w:pPr>
              <w:spacing w:after="0"/>
              <w:jc w:val="center"/>
              <w:rPr>
                <w:sz w:val="22"/>
                <w:szCs w:val="22"/>
              </w:rPr>
            </w:pPr>
            <w:r w:rsidRPr="008E09ED">
              <w:rPr>
                <w:sz w:val="22"/>
                <w:szCs w:val="22"/>
              </w:rPr>
              <w:t>0</w:t>
            </w:r>
          </w:p>
        </w:tc>
        <w:tc>
          <w:tcPr>
            <w:tcW w:w="2525" w:type="dxa"/>
          </w:tcPr>
          <w:p w14:paraId="2CF7B0F8" w14:textId="334B1557" w:rsidR="002B4D22" w:rsidRPr="008E09ED" w:rsidRDefault="008316BC" w:rsidP="002B4D22">
            <w:pPr>
              <w:spacing w:after="0"/>
              <w:jc w:val="center"/>
              <w:rPr>
                <w:sz w:val="22"/>
                <w:szCs w:val="22"/>
              </w:rPr>
            </w:pPr>
            <w:r w:rsidRPr="008E09ED">
              <w:rPr>
                <w:sz w:val="22"/>
                <w:szCs w:val="22"/>
              </w:rPr>
              <w:t>0</w:t>
            </w:r>
          </w:p>
        </w:tc>
        <w:tc>
          <w:tcPr>
            <w:tcW w:w="2257" w:type="dxa"/>
          </w:tcPr>
          <w:p w14:paraId="354CD80F" w14:textId="285DEEBA" w:rsidR="002B4D22" w:rsidRPr="008E09ED" w:rsidRDefault="0034230C" w:rsidP="002B4D22">
            <w:pPr>
              <w:spacing w:after="0"/>
              <w:jc w:val="center"/>
              <w:rPr>
                <w:sz w:val="22"/>
                <w:szCs w:val="22"/>
              </w:rPr>
            </w:pPr>
            <w:r>
              <w:rPr>
                <w:sz w:val="22"/>
                <w:szCs w:val="22"/>
              </w:rPr>
              <w:t>6,550,776</w:t>
            </w:r>
          </w:p>
        </w:tc>
      </w:tr>
      <w:tr w:rsidR="002B4D22" w14:paraId="3B8FB100" w14:textId="77777777" w:rsidTr="008E09ED">
        <w:tc>
          <w:tcPr>
            <w:tcW w:w="2267" w:type="dxa"/>
            <w:tcBorders>
              <w:bottom w:val="single" w:sz="4" w:space="0" w:color="auto"/>
            </w:tcBorders>
          </w:tcPr>
          <w:p w14:paraId="6B56A732" w14:textId="77777777" w:rsidR="002B4D22" w:rsidRPr="008E09ED" w:rsidRDefault="002B4D22" w:rsidP="002B4D22">
            <w:pPr>
              <w:spacing w:after="0"/>
              <w:jc w:val="center"/>
              <w:rPr>
                <w:b/>
                <w:sz w:val="22"/>
                <w:szCs w:val="22"/>
              </w:rPr>
            </w:pPr>
            <w:r w:rsidRPr="008E09ED">
              <w:rPr>
                <w:sz w:val="22"/>
                <w:szCs w:val="22"/>
              </w:rPr>
              <w:t xml:space="preserve">Equity compensation plans not approved by security holders </w:t>
            </w:r>
          </w:p>
        </w:tc>
        <w:tc>
          <w:tcPr>
            <w:tcW w:w="2661" w:type="dxa"/>
            <w:tcBorders>
              <w:bottom w:val="single" w:sz="4" w:space="0" w:color="auto"/>
            </w:tcBorders>
          </w:tcPr>
          <w:p w14:paraId="76592BD6" w14:textId="77777777" w:rsidR="002B4D22" w:rsidRPr="008E09ED" w:rsidRDefault="002B4D22" w:rsidP="002B4D22">
            <w:pPr>
              <w:spacing w:after="0"/>
              <w:jc w:val="center"/>
              <w:rPr>
                <w:sz w:val="22"/>
                <w:szCs w:val="22"/>
              </w:rPr>
            </w:pPr>
            <w:r w:rsidRPr="008E09ED">
              <w:rPr>
                <w:sz w:val="22"/>
                <w:szCs w:val="22"/>
              </w:rPr>
              <w:t>0</w:t>
            </w:r>
          </w:p>
        </w:tc>
        <w:tc>
          <w:tcPr>
            <w:tcW w:w="2525" w:type="dxa"/>
            <w:tcBorders>
              <w:bottom w:val="single" w:sz="4" w:space="0" w:color="auto"/>
            </w:tcBorders>
          </w:tcPr>
          <w:p w14:paraId="55F3A88D" w14:textId="77777777" w:rsidR="002B4D22" w:rsidRPr="008E09ED" w:rsidRDefault="002B4D22" w:rsidP="002B4D22">
            <w:pPr>
              <w:spacing w:after="0"/>
              <w:jc w:val="center"/>
              <w:rPr>
                <w:sz w:val="22"/>
                <w:szCs w:val="22"/>
              </w:rPr>
            </w:pPr>
            <w:r w:rsidRPr="008E09ED">
              <w:rPr>
                <w:sz w:val="22"/>
                <w:szCs w:val="22"/>
              </w:rPr>
              <w:t>0</w:t>
            </w:r>
          </w:p>
        </w:tc>
        <w:tc>
          <w:tcPr>
            <w:tcW w:w="2257" w:type="dxa"/>
            <w:tcBorders>
              <w:bottom w:val="single" w:sz="4" w:space="0" w:color="auto"/>
            </w:tcBorders>
          </w:tcPr>
          <w:p w14:paraId="7F961424" w14:textId="77777777" w:rsidR="002B4D22" w:rsidRPr="008E09ED" w:rsidRDefault="002B4D22" w:rsidP="002B4D22">
            <w:pPr>
              <w:spacing w:after="0"/>
              <w:jc w:val="center"/>
              <w:rPr>
                <w:sz w:val="22"/>
                <w:szCs w:val="22"/>
              </w:rPr>
            </w:pPr>
            <w:r w:rsidRPr="008E09ED">
              <w:rPr>
                <w:sz w:val="22"/>
                <w:szCs w:val="22"/>
              </w:rPr>
              <w:t>0</w:t>
            </w:r>
          </w:p>
        </w:tc>
      </w:tr>
      <w:tr w:rsidR="00BA1072" w14:paraId="070326C4" w14:textId="77777777" w:rsidTr="008E09ED">
        <w:trPr>
          <w:trHeight w:val="272"/>
        </w:trPr>
        <w:tc>
          <w:tcPr>
            <w:tcW w:w="2267" w:type="dxa"/>
            <w:tcBorders>
              <w:top w:val="single" w:sz="4" w:space="0" w:color="auto"/>
              <w:bottom w:val="single" w:sz="4" w:space="0" w:color="auto"/>
            </w:tcBorders>
          </w:tcPr>
          <w:p w14:paraId="128613A9" w14:textId="77777777" w:rsidR="00BA1072" w:rsidRPr="008E09ED" w:rsidRDefault="00BA1072" w:rsidP="002B4D22">
            <w:pPr>
              <w:spacing w:after="0"/>
              <w:jc w:val="center"/>
              <w:rPr>
                <w:sz w:val="22"/>
                <w:szCs w:val="22"/>
              </w:rPr>
            </w:pPr>
            <w:r w:rsidRPr="008E09ED">
              <w:rPr>
                <w:sz w:val="22"/>
                <w:szCs w:val="22"/>
              </w:rPr>
              <w:t xml:space="preserve">Total </w:t>
            </w:r>
          </w:p>
        </w:tc>
        <w:tc>
          <w:tcPr>
            <w:tcW w:w="2661" w:type="dxa"/>
            <w:tcBorders>
              <w:top w:val="single" w:sz="4" w:space="0" w:color="auto"/>
              <w:bottom w:val="single" w:sz="4" w:space="0" w:color="auto"/>
            </w:tcBorders>
          </w:tcPr>
          <w:p w14:paraId="3CACF8E3" w14:textId="20DE454C" w:rsidR="00BA1072" w:rsidRPr="008E09ED" w:rsidRDefault="008316BC" w:rsidP="002B4D22">
            <w:pPr>
              <w:spacing w:after="0"/>
              <w:jc w:val="center"/>
              <w:rPr>
                <w:sz w:val="22"/>
                <w:szCs w:val="22"/>
              </w:rPr>
            </w:pPr>
            <w:r w:rsidRPr="008E09ED">
              <w:rPr>
                <w:sz w:val="22"/>
                <w:szCs w:val="22"/>
              </w:rPr>
              <w:t>0</w:t>
            </w:r>
          </w:p>
        </w:tc>
        <w:tc>
          <w:tcPr>
            <w:tcW w:w="2525" w:type="dxa"/>
            <w:tcBorders>
              <w:top w:val="single" w:sz="4" w:space="0" w:color="auto"/>
              <w:bottom w:val="single" w:sz="4" w:space="0" w:color="auto"/>
            </w:tcBorders>
          </w:tcPr>
          <w:p w14:paraId="52D4E2AC" w14:textId="1513316B" w:rsidR="00BA1072" w:rsidRPr="008E09ED" w:rsidRDefault="008316BC" w:rsidP="002B4D22">
            <w:pPr>
              <w:spacing w:after="0"/>
              <w:jc w:val="center"/>
              <w:rPr>
                <w:sz w:val="22"/>
                <w:szCs w:val="22"/>
              </w:rPr>
            </w:pPr>
            <w:r w:rsidRPr="008E09ED">
              <w:rPr>
                <w:sz w:val="22"/>
                <w:szCs w:val="22"/>
              </w:rPr>
              <w:t>0</w:t>
            </w:r>
          </w:p>
        </w:tc>
        <w:tc>
          <w:tcPr>
            <w:tcW w:w="2257" w:type="dxa"/>
            <w:tcBorders>
              <w:top w:val="single" w:sz="4" w:space="0" w:color="auto"/>
              <w:bottom w:val="single" w:sz="4" w:space="0" w:color="auto"/>
            </w:tcBorders>
          </w:tcPr>
          <w:p w14:paraId="4C08C1E4" w14:textId="48D2AC1C" w:rsidR="00BA1072" w:rsidRPr="008E09ED" w:rsidRDefault="0034230C" w:rsidP="002B4D22">
            <w:pPr>
              <w:spacing w:after="0"/>
              <w:jc w:val="center"/>
              <w:rPr>
                <w:sz w:val="22"/>
                <w:szCs w:val="22"/>
              </w:rPr>
            </w:pPr>
            <w:r>
              <w:rPr>
                <w:sz w:val="22"/>
                <w:szCs w:val="22"/>
              </w:rPr>
              <w:t>6,550</w:t>
            </w:r>
            <w:r w:rsidR="00BA1072" w:rsidRPr="008E09ED">
              <w:rPr>
                <w:sz w:val="22"/>
                <w:szCs w:val="22"/>
              </w:rPr>
              <w:t>,776</w:t>
            </w:r>
          </w:p>
        </w:tc>
      </w:tr>
    </w:tbl>
    <w:p w14:paraId="676E5BB3" w14:textId="15610736" w:rsidR="008F4140" w:rsidRPr="008E09ED" w:rsidRDefault="008F4140" w:rsidP="008E09ED">
      <w:pPr>
        <w:spacing w:before="120" w:after="0"/>
        <w:rPr>
          <w:sz w:val="22"/>
        </w:rPr>
      </w:pPr>
      <w:r w:rsidRPr="00034787">
        <w:rPr>
          <w:sz w:val="22"/>
        </w:rPr>
        <w:t xml:space="preserve">As of the date of this report no further options have been awarded subsequent to </w:t>
      </w:r>
      <w:r w:rsidR="008316BC" w:rsidRPr="00034787">
        <w:rPr>
          <w:sz w:val="22"/>
        </w:rPr>
        <w:t xml:space="preserve">the year ended December 31, </w:t>
      </w:r>
      <w:r w:rsidR="008316BC" w:rsidRPr="008316BC">
        <w:rPr>
          <w:sz w:val="22"/>
          <w:szCs w:val="22"/>
        </w:rPr>
        <w:t>2015</w:t>
      </w:r>
      <w:r w:rsidRPr="00D51FC1">
        <w:rPr>
          <w:sz w:val="22"/>
        </w:rPr>
        <w:t>.</w:t>
      </w:r>
    </w:p>
    <w:p w14:paraId="0FC0C9BB" w14:textId="77777777" w:rsidR="00BF7B13" w:rsidRPr="00B70F1E" w:rsidRDefault="00BF7B13" w:rsidP="008E09ED">
      <w:pPr>
        <w:spacing w:before="120" w:after="0"/>
      </w:pPr>
      <w:r w:rsidRPr="00B03950">
        <w:rPr>
          <w:b/>
        </w:rPr>
        <w:t>ITEM 6</w:t>
      </w:r>
      <w:r w:rsidRPr="00BF7B13">
        <w:rPr>
          <w:rStyle w:val="Strong"/>
          <w:caps/>
        </w:rPr>
        <w:t>.</w:t>
      </w:r>
      <w:r w:rsidRPr="00EB0B0B">
        <w:rPr>
          <w:rStyle w:val="Strong"/>
          <w:caps/>
        </w:rPr>
        <w:t xml:space="preserve"> </w:t>
      </w:r>
      <w:r>
        <w:rPr>
          <w:rStyle w:val="Strong"/>
          <w:caps/>
        </w:rPr>
        <w:t xml:space="preserve">SELECTED </w:t>
      </w:r>
      <w:r w:rsidR="00E107E2">
        <w:rPr>
          <w:rStyle w:val="Strong"/>
          <w:caps/>
        </w:rPr>
        <w:t>FINANCIAL DATA</w:t>
      </w:r>
      <w:r w:rsidRPr="00EB0B0B">
        <w:rPr>
          <w:rStyle w:val="Strong"/>
          <w:caps/>
        </w:rPr>
        <w:t>.</w:t>
      </w:r>
    </w:p>
    <w:p w14:paraId="7207CD64" w14:textId="77777777" w:rsidR="00BF7B13" w:rsidRDefault="00BF7B13" w:rsidP="00BF7B13">
      <w:pPr>
        <w:spacing w:after="100"/>
        <w:rPr>
          <w:sz w:val="22"/>
        </w:rPr>
      </w:pPr>
      <w:r w:rsidRPr="00797A2B">
        <w:rPr>
          <w:b/>
          <w:sz w:val="22"/>
        </w:rPr>
        <w:t>Consolidated Statement of Operations Data</w:t>
      </w:r>
      <w:r w:rsidR="008F4140">
        <w:rPr>
          <w:b/>
          <w:sz w:val="22"/>
        </w:rPr>
        <w:t xml:space="preserve"> for continuing operations</w:t>
      </w:r>
      <w:r w:rsidRPr="00797A2B">
        <w:rPr>
          <w:b/>
          <w:sz w:val="22"/>
        </w:rPr>
        <w:t>:</w:t>
      </w:r>
    </w:p>
    <w:tbl>
      <w:tblPr>
        <w:tblW w:w="10173" w:type="dxa"/>
        <w:tblLayout w:type="fixed"/>
        <w:tblLook w:val="0000" w:firstRow="0" w:lastRow="0" w:firstColumn="0" w:lastColumn="0" w:noHBand="0" w:noVBand="0"/>
      </w:tblPr>
      <w:tblGrid>
        <w:gridCol w:w="2516"/>
        <w:gridCol w:w="284"/>
        <w:gridCol w:w="1277"/>
        <w:gridCol w:w="284"/>
        <w:gridCol w:w="1276"/>
        <w:gridCol w:w="283"/>
        <w:gridCol w:w="1276"/>
        <w:gridCol w:w="283"/>
        <w:gridCol w:w="1276"/>
        <w:gridCol w:w="142"/>
        <w:gridCol w:w="94"/>
        <w:gridCol w:w="1182"/>
      </w:tblGrid>
      <w:tr w:rsidR="00BF7B13" w14:paraId="52E0D174" w14:textId="77777777" w:rsidTr="00BF7B13">
        <w:tc>
          <w:tcPr>
            <w:tcW w:w="2516" w:type="dxa"/>
            <w:tcBorders>
              <w:top w:val="single" w:sz="4" w:space="0" w:color="auto"/>
            </w:tcBorders>
          </w:tcPr>
          <w:p w14:paraId="305F79F4" w14:textId="77777777" w:rsidR="00BF7B13" w:rsidRDefault="00BF7B13" w:rsidP="00BF7B13">
            <w:pPr>
              <w:pStyle w:val="Header"/>
              <w:tabs>
                <w:tab w:val="clear" w:pos="4320"/>
                <w:tab w:val="clear" w:pos="8640"/>
                <w:tab w:val="left" w:pos="851"/>
                <w:tab w:val="left" w:pos="1276"/>
                <w:tab w:val="left" w:pos="1701"/>
                <w:tab w:val="left" w:pos="2410"/>
                <w:tab w:val="left" w:pos="3544"/>
                <w:tab w:val="left" w:pos="4395"/>
                <w:tab w:val="left" w:pos="4820"/>
                <w:tab w:val="left" w:pos="8080"/>
                <w:tab w:val="left" w:pos="9214"/>
              </w:tabs>
              <w:spacing w:after="0"/>
              <w:ind w:right="-574"/>
              <w:rPr>
                <w:sz w:val="20"/>
              </w:rPr>
            </w:pPr>
          </w:p>
        </w:tc>
        <w:tc>
          <w:tcPr>
            <w:tcW w:w="284" w:type="dxa"/>
            <w:tcBorders>
              <w:top w:val="single" w:sz="4" w:space="0" w:color="auto"/>
            </w:tcBorders>
          </w:tcPr>
          <w:p w14:paraId="59D64C99" w14:textId="77777777" w:rsidR="00BF7B13" w:rsidRDefault="00BF7B13" w:rsidP="00BF7B13">
            <w:pPr>
              <w:pStyle w:val="Header"/>
              <w:tabs>
                <w:tab w:val="clear" w:pos="4320"/>
                <w:tab w:val="clear" w:pos="8640"/>
                <w:tab w:val="left" w:pos="851"/>
                <w:tab w:val="left" w:pos="1276"/>
                <w:tab w:val="left" w:pos="1701"/>
                <w:tab w:val="left" w:pos="2410"/>
                <w:tab w:val="left" w:pos="3544"/>
                <w:tab w:val="left" w:pos="4395"/>
                <w:tab w:val="left" w:pos="4820"/>
                <w:tab w:val="left" w:pos="8080"/>
                <w:tab w:val="left" w:pos="9214"/>
              </w:tabs>
              <w:spacing w:after="0"/>
              <w:ind w:right="-574"/>
              <w:rPr>
                <w:sz w:val="20"/>
              </w:rPr>
            </w:pPr>
          </w:p>
        </w:tc>
        <w:tc>
          <w:tcPr>
            <w:tcW w:w="1277" w:type="dxa"/>
            <w:tcBorders>
              <w:top w:val="single" w:sz="4" w:space="0" w:color="auto"/>
            </w:tcBorders>
          </w:tcPr>
          <w:p w14:paraId="0D4563F3" w14:textId="77777777" w:rsidR="00BF7B13" w:rsidRDefault="00BF7B13" w:rsidP="00BF7B13">
            <w:pPr>
              <w:pStyle w:val="Header"/>
              <w:tabs>
                <w:tab w:val="clear" w:pos="4320"/>
                <w:tab w:val="clear" w:pos="8640"/>
                <w:tab w:val="left" w:pos="851"/>
                <w:tab w:val="left" w:pos="1276"/>
                <w:tab w:val="left" w:pos="1701"/>
                <w:tab w:val="left" w:pos="2410"/>
                <w:tab w:val="left" w:pos="3544"/>
                <w:tab w:val="left" w:pos="4395"/>
                <w:tab w:val="left" w:pos="4820"/>
                <w:tab w:val="left" w:pos="8080"/>
                <w:tab w:val="left" w:pos="9214"/>
              </w:tabs>
              <w:spacing w:after="0"/>
              <w:ind w:right="-574"/>
              <w:rPr>
                <w:sz w:val="20"/>
              </w:rPr>
            </w:pPr>
          </w:p>
        </w:tc>
        <w:tc>
          <w:tcPr>
            <w:tcW w:w="284" w:type="dxa"/>
            <w:tcBorders>
              <w:top w:val="single" w:sz="4" w:space="0" w:color="auto"/>
            </w:tcBorders>
          </w:tcPr>
          <w:p w14:paraId="3A181700" w14:textId="77777777" w:rsidR="00BF7B13" w:rsidRDefault="00BF7B13" w:rsidP="00BF7B13">
            <w:pPr>
              <w:pStyle w:val="Header"/>
              <w:tabs>
                <w:tab w:val="clear" w:pos="4320"/>
                <w:tab w:val="clear" w:pos="8640"/>
                <w:tab w:val="left" w:pos="851"/>
                <w:tab w:val="left" w:pos="1276"/>
                <w:tab w:val="left" w:pos="1701"/>
                <w:tab w:val="left" w:pos="2410"/>
                <w:tab w:val="left" w:pos="3544"/>
                <w:tab w:val="left" w:pos="4395"/>
                <w:tab w:val="left" w:pos="4820"/>
                <w:tab w:val="left" w:pos="8080"/>
                <w:tab w:val="left" w:pos="9214"/>
              </w:tabs>
              <w:spacing w:after="0"/>
              <w:ind w:right="-574"/>
              <w:rPr>
                <w:sz w:val="20"/>
              </w:rPr>
            </w:pPr>
          </w:p>
        </w:tc>
        <w:tc>
          <w:tcPr>
            <w:tcW w:w="4536" w:type="dxa"/>
            <w:gridSpan w:val="6"/>
            <w:tcBorders>
              <w:top w:val="single" w:sz="4" w:space="0" w:color="auto"/>
            </w:tcBorders>
          </w:tcPr>
          <w:p w14:paraId="49373DE8" w14:textId="77777777" w:rsidR="00BF7B13" w:rsidRDefault="00BF7B13" w:rsidP="00BF7B13">
            <w:pPr>
              <w:pStyle w:val="Header"/>
              <w:tabs>
                <w:tab w:val="clear" w:pos="4320"/>
                <w:tab w:val="clear" w:pos="8640"/>
                <w:tab w:val="left" w:pos="851"/>
                <w:tab w:val="left" w:pos="1276"/>
                <w:tab w:val="left" w:pos="1701"/>
                <w:tab w:val="left" w:pos="2410"/>
                <w:tab w:val="left" w:pos="3544"/>
                <w:tab w:val="left" w:pos="4395"/>
                <w:tab w:val="left" w:pos="4820"/>
                <w:tab w:val="left" w:pos="8080"/>
                <w:tab w:val="left" w:pos="9214"/>
              </w:tabs>
              <w:spacing w:after="0"/>
              <w:ind w:right="-574"/>
              <w:rPr>
                <w:sz w:val="20"/>
              </w:rPr>
            </w:pPr>
            <w:r>
              <w:rPr>
                <w:sz w:val="20"/>
                <w:u w:val="single"/>
              </w:rPr>
              <w:t>Year Ended December 31,</w:t>
            </w:r>
          </w:p>
        </w:tc>
        <w:tc>
          <w:tcPr>
            <w:tcW w:w="1276" w:type="dxa"/>
            <w:gridSpan w:val="2"/>
            <w:tcBorders>
              <w:top w:val="single" w:sz="4" w:space="0" w:color="auto"/>
            </w:tcBorders>
          </w:tcPr>
          <w:p w14:paraId="674EBE20" w14:textId="77777777" w:rsidR="00BF7B13" w:rsidRDefault="00BF7B13" w:rsidP="00BF7B13">
            <w:pPr>
              <w:pStyle w:val="Header"/>
              <w:tabs>
                <w:tab w:val="clear" w:pos="4320"/>
                <w:tab w:val="clear" w:pos="8640"/>
                <w:tab w:val="left" w:pos="851"/>
                <w:tab w:val="left" w:pos="1276"/>
                <w:tab w:val="left" w:pos="1701"/>
                <w:tab w:val="left" w:pos="2410"/>
                <w:tab w:val="left" w:pos="3544"/>
                <w:tab w:val="left" w:pos="4395"/>
                <w:tab w:val="left" w:pos="4820"/>
                <w:tab w:val="left" w:pos="8080"/>
                <w:tab w:val="left" w:pos="9214"/>
              </w:tabs>
              <w:spacing w:after="0"/>
              <w:ind w:right="-574"/>
            </w:pPr>
          </w:p>
        </w:tc>
      </w:tr>
      <w:tr w:rsidR="008316BC" w14:paraId="3591B4F5" w14:textId="77777777" w:rsidTr="00CB7134">
        <w:trPr>
          <w:trHeight w:val="233"/>
        </w:trPr>
        <w:tc>
          <w:tcPr>
            <w:tcW w:w="2516" w:type="dxa"/>
            <w:tcBorders>
              <w:bottom w:val="single" w:sz="4" w:space="0" w:color="auto"/>
            </w:tcBorders>
          </w:tcPr>
          <w:p w14:paraId="15D02456" w14:textId="77777777" w:rsidR="008316BC" w:rsidRDefault="008316BC" w:rsidP="00BF7B13">
            <w:pPr>
              <w:pStyle w:val="Header"/>
              <w:tabs>
                <w:tab w:val="clear" w:pos="4320"/>
                <w:tab w:val="clear" w:pos="8640"/>
                <w:tab w:val="left" w:pos="851"/>
                <w:tab w:val="left" w:pos="1276"/>
                <w:tab w:val="left" w:pos="1701"/>
                <w:tab w:val="left" w:pos="2410"/>
                <w:tab w:val="left" w:pos="3544"/>
                <w:tab w:val="left" w:pos="4395"/>
                <w:tab w:val="left" w:pos="4820"/>
                <w:tab w:val="left" w:pos="8080"/>
                <w:tab w:val="left" w:pos="9214"/>
              </w:tabs>
              <w:spacing w:after="0"/>
              <w:ind w:right="-574"/>
              <w:rPr>
                <w:sz w:val="20"/>
              </w:rPr>
            </w:pPr>
          </w:p>
        </w:tc>
        <w:tc>
          <w:tcPr>
            <w:tcW w:w="284" w:type="dxa"/>
            <w:tcBorders>
              <w:bottom w:val="single" w:sz="4" w:space="0" w:color="auto"/>
            </w:tcBorders>
          </w:tcPr>
          <w:p w14:paraId="6D0EBEDF" w14:textId="77777777" w:rsidR="008316BC" w:rsidRDefault="008316BC" w:rsidP="00BF7B13">
            <w:pPr>
              <w:pStyle w:val="Header"/>
              <w:tabs>
                <w:tab w:val="clear" w:pos="4320"/>
                <w:tab w:val="clear" w:pos="8640"/>
                <w:tab w:val="left" w:pos="851"/>
                <w:tab w:val="left" w:pos="1276"/>
                <w:tab w:val="left" w:pos="1701"/>
                <w:tab w:val="left" w:pos="2410"/>
                <w:tab w:val="left" w:pos="3544"/>
                <w:tab w:val="left" w:pos="4395"/>
                <w:tab w:val="left" w:pos="4820"/>
                <w:tab w:val="left" w:pos="8080"/>
                <w:tab w:val="left" w:pos="9214"/>
              </w:tabs>
              <w:spacing w:after="0"/>
              <w:ind w:right="-574"/>
              <w:rPr>
                <w:sz w:val="20"/>
              </w:rPr>
            </w:pPr>
          </w:p>
        </w:tc>
        <w:tc>
          <w:tcPr>
            <w:tcW w:w="1277" w:type="dxa"/>
            <w:tcBorders>
              <w:bottom w:val="single" w:sz="4" w:space="0" w:color="auto"/>
            </w:tcBorders>
            <w:vAlign w:val="bottom"/>
          </w:tcPr>
          <w:p w14:paraId="69BD63BA" w14:textId="497E7931" w:rsidR="008316BC" w:rsidRDefault="008316BC" w:rsidP="00BF7B13">
            <w:pPr>
              <w:pStyle w:val="Header"/>
              <w:tabs>
                <w:tab w:val="clear" w:pos="4320"/>
                <w:tab w:val="clear" w:pos="8640"/>
                <w:tab w:val="left" w:pos="851"/>
                <w:tab w:val="left" w:pos="886"/>
                <w:tab w:val="left" w:pos="1276"/>
                <w:tab w:val="left" w:pos="2410"/>
                <w:tab w:val="left" w:pos="3544"/>
                <w:tab w:val="left" w:pos="4395"/>
                <w:tab w:val="left" w:pos="4820"/>
                <w:tab w:val="left" w:pos="8080"/>
                <w:tab w:val="left" w:pos="9214"/>
              </w:tabs>
              <w:spacing w:after="0"/>
              <w:ind w:right="-108"/>
              <w:jc w:val="center"/>
              <w:rPr>
                <w:sz w:val="20"/>
              </w:rPr>
            </w:pPr>
            <w:r>
              <w:rPr>
                <w:sz w:val="20"/>
              </w:rPr>
              <w:t>2015</w:t>
            </w:r>
          </w:p>
        </w:tc>
        <w:tc>
          <w:tcPr>
            <w:tcW w:w="284" w:type="dxa"/>
            <w:tcBorders>
              <w:bottom w:val="single" w:sz="4" w:space="0" w:color="auto"/>
            </w:tcBorders>
            <w:vAlign w:val="bottom"/>
          </w:tcPr>
          <w:p w14:paraId="21A7B402" w14:textId="77777777" w:rsidR="008316BC" w:rsidRDefault="008316BC" w:rsidP="00BF7B13">
            <w:pPr>
              <w:pStyle w:val="Header"/>
              <w:tabs>
                <w:tab w:val="clear" w:pos="4320"/>
                <w:tab w:val="clear" w:pos="8640"/>
                <w:tab w:val="left" w:pos="851"/>
                <w:tab w:val="left" w:pos="1276"/>
                <w:tab w:val="left" w:pos="1701"/>
                <w:tab w:val="left" w:pos="2410"/>
                <w:tab w:val="left" w:pos="3544"/>
                <w:tab w:val="left" w:pos="4395"/>
                <w:tab w:val="left" w:pos="4820"/>
                <w:tab w:val="left" w:pos="8080"/>
                <w:tab w:val="left" w:pos="9214"/>
              </w:tabs>
              <w:spacing w:after="0"/>
              <w:ind w:right="-574"/>
              <w:rPr>
                <w:sz w:val="20"/>
              </w:rPr>
            </w:pPr>
          </w:p>
        </w:tc>
        <w:tc>
          <w:tcPr>
            <w:tcW w:w="1276" w:type="dxa"/>
            <w:tcBorders>
              <w:bottom w:val="single" w:sz="4" w:space="0" w:color="auto"/>
            </w:tcBorders>
            <w:vAlign w:val="bottom"/>
          </w:tcPr>
          <w:p w14:paraId="39B1779C" w14:textId="2BAC176F" w:rsidR="008316BC" w:rsidRDefault="008316BC" w:rsidP="001E6D12">
            <w:pPr>
              <w:pStyle w:val="Header"/>
              <w:tabs>
                <w:tab w:val="clear" w:pos="4320"/>
                <w:tab w:val="clear" w:pos="8640"/>
                <w:tab w:val="left" w:pos="851"/>
                <w:tab w:val="left" w:pos="886"/>
                <w:tab w:val="left" w:pos="1276"/>
                <w:tab w:val="left" w:pos="2410"/>
                <w:tab w:val="left" w:pos="3544"/>
                <w:tab w:val="left" w:pos="4395"/>
                <w:tab w:val="left" w:pos="4820"/>
                <w:tab w:val="left" w:pos="8080"/>
                <w:tab w:val="left" w:pos="9214"/>
              </w:tabs>
              <w:spacing w:after="0"/>
              <w:ind w:right="-108"/>
              <w:jc w:val="center"/>
              <w:rPr>
                <w:sz w:val="20"/>
              </w:rPr>
            </w:pPr>
            <w:r w:rsidRPr="00D51FC1">
              <w:rPr>
                <w:sz w:val="20"/>
              </w:rPr>
              <w:t>2014</w:t>
            </w:r>
          </w:p>
        </w:tc>
        <w:tc>
          <w:tcPr>
            <w:tcW w:w="283" w:type="dxa"/>
            <w:tcBorders>
              <w:bottom w:val="single" w:sz="4" w:space="0" w:color="auto"/>
            </w:tcBorders>
            <w:vAlign w:val="bottom"/>
          </w:tcPr>
          <w:p w14:paraId="68466F11" w14:textId="77777777" w:rsidR="008316BC" w:rsidRDefault="008316BC" w:rsidP="00BF7B13">
            <w:pPr>
              <w:pStyle w:val="Header"/>
              <w:tabs>
                <w:tab w:val="clear" w:pos="4320"/>
                <w:tab w:val="clear" w:pos="8640"/>
                <w:tab w:val="left" w:pos="851"/>
                <w:tab w:val="left" w:pos="1276"/>
                <w:tab w:val="left" w:pos="1701"/>
                <w:tab w:val="left" w:pos="2410"/>
                <w:tab w:val="left" w:pos="3544"/>
                <w:tab w:val="left" w:pos="4395"/>
                <w:tab w:val="left" w:pos="4820"/>
                <w:tab w:val="left" w:pos="8080"/>
                <w:tab w:val="left" w:pos="9214"/>
              </w:tabs>
              <w:spacing w:after="0"/>
              <w:ind w:right="-574"/>
              <w:rPr>
                <w:sz w:val="20"/>
              </w:rPr>
            </w:pPr>
          </w:p>
        </w:tc>
        <w:tc>
          <w:tcPr>
            <w:tcW w:w="1276" w:type="dxa"/>
            <w:tcBorders>
              <w:bottom w:val="single" w:sz="4" w:space="0" w:color="auto"/>
            </w:tcBorders>
            <w:vAlign w:val="bottom"/>
          </w:tcPr>
          <w:p w14:paraId="711FBF62" w14:textId="55B49325" w:rsidR="008316BC" w:rsidRDefault="008316BC" w:rsidP="00BF7B13">
            <w:pPr>
              <w:pStyle w:val="Header"/>
              <w:tabs>
                <w:tab w:val="clear" w:pos="4320"/>
                <w:tab w:val="clear" w:pos="8640"/>
                <w:tab w:val="left" w:pos="851"/>
                <w:tab w:val="left" w:pos="886"/>
                <w:tab w:val="left" w:pos="1276"/>
                <w:tab w:val="left" w:pos="2410"/>
                <w:tab w:val="left" w:pos="3544"/>
                <w:tab w:val="left" w:pos="4395"/>
                <w:tab w:val="left" w:pos="4820"/>
                <w:tab w:val="left" w:pos="8080"/>
                <w:tab w:val="left" w:pos="9214"/>
              </w:tabs>
              <w:spacing w:after="0"/>
              <w:ind w:right="-108"/>
              <w:jc w:val="center"/>
              <w:rPr>
                <w:sz w:val="20"/>
              </w:rPr>
            </w:pPr>
            <w:r w:rsidRPr="00034787">
              <w:rPr>
                <w:sz w:val="20"/>
              </w:rPr>
              <w:t>2013</w:t>
            </w:r>
          </w:p>
        </w:tc>
        <w:tc>
          <w:tcPr>
            <w:tcW w:w="283" w:type="dxa"/>
            <w:tcBorders>
              <w:bottom w:val="single" w:sz="4" w:space="0" w:color="auto"/>
            </w:tcBorders>
            <w:vAlign w:val="bottom"/>
          </w:tcPr>
          <w:p w14:paraId="69FDF521" w14:textId="77777777" w:rsidR="008316BC" w:rsidRDefault="008316BC" w:rsidP="00BF7B13">
            <w:pPr>
              <w:pStyle w:val="Header"/>
              <w:tabs>
                <w:tab w:val="clear" w:pos="4320"/>
                <w:tab w:val="clear" w:pos="8640"/>
                <w:tab w:val="left" w:pos="851"/>
                <w:tab w:val="left" w:pos="1276"/>
                <w:tab w:val="left" w:pos="1701"/>
                <w:tab w:val="left" w:pos="2410"/>
                <w:tab w:val="left" w:pos="3544"/>
                <w:tab w:val="left" w:pos="4395"/>
                <w:tab w:val="left" w:pos="4820"/>
                <w:tab w:val="left" w:pos="8080"/>
                <w:tab w:val="left" w:pos="9214"/>
              </w:tabs>
              <w:spacing w:after="0"/>
              <w:ind w:right="-574"/>
              <w:rPr>
                <w:sz w:val="20"/>
              </w:rPr>
            </w:pPr>
          </w:p>
        </w:tc>
        <w:tc>
          <w:tcPr>
            <w:tcW w:w="1276" w:type="dxa"/>
            <w:tcBorders>
              <w:bottom w:val="single" w:sz="4" w:space="0" w:color="auto"/>
            </w:tcBorders>
            <w:vAlign w:val="bottom"/>
          </w:tcPr>
          <w:p w14:paraId="4EB1EDCC" w14:textId="4D2F1E8F" w:rsidR="008316BC" w:rsidRDefault="008316BC" w:rsidP="00BF7B13">
            <w:pPr>
              <w:pStyle w:val="Header"/>
              <w:tabs>
                <w:tab w:val="clear" w:pos="4320"/>
                <w:tab w:val="clear" w:pos="8640"/>
                <w:tab w:val="left" w:pos="851"/>
                <w:tab w:val="left" w:pos="886"/>
                <w:tab w:val="left" w:pos="1276"/>
                <w:tab w:val="left" w:pos="2410"/>
                <w:tab w:val="left" w:pos="3544"/>
                <w:tab w:val="left" w:pos="4395"/>
                <w:tab w:val="left" w:pos="4820"/>
                <w:tab w:val="left" w:pos="8080"/>
                <w:tab w:val="left" w:pos="9214"/>
              </w:tabs>
              <w:spacing w:after="0"/>
              <w:ind w:right="-108"/>
              <w:jc w:val="center"/>
              <w:rPr>
                <w:sz w:val="20"/>
              </w:rPr>
            </w:pPr>
            <w:r w:rsidRPr="00034787">
              <w:rPr>
                <w:sz w:val="20"/>
              </w:rPr>
              <w:t>2012</w:t>
            </w:r>
          </w:p>
        </w:tc>
        <w:tc>
          <w:tcPr>
            <w:tcW w:w="236" w:type="dxa"/>
            <w:gridSpan w:val="2"/>
            <w:tcBorders>
              <w:bottom w:val="single" w:sz="4" w:space="0" w:color="auto"/>
            </w:tcBorders>
            <w:vAlign w:val="bottom"/>
          </w:tcPr>
          <w:p w14:paraId="1AFC79C9" w14:textId="77777777" w:rsidR="008316BC" w:rsidRDefault="008316BC" w:rsidP="00BF7B13">
            <w:pPr>
              <w:pStyle w:val="Header"/>
              <w:tabs>
                <w:tab w:val="clear" w:pos="4320"/>
                <w:tab w:val="clear" w:pos="8640"/>
                <w:tab w:val="left" w:pos="851"/>
                <w:tab w:val="left" w:pos="1276"/>
                <w:tab w:val="left" w:pos="1701"/>
                <w:tab w:val="left" w:pos="2410"/>
                <w:tab w:val="left" w:pos="3544"/>
                <w:tab w:val="left" w:pos="4395"/>
                <w:tab w:val="left" w:pos="4820"/>
                <w:tab w:val="left" w:pos="8080"/>
                <w:tab w:val="left" w:pos="9214"/>
              </w:tabs>
              <w:spacing w:after="0"/>
              <w:ind w:right="-574"/>
              <w:rPr>
                <w:sz w:val="20"/>
              </w:rPr>
            </w:pPr>
          </w:p>
        </w:tc>
        <w:tc>
          <w:tcPr>
            <w:tcW w:w="1182" w:type="dxa"/>
            <w:tcBorders>
              <w:bottom w:val="single" w:sz="4" w:space="0" w:color="auto"/>
            </w:tcBorders>
            <w:vAlign w:val="bottom"/>
          </w:tcPr>
          <w:p w14:paraId="62D8E338" w14:textId="110FFEA5" w:rsidR="008316BC" w:rsidRDefault="008316BC" w:rsidP="00BF7B13">
            <w:pPr>
              <w:pStyle w:val="Header"/>
              <w:tabs>
                <w:tab w:val="clear" w:pos="4320"/>
                <w:tab w:val="clear" w:pos="8640"/>
                <w:tab w:val="left" w:pos="851"/>
                <w:tab w:val="left" w:pos="886"/>
                <w:tab w:val="left" w:pos="1276"/>
                <w:tab w:val="left" w:pos="2410"/>
                <w:tab w:val="left" w:pos="3544"/>
                <w:tab w:val="left" w:pos="4395"/>
                <w:tab w:val="left" w:pos="4820"/>
                <w:tab w:val="left" w:pos="8080"/>
                <w:tab w:val="left" w:pos="9214"/>
              </w:tabs>
              <w:spacing w:after="0"/>
              <w:ind w:right="-108"/>
              <w:jc w:val="center"/>
              <w:rPr>
                <w:sz w:val="20"/>
              </w:rPr>
            </w:pPr>
            <w:r w:rsidRPr="00622023">
              <w:rPr>
                <w:sz w:val="20"/>
              </w:rPr>
              <w:t>201</w:t>
            </w:r>
            <w:r>
              <w:rPr>
                <w:sz w:val="20"/>
              </w:rPr>
              <w:t>1</w:t>
            </w:r>
          </w:p>
        </w:tc>
      </w:tr>
      <w:tr w:rsidR="008316BC" w14:paraId="7D45B35F" w14:textId="77777777" w:rsidTr="00BF7B13">
        <w:trPr>
          <w:trHeight w:val="128"/>
        </w:trPr>
        <w:tc>
          <w:tcPr>
            <w:tcW w:w="2516" w:type="dxa"/>
            <w:tcBorders>
              <w:top w:val="single" w:sz="4" w:space="0" w:color="auto"/>
            </w:tcBorders>
          </w:tcPr>
          <w:p w14:paraId="31D7FE23" w14:textId="77777777" w:rsidR="008316BC" w:rsidRPr="00A07812" w:rsidRDefault="008316BC" w:rsidP="00BF7B13">
            <w:pPr>
              <w:pStyle w:val="Header"/>
              <w:tabs>
                <w:tab w:val="clear" w:pos="4320"/>
                <w:tab w:val="clear" w:pos="8640"/>
                <w:tab w:val="left" w:pos="851"/>
                <w:tab w:val="left" w:pos="1276"/>
                <w:tab w:val="left" w:pos="1701"/>
                <w:tab w:val="left" w:pos="2410"/>
                <w:tab w:val="left" w:pos="3544"/>
                <w:tab w:val="left" w:pos="4395"/>
                <w:tab w:val="left" w:pos="4820"/>
                <w:tab w:val="left" w:pos="8080"/>
                <w:tab w:val="left" w:pos="9214"/>
              </w:tabs>
              <w:spacing w:after="0"/>
              <w:ind w:right="-574"/>
              <w:rPr>
                <w:sz w:val="10"/>
              </w:rPr>
            </w:pPr>
          </w:p>
        </w:tc>
        <w:tc>
          <w:tcPr>
            <w:tcW w:w="284" w:type="dxa"/>
            <w:tcBorders>
              <w:top w:val="single" w:sz="4" w:space="0" w:color="auto"/>
            </w:tcBorders>
          </w:tcPr>
          <w:p w14:paraId="463D441B" w14:textId="77777777" w:rsidR="008316BC" w:rsidRPr="00A07812" w:rsidRDefault="008316BC" w:rsidP="00BF7B13">
            <w:pPr>
              <w:pStyle w:val="Header"/>
              <w:tabs>
                <w:tab w:val="clear" w:pos="4320"/>
                <w:tab w:val="clear" w:pos="8640"/>
                <w:tab w:val="left" w:pos="851"/>
                <w:tab w:val="left" w:pos="1276"/>
                <w:tab w:val="left" w:pos="1701"/>
                <w:tab w:val="left" w:pos="2410"/>
                <w:tab w:val="left" w:pos="3544"/>
                <w:tab w:val="left" w:pos="4395"/>
                <w:tab w:val="left" w:pos="4820"/>
                <w:tab w:val="left" w:pos="8080"/>
                <w:tab w:val="left" w:pos="9214"/>
              </w:tabs>
              <w:spacing w:after="0"/>
              <w:ind w:left="851" w:right="-574" w:hanging="851"/>
              <w:rPr>
                <w:sz w:val="10"/>
              </w:rPr>
            </w:pPr>
          </w:p>
        </w:tc>
        <w:tc>
          <w:tcPr>
            <w:tcW w:w="1277" w:type="dxa"/>
            <w:tcBorders>
              <w:top w:val="single" w:sz="4" w:space="0" w:color="auto"/>
            </w:tcBorders>
          </w:tcPr>
          <w:p w14:paraId="376A8CE9" w14:textId="77777777" w:rsidR="008316BC" w:rsidRPr="00A07812" w:rsidRDefault="008316BC" w:rsidP="00BF7B13">
            <w:pPr>
              <w:pStyle w:val="Header"/>
              <w:tabs>
                <w:tab w:val="clear" w:pos="4320"/>
                <w:tab w:val="clear" w:pos="8640"/>
                <w:tab w:val="left" w:pos="851"/>
                <w:tab w:val="left" w:pos="1276"/>
                <w:tab w:val="left" w:pos="1701"/>
                <w:tab w:val="left" w:pos="2410"/>
                <w:tab w:val="left" w:pos="3544"/>
                <w:tab w:val="left" w:pos="4395"/>
                <w:tab w:val="left" w:pos="4820"/>
                <w:tab w:val="left" w:pos="8080"/>
                <w:tab w:val="left" w:pos="9214"/>
              </w:tabs>
              <w:spacing w:after="0"/>
              <w:ind w:left="851" w:right="-574" w:hanging="851"/>
              <w:rPr>
                <w:sz w:val="10"/>
              </w:rPr>
            </w:pPr>
          </w:p>
        </w:tc>
        <w:tc>
          <w:tcPr>
            <w:tcW w:w="284" w:type="dxa"/>
            <w:tcBorders>
              <w:top w:val="single" w:sz="4" w:space="0" w:color="auto"/>
            </w:tcBorders>
          </w:tcPr>
          <w:p w14:paraId="0DAC9CF7" w14:textId="77777777" w:rsidR="008316BC" w:rsidRPr="00A07812" w:rsidRDefault="008316BC" w:rsidP="00BF7B13">
            <w:pPr>
              <w:pStyle w:val="Header"/>
              <w:tabs>
                <w:tab w:val="clear" w:pos="4320"/>
                <w:tab w:val="clear" w:pos="8640"/>
                <w:tab w:val="left" w:pos="851"/>
                <w:tab w:val="left" w:pos="1276"/>
                <w:tab w:val="left" w:pos="1701"/>
                <w:tab w:val="left" w:pos="2410"/>
                <w:tab w:val="left" w:pos="3544"/>
                <w:tab w:val="left" w:pos="4395"/>
                <w:tab w:val="left" w:pos="4820"/>
                <w:tab w:val="left" w:pos="8080"/>
                <w:tab w:val="left" w:pos="9214"/>
              </w:tabs>
              <w:spacing w:after="0"/>
              <w:ind w:right="-574"/>
              <w:rPr>
                <w:sz w:val="10"/>
              </w:rPr>
            </w:pPr>
          </w:p>
        </w:tc>
        <w:tc>
          <w:tcPr>
            <w:tcW w:w="1276" w:type="dxa"/>
            <w:tcBorders>
              <w:top w:val="single" w:sz="4" w:space="0" w:color="auto"/>
            </w:tcBorders>
          </w:tcPr>
          <w:p w14:paraId="320E6CCC" w14:textId="77777777" w:rsidR="008316BC" w:rsidRPr="00A07812" w:rsidRDefault="008316BC" w:rsidP="00BF7B13">
            <w:pPr>
              <w:pStyle w:val="Header"/>
              <w:tabs>
                <w:tab w:val="clear" w:pos="4320"/>
                <w:tab w:val="clear" w:pos="8640"/>
                <w:tab w:val="left" w:pos="851"/>
                <w:tab w:val="left" w:pos="1276"/>
                <w:tab w:val="left" w:pos="1701"/>
                <w:tab w:val="left" w:pos="2410"/>
                <w:tab w:val="left" w:pos="3544"/>
                <w:tab w:val="left" w:pos="4395"/>
                <w:tab w:val="left" w:pos="4820"/>
                <w:tab w:val="left" w:pos="8080"/>
                <w:tab w:val="left" w:pos="9214"/>
              </w:tabs>
              <w:spacing w:after="0"/>
              <w:ind w:left="851" w:right="-574" w:hanging="851"/>
              <w:rPr>
                <w:sz w:val="10"/>
              </w:rPr>
            </w:pPr>
          </w:p>
        </w:tc>
        <w:tc>
          <w:tcPr>
            <w:tcW w:w="283" w:type="dxa"/>
            <w:tcBorders>
              <w:top w:val="single" w:sz="4" w:space="0" w:color="auto"/>
            </w:tcBorders>
          </w:tcPr>
          <w:p w14:paraId="6E70A95F" w14:textId="77777777" w:rsidR="008316BC" w:rsidRPr="00A07812" w:rsidRDefault="008316BC" w:rsidP="00BF7B13">
            <w:pPr>
              <w:pStyle w:val="Header"/>
              <w:tabs>
                <w:tab w:val="clear" w:pos="4320"/>
                <w:tab w:val="clear" w:pos="8640"/>
                <w:tab w:val="left" w:pos="851"/>
                <w:tab w:val="left" w:pos="1276"/>
                <w:tab w:val="left" w:pos="1701"/>
                <w:tab w:val="left" w:pos="2410"/>
                <w:tab w:val="left" w:pos="3544"/>
                <w:tab w:val="left" w:pos="4395"/>
                <w:tab w:val="left" w:pos="4820"/>
                <w:tab w:val="left" w:pos="8080"/>
                <w:tab w:val="left" w:pos="9214"/>
              </w:tabs>
              <w:spacing w:after="0"/>
              <w:ind w:right="-574"/>
              <w:rPr>
                <w:sz w:val="10"/>
              </w:rPr>
            </w:pPr>
          </w:p>
        </w:tc>
        <w:tc>
          <w:tcPr>
            <w:tcW w:w="1276" w:type="dxa"/>
            <w:tcBorders>
              <w:top w:val="single" w:sz="4" w:space="0" w:color="auto"/>
            </w:tcBorders>
          </w:tcPr>
          <w:p w14:paraId="731E847D" w14:textId="77777777" w:rsidR="008316BC" w:rsidRPr="00A07812" w:rsidRDefault="008316BC" w:rsidP="00BF7B13">
            <w:pPr>
              <w:pStyle w:val="Header"/>
              <w:tabs>
                <w:tab w:val="clear" w:pos="4320"/>
                <w:tab w:val="clear" w:pos="8640"/>
                <w:tab w:val="left" w:pos="851"/>
                <w:tab w:val="left" w:pos="1276"/>
                <w:tab w:val="left" w:pos="1701"/>
                <w:tab w:val="left" w:pos="2410"/>
                <w:tab w:val="left" w:pos="3544"/>
                <w:tab w:val="left" w:pos="4395"/>
                <w:tab w:val="left" w:pos="4820"/>
                <w:tab w:val="left" w:pos="8080"/>
                <w:tab w:val="left" w:pos="9214"/>
              </w:tabs>
              <w:spacing w:after="0"/>
              <w:ind w:left="851" w:right="-574" w:hanging="851"/>
              <w:rPr>
                <w:sz w:val="10"/>
              </w:rPr>
            </w:pPr>
          </w:p>
        </w:tc>
        <w:tc>
          <w:tcPr>
            <w:tcW w:w="283" w:type="dxa"/>
            <w:tcBorders>
              <w:top w:val="single" w:sz="4" w:space="0" w:color="auto"/>
            </w:tcBorders>
          </w:tcPr>
          <w:p w14:paraId="74CDADA9" w14:textId="77777777" w:rsidR="008316BC" w:rsidRPr="00A07812" w:rsidRDefault="008316BC" w:rsidP="00BF7B13">
            <w:pPr>
              <w:pStyle w:val="Header"/>
              <w:tabs>
                <w:tab w:val="clear" w:pos="4320"/>
                <w:tab w:val="clear" w:pos="8640"/>
                <w:tab w:val="left" w:pos="851"/>
                <w:tab w:val="left" w:pos="1276"/>
                <w:tab w:val="left" w:pos="1701"/>
                <w:tab w:val="left" w:pos="2410"/>
                <w:tab w:val="left" w:pos="3544"/>
                <w:tab w:val="left" w:pos="4395"/>
                <w:tab w:val="left" w:pos="4820"/>
                <w:tab w:val="left" w:pos="8080"/>
                <w:tab w:val="left" w:pos="9214"/>
              </w:tabs>
              <w:spacing w:after="0"/>
              <w:ind w:right="-574"/>
              <w:rPr>
                <w:sz w:val="10"/>
              </w:rPr>
            </w:pPr>
          </w:p>
        </w:tc>
        <w:tc>
          <w:tcPr>
            <w:tcW w:w="1276" w:type="dxa"/>
            <w:tcBorders>
              <w:top w:val="single" w:sz="4" w:space="0" w:color="auto"/>
            </w:tcBorders>
          </w:tcPr>
          <w:p w14:paraId="118C2F26" w14:textId="77777777" w:rsidR="008316BC" w:rsidRPr="00A07812" w:rsidRDefault="008316BC" w:rsidP="00BF7B13">
            <w:pPr>
              <w:pStyle w:val="Header"/>
              <w:tabs>
                <w:tab w:val="clear" w:pos="4320"/>
                <w:tab w:val="clear" w:pos="8640"/>
                <w:tab w:val="left" w:pos="851"/>
                <w:tab w:val="left" w:pos="1276"/>
                <w:tab w:val="left" w:pos="1701"/>
                <w:tab w:val="left" w:pos="2410"/>
                <w:tab w:val="left" w:pos="3544"/>
                <w:tab w:val="left" w:pos="4395"/>
                <w:tab w:val="left" w:pos="4820"/>
                <w:tab w:val="left" w:pos="8080"/>
                <w:tab w:val="left" w:pos="9214"/>
              </w:tabs>
              <w:spacing w:after="0"/>
              <w:ind w:left="851" w:right="-574" w:hanging="851"/>
              <w:rPr>
                <w:sz w:val="10"/>
              </w:rPr>
            </w:pPr>
          </w:p>
        </w:tc>
        <w:tc>
          <w:tcPr>
            <w:tcW w:w="236" w:type="dxa"/>
            <w:gridSpan w:val="2"/>
            <w:tcBorders>
              <w:top w:val="single" w:sz="4" w:space="0" w:color="auto"/>
            </w:tcBorders>
          </w:tcPr>
          <w:p w14:paraId="49F976EE" w14:textId="77777777" w:rsidR="008316BC" w:rsidRPr="00A07812" w:rsidRDefault="008316BC" w:rsidP="00BF7B13">
            <w:pPr>
              <w:pStyle w:val="Header"/>
              <w:tabs>
                <w:tab w:val="clear" w:pos="4320"/>
                <w:tab w:val="clear" w:pos="8640"/>
                <w:tab w:val="left" w:pos="851"/>
                <w:tab w:val="left" w:pos="1276"/>
                <w:tab w:val="left" w:pos="1701"/>
                <w:tab w:val="left" w:pos="2410"/>
                <w:tab w:val="left" w:pos="3544"/>
                <w:tab w:val="left" w:pos="4395"/>
                <w:tab w:val="left" w:pos="4820"/>
                <w:tab w:val="left" w:pos="8080"/>
                <w:tab w:val="left" w:pos="9214"/>
              </w:tabs>
              <w:spacing w:after="0"/>
              <w:ind w:right="-574"/>
              <w:rPr>
                <w:sz w:val="10"/>
              </w:rPr>
            </w:pPr>
          </w:p>
        </w:tc>
        <w:tc>
          <w:tcPr>
            <w:tcW w:w="1182" w:type="dxa"/>
            <w:tcBorders>
              <w:top w:val="single" w:sz="4" w:space="0" w:color="auto"/>
            </w:tcBorders>
          </w:tcPr>
          <w:p w14:paraId="02547629" w14:textId="77777777" w:rsidR="008316BC" w:rsidRPr="00A07812" w:rsidRDefault="008316BC" w:rsidP="00BF7B13">
            <w:pPr>
              <w:pStyle w:val="Header"/>
              <w:tabs>
                <w:tab w:val="clear" w:pos="4320"/>
                <w:tab w:val="clear" w:pos="8640"/>
                <w:tab w:val="left" w:pos="851"/>
                <w:tab w:val="left" w:pos="1276"/>
                <w:tab w:val="left" w:pos="1701"/>
                <w:tab w:val="left" w:pos="2410"/>
                <w:tab w:val="left" w:pos="3544"/>
                <w:tab w:val="left" w:pos="4395"/>
                <w:tab w:val="left" w:pos="4820"/>
                <w:tab w:val="left" w:pos="8080"/>
                <w:tab w:val="left" w:pos="9214"/>
              </w:tabs>
              <w:spacing w:after="0"/>
              <w:ind w:right="-574"/>
              <w:rPr>
                <w:sz w:val="10"/>
              </w:rPr>
            </w:pPr>
          </w:p>
        </w:tc>
      </w:tr>
      <w:tr w:rsidR="008316BC" w14:paraId="152E510F" w14:textId="77777777" w:rsidTr="00BF7B13">
        <w:tc>
          <w:tcPr>
            <w:tcW w:w="2516" w:type="dxa"/>
          </w:tcPr>
          <w:p w14:paraId="75FF315B" w14:textId="77777777" w:rsidR="008316BC" w:rsidRDefault="008316BC" w:rsidP="00BF7B13">
            <w:pPr>
              <w:pStyle w:val="Header"/>
              <w:tabs>
                <w:tab w:val="clear" w:pos="4320"/>
                <w:tab w:val="clear" w:pos="8640"/>
                <w:tab w:val="left" w:pos="851"/>
                <w:tab w:val="left" w:pos="1276"/>
                <w:tab w:val="left" w:pos="1701"/>
                <w:tab w:val="left" w:pos="2410"/>
                <w:tab w:val="left" w:pos="3544"/>
                <w:tab w:val="left" w:pos="4395"/>
                <w:tab w:val="left" w:pos="4820"/>
                <w:tab w:val="left" w:pos="8080"/>
                <w:tab w:val="left" w:pos="9214"/>
              </w:tabs>
              <w:spacing w:after="0"/>
              <w:rPr>
                <w:sz w:val="20"/>
              </w:rPr>
            </w:pPr>
            <w:r>
              <w:rPr>
                <w:sz w:val="20"/>
              </w:rPr>
              <w:t>Revenue</w:t>
            </w:r>
          </w:p>
        </w:tc>
        <w:tc>
          <w:tcPr>
            <w:tcW w:w="284" w:type="dxa"/>
          </w:tcPr>
          <w:p w14:paraId="5A156BEA" w14:textId="77777777" w:rsidR="008316BC" w:rsidRDefault="008316BC" w:rsidP="00BF7B13">
            <w:pPr>
              <w:pStyle w:val="Header"/>
              <w:tabs>
                <w:tab w:val="clear" w:pos="4320"/>
                <w:tab w:val="clear" w:pos="8640"/>
                <w:tab w:val="left" w:pos="346"/>
              </w:tabs>
              <w:spacing w:after="0"/>
              <w:jc w:val="right"/>
              <w:rPr>
                <w:sz w:val="20"/>
              </w:rPr>
            </w:pPr>
          </w:p>
        </w:tc>
        <w:tc>
          <w:tcPr>
            <w:tcW w:w="1277" w:type="dxa"/>
          </w:tcPr>
          <w:p w14:paraId="02D9D397" w14:textId="77777777" w:rsidR="008316BC" w:rsidRDefault="008316BC" w:rsidP="00BF7B13">
            <w:pPr>
              <w:pStyle w:val="Header"/>
              <w:tabs>
                <w:tab w:val="clear" w:pos="4320"/>
                <w:tab w:val="clear" w:pos="8640"/>
                <w:tab w:val="left" w:pos="346"/>
              </w:tabs>
              <w:spacing w:after="0"/>
              <w:jc w:val="right"/>
              <w:rPr>
                <w:sz w:val="20"/>
              </w:rPr>
            </w:pPr>
          </w:p>
        </w:tc>
        <w:tc>
          <w:tcPr>
            <w:tcW w:w="284" w:type="dxa"/>
          </w:tcPr>
          <w:p w14:paraId="79970AB0" w14:textId="77777777" w:rsidR="008316BC" w:rsidRDefault="008316BC" w:rsidP="00BF7B13">
            <w:pPr>
              <w:pStyle w:val="Header"/>
              <w:tabs>
                <w:tab w:val="clear" w:pos="4320"/>
                <w:tab w:val="clear" w:pos="8640"/>
                <w:tab w:val="left" w:pos="346"/>
              </w:tabs>
              <w:spacing w:after="0"/>
              <w:jc w:val="right"/>
              <w:rPr>
                <w:sz w:val="20"/>
              </w:rPr>
            </w:pPr>
          </w:p>
        </w:tc>
        <w:tc>
          <w:tcPr>
            <w:tcW w:w="1276" w:type="dxa"/>
          </w:tcPr>
          <w:p w14:paraId="3282030B" w14:textId="77777777" w:rsidR="008316BC" w:rsidRDefault="008316BC" w:rsidP="00BF7B13">
            <w:pPr>
              <w:pStyle w:val="Header"/>
              <w:tabs>
                <w:tab w:val="clear" w:pos="4320"/>
                <w:tab w:val="clear" w:pos="8640"/>
                <w:tab w:val="left" w:pos="346"/>
              </w:tabs>
              <w:spacing w:after="0"/>
              <w:jc w:val="right"/>
              <w:rPr>
                <w:sz w:val="20"/>
              </w:rPr>
            </w:pPr>
          </w:p>
        </w:tc>
        <w:tc>
          <w:tcPr>
            <w:tcW w:w="283" w:type="dxa"/>
          </w:tcPr>
          <w:p w14:paraId="40BB8634" w14:textId="77777777" w:rsidR="008316BC" w:rsidRDefault="008316BC" w:rsidP="00BF7B13">
            <w:pPr>
              <w:pStyle w:val="Header"/>
              <w:tabs>
                <w:tab w:val="clear" w:pos="4320"/>
                <w:tab w:val="clear" w:pos="8640"/>
                <w:tab w:val="left" w:pos="346"/>
              </w:tabs>
              <w:spacing w:after="0"/>
              <w:jc w:val="right"/>
              <w:rPr>
                <w:sz w:val="20"/>
              </w:rPr>
            </w:pPr>
          </w:p>
        </w:tc>
        <w:tc>
          <w:tcPr>
            <w:tcW w:w="1276" w:type="dxa"/>
          </w:tcPr>
          <w:p w14:paraId="75183E1F" w14:textId="77777777" w:rsidR="008316BC" w:rsidRDefault="008316BC" w:rsidP="00BF7B13">
            <w:pPr>
              <w:pStyle w:val="Header"/>
              <w:tabs>
                <w:tab w:val="clear" w:pos="4320"/>
                <w:tab w:val="clear" w:pos="8640"/>
                <w:tab w:val="left" w:pos="346"/>
              </w:tabs>
              <w:spacing w:after="0"/>
              <w:jc w:val="right"/>
              <w:rPr>
                <w:sz w:val="20"/>
              </w:rPr>
            </w:pPr>
          </w:p>
        </w:tc>
        <w:tc>
          <w:tcPr>
            <w:tcW w:w="283" w:type="dxa"/>
          </w:tcPr>
          <w:p w14:paraId="3E14252C" w14:textId="77777777" w:rsidR="008316BC" w:rsidRDefault="008316BC" w:rsidP="00BF7B13">
            <w:pPr>
              <w:pStyle w:val="Header"/>
              <w:tabs>
                <w:tab w:val="clear" w:pos="4320"/>
                <w:tab w:val="clear" w:pos="8640"/>
                <w:tab w:val="left" w:pos="346"/>
              </w:tabs>
              <w:spacing w:after="0"/>
              <w:jc w:val="right"/>
              <w:rPr>
                <w:sz w:val="20"/>
              </w:rPr>
            </w:pPr>
          </w:p>
        </w:tc>
        <w:tc>
          <w:tcPr>
            <w:tcW w:w="1276" w:type="dxa"/>
          </w:tcPr>
          <w:p w14:paraId="25E2D0D8" w14:textId="77777777" w:rsidR="008316BC" w:rsidRDefault="008316BC" w:rsidP="00BF7B13">
            <w:pPr>
              <w:pStyle w:val="Header"/>
              <w:tabs>
                <w:tab w:val="clear" w:pos="4320"/>
                <w:tab w:val="clear" w:pos="8640"/>
                <w:tab w:val="left" w:pos="346"/>
              </w:tabs>
              <w:spacing w:after="0"/>
              <w:jc w:val="right"/>
              <w:rPr>
                <w:sz w:val="20"/>
              </w:rPr>
            </w:pPr>
          </w:p>
        </w:tc>
        <w:tc>
          <w:tcPr>
            <w:tcW w:w="236" w:type="dxa"/>
            <w:gridSpan w:val="2"/>
          </w:tcPr>
          <w:p w14:paraId="0972A95E" w14:textId="77777777" w:rsidR="008316BC" w:rsidRDefault="008316BC" w:rsidP="00BF7B13">
            <w:pPr>
              <w:pStyle w:val="Header"/>
              <w:tabs>
                <w:tab w:val="clear" w:pos="4320"/>
                <w:tab w:val="clear" w:pos="8640"/>
                <w:tab w:val="left" w:pos="346"/>
              </w:tabs>
              <w:spacing w:after="0"/>
              <w:jc w:val="right"/>
              <w:rPr>
                <w:sz w:val="20"/>
              </w:rPr>
            </w:pPr>
          </w:p>
        </w:tc>
        <w:tc>
          <w:tcPr>
            <w:tcW w:w="1182" w:type="dxa"/>
          </w:tcPr>
          <w:p w14:paraId="0ED825C9" w14:textId="77777777" w:rsidR="008316BC" w:rsidRDefault="008316BC" w:rsidP="00BF7B13">
            <w:pPr>
              <w:spacing w:after="0"/>
              <w:jc w:val="right"/>
              <w:rPr>
                <w:sz w:val="20"/>
                <w:highlight w:val="green"/>
              </w:rPr>
            </w:pPr>
          </w:p>
        </w:tc>
      </w:tr>
      <w:tr w:rsidR="008316BC" w14:paraId="459F3D25" w14:textId="77777777" w:rsidTr="00BF7B13">
        <w:tc>
          <w:tcPr>
            <w:tcW w:w="2516" w:type="dxa"/>
          </w:tcPr>
          <w:p w14:paraId="2CE87967" w14:textId="77777777" w:rsidR="008316BC" w:rsidRDefault="008316BC" w:rsidP="00BF7B13">
            <w:pPr>
              <w:pStyle w:val="Header"/>
              <w:tabs>
                <w:tab w:val="clear" w:pos="4320"/>
                <w:tab w:val="clear" w:pos="8640"/>
                <w:tab w:val="left" w:pos="851"/>
                <w:tab w:val="left" w:pos="1276"/>
                <w:tab w:val="left" w:pos="1701"/>
                <w:tab w:val="left" w:pos="2410"/>
                <w:tab w:val="left" w:pos="3544"/>
                <w:tab w:val="left" w:pos="4395"/>
                <w:tab w:val="left" w:pos="4820"/>
                <w:tab w:val="left" w:pos="8080"/>
                <w:tab w:val="left" w:pos="9214"/>
              </w:tabs>
              <w:spacing w:after="0"/>
              <w:rPr>
                <w:sz w:val="20"/>
              </w:rPr>
            </w:pPr>
            <w:r>
              <w:rPr>
                <w:sz w:val="20"/>
              </w:rPr>
              <w:t>Advertising revenue</w:t>
            </w:r>
          </w:p>
        </w:tc>
        <w:tc>
          <w:tcPr>
            <w:tcW w:w="284" w:type="dxa"/>
          </w:tcPr>
          <w:p w14:paraId="6D862CCC" w14:textId="77777777" w:rsidR="008316BC" w:rsidRDefault="008316BC" w:rsidP="00BF7B13">
            <w:pPr>
              <w:pStyle w:val="Header"/>
              <w:tabs>
                <w:tab w:val="clear" w:pos="4320"/>
                <w:tab w:val="clear" w:pos="8640"/>
                <w:tab w:val="left" w:pos="346"/>
              </w:tabs>
              <w:spacing w:after="0"/>
              <w:jc w:val="right"/>
              <w:rPr>
                <w:sz w:val="20"/>
              </w:rPr>
            </w:pPr>
            <w:r>
              <w:rPr>
                <w:sz w:val="20"/>
              </w:rPr>
              <w:t>$</w:t>
            </w:r>
          </w:p>
        </w:tc>
        <w:tc>
          <w:tcPr>
            <w:tcW w:w="1277" w:type="dxa"/>
          </w:tcPr>
          <w:p w14:paraId="4F7179C8" w14:textId="0FC271A2" w:rsidR="008316BC" w:rsidRDefault="007D551C" w:rsidP="00BF7B13">
            <w:pPr>
              <w:pStyle w:val="Header"/>
              <w:tabs>
                <w:tab w:val="clear" w:pos="4320"/>
                <w:tab w:val="clear" w:pos="8640"/>
                <w:tab w:val="left" w:pos="346"/>
              </w:tabs>
              <w:spacing w:after="0"/>
              <w:jc w:val="right"/>
              <w:rPr>
                <w:sz w:val="20"/>
              </w:rPr>
            </w:pPr>
            <w:r>
              <w:rPr>
                <w:sz w:val="20"/>
              </w:rPr>
              <w:t>12,196</w:t>
            </w:r>
          </w:p>
        </w:tc>
        <w:tc>
          <w:tcPr>
            <w:tcW w:w="284" w:type="dxa"/>
          </w:tcPr>
          <w:p w14:paraId="4F59C83E" w14:textId="77777777" w:rsidR="008316BC" w:rsidRDefault="008316BC" w:rsidP="00BF7B13">
            <w:pPr>
              <w:pStyle w:val="Header"/>
              <w:tabs>
                <w:tab w:val="clear" w:pos="4320"/>
                <w:tab w:val="clear" w:pos="8640"/>
                <w:tab w:val="left" w:pos="346"/>
              </w:tabs>
              <w:spacing w:after="0"/>
              <w:jc w:val="right"/>
              <w:rPr>
                <w:sz w:val="20"/>
              </w:rPr>
            </w:pPr>
            <w:r>
              <w:rPr>
                <w:sz w:val="20"/>
              </w:rPr>
              <w:t>$</w:t>
            </w:r>
          </w:p>
        </w:tc>
        <w:tc>
          <w:tcPr>
            <w:tcW w:w="1276" w:type="dxa"/>
          </w:tcPr>
          <w:p w14:paraId="4263E384" w14:textId="318DFBDD" w:rsidR="008316BC" w:rsidRDefault="008316BC" w:rsidP="00BF7B13">
            <w:pPr>
              <w:pStyle w:val="Header"/>
              <w:tabs>
                <w:tab w:val="clear" w:pos="4320"/>
                <w:tab w:val="clear" w:pos="8640"/>
                <w:tab w:val="left" w:pos="346"/>
              </w:tabs>
              <w:spacing w:after="0"/>
              <w:jc w:val="right"/>
              <w:rPr>
                <w:sz w:val="20"/>
              </w:rPr>
            </w:pPr>
            <w:r>
              <w:rPr>
                <w:sz w:val="20"/>
              </w:rPr>
              <w:t>22,655</w:t>
            </w:r>
          </w:p>
        </w:tc>
        <w:tc>
          <w:tcPr>
            <w:tcW w:w="283" w:type="dxa"/>
          </w:tcPr>
          <w:p w14:paraId="0D1C1580" w14:textId="254CDE51" w:rsidR="008316BC" w:rsidRDefault="008316BC" w:rsidP="00BF7B13">
            <w:pPr>
              <w:pStyle w:val="Header"/>
              <w:tabs>
                <w:tab w:val="clear" w:pos="4320"/>
                <w:tab w:val="clear" w:pos="8640"/>
                <w:tab w:val="left" w:pos="346"/>
              </w:tabs>
              <w:spacing w:after="0"/>
              <w:jc w:val="right"/>
              <w:rPr>
                <w:sz w:val="20"/>
              </w:rPr>
            </w:pPr>
            <w:r>
              <w:rPr>
                <w:sz w:val="20"/>
              </w:rPr>
              <w:t>$</w:t>
            </w:r>
          </w:p>
        </w:tc>
        <w:tc>
          <w:tcPr>
            <w:tcW w:w="1276" w:type="dxa"/>
          </w:tcPr>
          <w:p w14:paraId="09717B1D" w14:textId="2DA8AA6D" w:rsidR="008316BC" w:rsidRDefault="008316BC" w:rsidP="00BF7B13">
            <w:pPr>
              <w:pStyle w:val="Header"/>
              <w:tabs>
                <w:tab w:val="clear" w:pos="4320"/>
                <w:tab w:val="clear" w:pos="8640"/>
                <w:tab w:val="left" w:pos="346"/>
              </w:tabs>
              <w:spacing w:after="0"/>
              <w:jc w:val="right"/>
              <w:rPr>
                <w:sz w:val="20"/>
              </w:rPr>
            </w:pPr>
            <w:r>
              <w:rPr>
                <w:sz w:val="20"/>
              </w:rPr>
              <w:t>25,133</w:t>
            </w:r>
          </w:p>
        </w:tc>
        <w:tc>
          <w:tcPr>
            <w:tcW w:w="283" w:type="dxa"/>
          </w:tcPr>
          <w:p w14:paraId="618CB012" w14:textId="6E799400" w:rsidR="008316BC" w:rsidRDefault="008316BC" w:rsidP="00BF7B13">
            <w:pPr>
              <w:pStyle w:val="Header"/>
              <w:tabs>
                <w:tab w:val="clear" w:pos="4320"/>
                <w:tab w:val="clear" w:pos="8640"/>
                <w:tab w:val="left" w:pos="346"/>
              </w:tabs>
              <w:spacing w:after="0"/>
              <w:jc w:val="right"/>
              <w:rPr>
                <w:sz w:val="20"/>
              </w:rPr>
            </w:pPr>
            <w:r>
              <w:rPr>
                <w:sz w:val="20"/>
              </w:rPr>
              <w:t>$</w:t>
            </w:r>
          </w:p>
        </w:tc>
        <w:tc>
          <w:tcPr>
            <w:tcW w:w="1276" w:type="dxa"/>
          </w:tcPr>
          <w:p w14:paraId="6D4B86A4" w14:textId="3A9EF110" w:rsidR="008316BC" w:rsidRDefault="008316BC" w:rsidP="00BF7B13">
            <w:pPr>
              <w:pStyle w:val="Header"/>
              <w:tabs>
                <w:tab w:val="clear" w:pos="4320"/>
                <w:tab w:val="clear" w:pos="8640"/>
                <w:tab w:val="left" w:pos="346"/>
              </w:tabs>
              <w:spacing w:after="0"/>
              <w:jc w:val="right"/>
              <w:rPr>
                <w:sz w:val="20"/>
              </w:rPr>
            </w:pPr>
            <w:r>
              <w:rPr>
                <w:sz w:val="20"/>
              </w:rPr>
              <w:t>44,693</w:t>
            </w:r>
          </w:p>
        </w:tc>
        <w:tc>
          <w:tcPr>
            <w:tcW w:w="236" w:type="dxa"/>
            <w:gridSpan w:val="2"/>
          </w:tcPr>
          <w:p w14:paraId="05793532" w14:textId="22D942F3" w:rsidR="008316BC" w:rsidRDefault="008316BC" w:rsidP="00BF7B13">
            <w:pPr>
              <w:pStyle w:val="Header"/>
              <w:tabs>
                <w:tab w:val="clear" w:pos="4320"/>
                <w:tab w:val="clear" w:pos="8640"/>
                <w:tab w:val="left" w:pos="346"/>
              </w:tabs>
              <w:spacing w:after="0"/>
              <w:jc w:val="right"/>
              <w:rPr>
                <w:sz w:val="20"/>
              </w:rPr>
            </w:pPr>
            <w:r>
              <w:rPr>
                <w:sz w:val="20"/>
              </w:rPr>
              <w:t>$</w:t>
            </w:r>
          </w:p>
        </w:tc>
        <w:tc>
          <w:tcPr>
            <w:tcW w:w="1182" w:type="dxa"/>
          </w:tcPr>
          <w:p w14:paraId="15FA7D22" w14:textId="7E92C801" w:rsidR="008316BC" w:rsidRDefault="008316BC" w:rsidP="00BF7B13">
            <w:pPr>
              <w:pStyle w:val="Header"/>
              <w:tabs>
                <w:tab w:val="clear" w:pos="4320"/>
                <w:tab w:val="clear" w:pos="8640"/>
                <w:tab w:val="left" w:pos="346"/>
              </w:tabs>
              <w:spacing w:after="0"/>
              <w:jc w:val="right"/>
              <w:rPr>
                <w:sz w:val="20"/>
              </w:rPr>
            </w:pPr>
            <w:r>
              <w:rPr>
                <w:sz w:val="20"/>
              </w:rPr>
              <w:t>66,705</w:t>
            </w:r>
          </w:p>
        </w:tc>
      </w:tr>
      <w:tr w:rsidR="008316BC" w14:paraId="7DE5D35A" w14:textId="77777777" w:rsidTr="00BF7B13">
        <w:tc>
          <w:tcPr>
            <w:tcW w:w="2516" w:type="dxa"/>
            <w:tcBorders>
              <w:bottom w:val="single" w:sz="4" w:space="0" w:color="auto"/>
            </w:tcBorders>
          </w:tcPr>
          <w:p w14:paraId="08F98C56" w14:textId="77777777" w:rsidR="008316BC" w:rsidRDefault="008316BC" w:rsidP="00BF7B13">
            <w:pPr>
              <w:pStyle w:val="Header"/>
              <w:tabs>
                <w:tab w:val="clear" w:pos="4320"/>
                <w:tab w:val="clear" w:pos="8640"/>
                <w:tab w:val="left" w:pos="851"/>
                <w:tab w:val="left" w:pos="1276"/>
                <w:tab w:val="left" w:pos="1701"/>
                <w:tab w:val="left" w:pos="2410"/>
                <w:tab w:val="left" w:pos="3544"/>
                <w:tab w:val="left" w:pos="4395"/>
                <w:tab w:val="left" w:pos="4820"/>
                <w:tab w:val="left" w:pos="8080"/>
                <w:tab w:val="left" w:pos="9214"/>
              </w:tabs>
              <w:spacing w:after="0"/>
              <w:rPr>
                <w:sz w:val="20"/>
              </w:rPr>
            </w:pPr>
            <w:r>
              <w:rPr>
                <w:sz w:val="20"/>
              </w:rPr>
              <w:t>Trophy Bingo revenue</w:t>
            </w:r>
          </w:p>
        </w:tc>
        <w:tc>
          <w:tcPr>
            <w:tcW w:w="284" w:type="dxa"/>
            <w:tcBorders>
              <w:bottom w:val="single" w:sz="4" w:space="0" w:color="auto"/>
            </w:tcBorders>
          </w:tcPr>
          <w:p w14:paraId="68897530" w14:textId="77777777" w:rsidR="008316BC" w:rsidRDefault="008316BC" w:rsidP="00BF7B13">
            <w:pPr>
              <w:pStyle w:val="Header"/>
              <w:tabs>
                <w:tab w:val="clear" w:pos="4320"/>
                <w:tab w:val="clear" w:pos="8640"/>
                <w:tab w:val="left" w:pos="346"/>
              </w:tabs>
              <w:spacing w:after="0"/>
              <w:jc w:val="right"/>
              <w:rPr>
                <w:sz w:val="20"/>
              </w:rPr>
            </w:pPr>
          </w:p>
        </w:tc>
        <w:tc>
          <w:tcPr>
            <w:tcW w:w="1277" w:type="dxa"/>
            <w:tcBorders>
              <w:bottom w:val="single" w:sz="4" w:space="0" w:color="auto"/>
            </w:tcBorders>
          </w:tcPr>
          <w:p w14:paraId="7C61AA3F" w14:textId="2F0426FA" w:rsidR="008316BC" w:rsidRDefault="007D551C" w:rsidP="007D551C">
            <w:pPr>
              <w:pStyle w:val="Header"/>
              <w:tabs>
                <w:tab w:val="clear" w:pos="4320"/>
                <w:tab w:val="clear" w:pos="8640"/>
                <w:tab w:val="left" w:pos="461"/>
              </w:tabs>
              <w:spacing w:after="0"/>
              <w:jc w:val="right"/>
              <w:rPr>
                <w:sz w:val="20"/>
              </w:rPr>
            </w:pPr>
            <w:r>
              <w:rPr>
                <w:sz w:val="20"/>
              </w:rPr>
              <w:t>99,414</w:t>
            </w:r>
            <w:r w:rsidR="008316BC" w:rsidDel="00614B9F">
              <w:rPr>
                <w:sz w:val="20"/>
              </w:rPr>
              <w:t xml:space="preserve"> </w:t>
            </w:r>
          </w:p>
        </w:tc>
        <w:tc>
          <w:tcPr>
            <w:tcW w:w="284" w:type="dxa"/>
            <w:tcBorders>
              <w:bottom w:val="single" w:sz="4" w:space="0" w:color="auto"/>
            </w:tcBorders>
          </w:tcPr>
          <w:p w14:paraId="49CD1DBC" w14:textId="77777777" w:rsidR="008316BC" w:rsidRDefault="008316BC" w:rsidP="00BF7B13">
            <w:pPr>
              <w:pStyle w:val="Header"/>
              <w:tabs>
                <w:tab w:val="clear" w:pos="4320"/>
                <w:tab w:val="clear" w:pos="8640"/>
                <w:tab w:val="left" w:pos="346"/>
              </w:tabs>
              <w:spacing w:after="0"/>
              <w:jc w:val="right"/>
              <w:rPr>
                <w:sz w:val="20"/>
              </w:rPr>
            </w:pPr>
          </w:p>
        </w:tc>
        <w:tc>
          <w:tcPr>
            <w:tcW w:w="1276" w:type="dxa"/>
            <w:tcBorders>
              <w:bottom w:val="single" w:sz="4" w:space="0" w:color="auto"/>
            </w:tcBorders>
          </w:tcPr>
          <w:p w14:paraId="5CFA9009" w14:textId="4D58088E" w:rsidR="008316BC" w:rsidRDefault="008316BC" w:rsidP="00BF7B13">
            <w:pPr>
              <w:pStyle w:val="Header"/>
              <w:tabs>
                <w:tab w:val="clear" w:pos="4320"/>
                <w:tab w:val="clear" w:pos="8640"/>
                <w:tab w:val="left" w:pos="346"/>
              </w:tabs>
              <w:spacing w:after="0"/>
              <w:jc w:val="right"/>
              <w:rPr>
                <w:sz w:val="20"/>
              </w:rPr>
            </w:pPr>
            <w:r>
              <w:rPr>
                <w:sz w:val="20"/>
              </w:rPr>
              <w:t>9,815</w:t>
            </w:r>
            <w:r w:rsidDel="00614B9F">
              <w:rPr>
                <w:sz w:val="20"/>
              </w:rPr>
              <w:t xml:space="preserve"> </w:t>
            </w:r>
          </w:p>
        </w:tc>
        <w:tc>
          <w:tcPr>
            <w:tcW w:w="283" w:type="dxa"/>
            <w:tcBorders>
              <w:bottom w:val="single" w:sz="4" w:space="0" w:color="auto"/>
            </w:tcBorders>
          </w:tcPr>
          <w:p w14:paraId="137481D6" w14:textId="77777777" w:rsidR="008316BC" w:rsidRDefault="008316BC" w:rsidP="00BF7B13">
            <w:pPr>
              <w:pStyle w:val="Header"/>
              <w:tabs>
                <w:tab w:val="clear" w:pos="4320"/>
                <w:tab w:val="clear" w:pos="8640"/>
                <w:tab w:val="left" w:pos="346"/>
              </w:tabs>
              <w:spacing w:after="0"/>
              <w:jc w:val="right"/>
              <w:rPr>
                <w:sz w:val="20"/>
              </w:rPr>
            </w:pPr>
          </w:p>
        </w:tc>
        <w:tc>
          <w:tcPr>
            <w:tcW w:w="1276" w:type="dxa"/>
            <w:tcBorders>
              <w:bottom w:val="single" w:sz="4" w:space="0" w:color="auto"/>
            </w:tcBorders>
          </w:tcPr>
          <w:p w14:paraId="77A5BD0A" w14:textId="600FBC5B" w:rsidR="008316BC" w:rsidRDefault="008316BC" w:rsidP="00BF7B13">
            <w:pPr>
              <w:pStyle w:val="Header"/>
              <w:tabs>
                <w:tab w:val="clear" w:pos="4320"/>
                <w:tab w:val="clear" w:pos="8640"/>
                <w:tab w:val="left" w:pos="346"/>
              </w:tabs>
              <w:spacing w:after="0"/>
              <w:jc w:val="right"/>
              <w:rPr>
                <w:sz w:val="20"/>
              </w:rPr>
            </w:pPr>
            <w:r>
              <w:rPr>
                <w:sz w:val="20"/>
              </w:rPr>
              <w:t>1,256</w:t>
            </w:r>
            <w:r w:rsidDel="00614B9F">
              <w:rPr>
                <w:sz w:val="20"/>
              </w:rPr>
              <w:t xml:space="preserve"> </w:t>
            </w:r>
          </w:p>
        </w:tc>
        <w:tc>
          <w:tcPr>
            <w:tcW w:w="283" w:type="dxa"/>
            <w:tcBorders>
              <w:bottom w:val="single" w:sz="4" w:space="0" w:color="auto"/>
            </w:tcBorders>
          </w:tcPr>
          <w:p w14:paraId="2C5221B8" w14:textId="77777777" w:rsidR="008316BC" w:rsidRDefault="008316BC" w:rsidP="00BF7B13">
            <w:pPr>
              <w:pStyle w:val="Header"/>
              <w:tabs>
                <w:tab w:val="clear" w:pos="4320"/>
                <w:tab w:val="clear" w:pos="8640"/>
                <w:tab w:val="left" w:pos="346"/>
              </w:tabs>
              <w:spacing w:after="0"/>
              <w:jc w:val="right"/>
              <w:rPr>
                <w:sz w:val="20"/>
              </w:rPr>
            </w:pPr>
          </w:p>
        </w:tc>
        <w:tc>
          <w:tcPr>
            <w:tcW w:w="1276" w:type="dxa"/>
            <w:tcBorders>
              <w:bottom w:val="single" w:sz="4" w:space="0" w:color="auto"/>
            </w:tcBorders>
          </w:tcPr>
          <w:p w14:paraId="65E457B3" w14:textId="53F45EDE" w:rsidR="008316BC" w:rsidRDefault="008316BC" w:rsidP="00BF7B13">
            <w:pPr>
              <w:pStyle w:val="Header"/>
              <w:tabs>
                <w:tab w:val="clear" w:pos="4320"/>
                <w:tab w:val="clear" w:pos="8640"/>
                <w:tab w:val="left" w:pos="346"/>
              </w:tabs>
              <w:spacing w:after="0"/>
              <w:jc w:val="right"/>
              <w:rPr>
                <w:sz w:val="20"/>
              </w:rPr>
            </w:pPr>
            <w:r>
              <w:rPr>
                <w:sz w:val="20"/>
              </w:rPr>
              <w:t>-</w:t>
            </w:r>
            <w:r w:rsidDel="00614B9F">
              <w:rPr>
                <w:sz w:val="20"/>
              </w:rPr>
              <w:t xml:space="preserve"> </w:t>
            </w:r>
          </w:p>
        </w:tc>
        <w:tc>
          <w:tcPr>
            <w:tcW w:w="236" w:type="dxa"/>
            <w:gridSpan w:val="2"/>
            <w:tcBorders>
              <w:bottom w:val="single" w:sz="4" w:space="0" w:color="auto"/>
            </w:tcBorders>
          </w:tcPr>
          <w:p w14:paraId="04054F4A" w14:textId="77777777" w:rsidR="008316BC" w:rsidRDefault="008316BC" w:rsidP="00BF7B13">
            <w:pPr>
              <w:pStyle w:val="Header"/>
              <w:tabs>
                <w:tab w:val="clear" w:pos="4320"/>
                <w:tab w:val="clear" w:pos="8640"/>
                <w:tab w:val="left" w:pos="346"/>
              </w:tabs>
              <w:spacing w:after="0"/>
              <w:jc w:val="right"/>
              <w:rPr>
                <w:sz w:val="20"/>
              </w:rPr>
            </w:pPr>
          </w:p>
        </w:tc>
        <w:tc>
          <w:tcPr>
            <w:tcW w:w="1182" w:type="dxa"/>
            <w:tcBorders>
              <w:bottom w:val="single" w:sz="4" w:space="0" w:color="auto"/>
            </w:tcBorders>
          </w:tcPr>
          <w:p w14:paraId="5ABF7484" w14:textId="49506451" w:rsidR="008316BC" w:rsidRDefault="008316BC" w:rsidP="00BF7B13">
            <w:pPr>
              <w:pStyle w:val="Header"/>
              <w:tabs>
                <w:tab w:val="clear" w:pos="4320"/>
                <w:tab w:val="clear" w:pos="8640"/>
                <w:tab w:val="left" w:pos="346"/>
              </w:tabs>
              <w:spacing w:after="0"/>
              <w:jc w:val="right"/>
              <w:rPr>
                <w:sz w:val="20"/>
              </w:rPr>
            </w:pPr>
            <w:r>
              <w:rPr>
                <w:sz w:val="20"/>
              </w:rPr>
              <w:t>-</w:t>
            </w:r>
            <w:r w:rsidDel="00614B9F">
              <w:rPr>
                <w:sz w:val="20"/>
              </w:rPr>
              <w:t xml:space="preserve"> </w:t>
            </w:r>
          </w:p>
        </w:tc>
      </w:tr>
      <w:tr w:rsidR="008316BC" w14:paraId="23DB3882" w14:textId="77777777" w:rsidTr="00BF7B13">
        <w:tc>
          <w:tcPr>
            <w:tcW w:w="2516" w:type="dxa"/>
            <w:tcBorders>
              <w:top w:val="single" w:sz="4" w:space="0" w:color="auto"/>
            </w:tcBorders>
          </w:tcPr>
          <w:p w14:paraId="74EA1702" w14:textId="77777777" w:rsidR="008316BC" w:rsidRDefault="008316BC" w:rsidP="00BF7B13">
            <w:pPr>
              <w:pStyle w:val="Header"/>
              <w:tabs>
                <w:tab w:val="clear" w:pos="4320"/>
                <w:tab w:val="clear" w:pos="8640"/>
                <w:tab w:val="left" w:pos="851"/>
                <w:tab w:val="left" w:pos="1276"/>
                <w:tab w:val="left" w:pos="1701"/>
                <w:tab w:val="left" w:pos="2410"/>
                <w:tab w:val="left" w:pos="3544"/>
                <w:tab w:val="left" w:pos="4395"/>
                <w:tab w:val="left" w:pos="4820"/>
                <w:tab w:val="left" w:pos="8080"/>
                <w:tab w:val="left" w:pos="9214"/>
              </w:tabs>
              <w:spacing w:after="0"/>
              <w:rPr>
                <w:sz w:val="20"/>
              </w:rPr>
            </w:pPr>
            <w:r>
              <w:rPr>
                <w:sz w:val="20"/>
              </w:rPr>
              <w:t>Total revenue</w:t>
            </w:r>
          </w:p>
        </w:tc>
        <w:tc>
          <w:tcPr>
            <w:tcW w:w="284" w:type="dxa"/>
            <w:tcBorders>
              <w:top w:val="single" w:sz="4" w:space="0" w:color="auto"/>
            </w:tcBorders>
          </w:tcPr>
          <w:p w14:paraId="5381968B" w14:textId="77777777" w:rsidR="008316BC" w:rsidRDefault="008316BC" w:rsidP="00BF7B13">
            <w:pPr>
              <w:pStyle w:val="Header"/>
              <w:tabs>
                <w:tab w:val="clear" w:pos="4320"/>
                <w:tab w:val="clear" w:pos="8640"/>
                <w:tab w:val="left" w:pos="346"/>
              </w:tabs>
              <w:spacing w:after="0"/>
              <w:jc w:val="right"/>
              <w:rPr>
                <w:sz w:val="20"/>
              </w:rPr>
            </w:pPr>
          </w:p>
        </w:tc>
        <w:tc>
          <w:tcPr>
            <w:tcW w:w="1277" w:type="dxa"/>
            <w:tcBorders>
              <w:top w:val="single" w:sz="4" w:space="0" w:color="auto"/>
            </w:tcBorders>
          </w:tcPr>
          <w:p w14:paraId="2D794536" w14:textId="56B9E1C6" w:rsidR="008316BC" w:rsidRDefault="007D551C" w:rsidP="007F7F30">
            <w:pPr>
              <w:pStyle w:val="Header"/>
              <w:tabs>
                <w:tab w:val="clear" w:pos="4320"/>
                <w:tab w:val="clear" w:pos="8640"/>
                <w:tab w:val="left" w:pos="346"/>
              </w:tabs>
              <w:spacing w:after="0"/>
              <w:jc w:val="right"/>
              <w:rPr>
                <w:sz w:val="20"/>
              </w:rPr>
            </w:pPr>
            <w:r>
              <w:rPr>
                <w:sz w:val="20"/>
              </w:rPr>
              <w:t>111,610</w:t>
            </w:r>
          </w:p>
        </w:tc>
        <w:tc>
          <w:tcPr>
            <w:tcW w:w="284" w:type="dxa"/>
            <w:tcBorders>
              <w:top w:val="single" w:sz="4" w:space="0" w:color="auto"/>
            </w:tcBorders>
          </w:tcPr>
          <w:p w14:paraId="206105FB" w14:textId="77777777" w:rsidR="008316BC" w:rsidRDefault="008316BC" w:rsidP="00BF7B13">
            <w:pPr>
              <w:pStyle w:val="Header"/>
              <w:tabs>
                <w:tab w:val="clear" w:pos="4320"/>
                <w:tab w:val="clear" w:pos="8640"/>
                <w:tab w:val="left" w:pos="346"/>
              </w:tabs>
              <w:spacing w:after="0"/>
              <w:jc w:val="right"/>
              <w:rPr>
                <w:sz w:val="20"/>
              </w:rPr>
            </w:pPr>
          </w:p>
        </w:tc>
        <w:tc>
          <w:tcPr>
            <w:tcW w:w="1276" w:type="dxa"/>
            <w:tcBorders>
              <w:top w:val="single" w:sz="4" w:space="0" w:color="auto"/>
            </w:tcBorders>
          </w:tcPr>
          <w:p w14:paraId="452F2E19" w14:textId="15347116" w:rsidR="008316BC" w:rsidRDefault="008316BC" w:rsidP="00BF7B13">
            <w:pPr>
              <w:pStyle w:val="Header"/>
              <w:tabs>
                <w:tab w:val="clear" w:pos="4320"/>
                <w:tab w:val="clear" w:pos="8640"/>
                <w:tab w:val="left" w:pos="346"/>
              </w:tabs>
              <w:spacing w:after="0"/>
              <w:jc w:val="right"/>
              <w:rPr>
                <w:sz w:val="20"/>
              </w:rPr>
            </w:pPr>
            <w:r w:rsidRPr="00D51FC1">
              <w:rPr>
                <w:sz w:val="20"/>
              </w:rPr>
              <w:t>32,470</w:t>
            </w:r>
          </w:p>
        </w:tc>
        <w:tc>
          <w:tcPr>
            <w:tcW w:w="283" w:type="dxa"/>
            <w:tcBorders>
              <w:top w:val="single" w:sz="4" w:space="0" w:color="auto"/>
            </w:tcBorders>
          </w:tcPr>
          <w:p w14:paraId="3E084C99" w14:textId="77777777" w:rsidR="008316BC" w:rsidRDefault="008316BC" w:rsidP="00BF7B13">
            <w:pPr>
              <w:pStyle w:val="Header"/>
              <w:tabs>
                <w:tab w:val="clear" w:pos="4320"/>
                <w:tab w:val="clear" w:pos="8640"/>
                <w:tab w:val="left" w:pos="346"/>
              </w:tabs>
              <w:spacing w:after="0"/>
              <w:jc w:val="right"/>
              <w:rPr>
                <w:sz w:val="20"/>
              </w:rPr>
            </w:pPr>
          </w:p>
        </w:tc>
        <w:tc>
          <w:tcPr>
            <w:tcW w:w="1276" w:type="dxa"/>
            <w:tcBorders>
              <w:top w:val="single" w:sz="4" w:space="0" w:color="auto"/>
            </w:tcBorders>
          </w:tcPr>
          <w:p w14:paraId="5F6F696A" w14:textId="17E327D2" w:rsidR="008316BC" w:rsidRDefault="008316BC" w:rsidP="00BF7B13">
            <w:pPr>
              <w:pStyle w:val="Header"/>
              <w:tabs>
                <w:tab w:val="clear" w:pos="4320"/>
                <w:tab w:val="clear" w:pos="8640"/>
                <w:tab w:val="left" w:pos="346"/>
              </w:tabs>
              <w:spacing w:after="0"/>
              <w:jc w:val="right"/>
              <w:rPr>
                <w:sz w:val="20"/>
              </w:rPr>
            </w:pPr>
            <w:r>
              <w:rPr>
                <w:sz w:val="20"/>
              </w:rPr>
              <w:t>26,389</w:t>
            </w:r>
          </w:p>
        </w:tc>
        <w:tc>
          <w:tcPr>
            <w:tcW w:w="283" w:type="dxa"/>
            <w:tcBorders>
              <w:top w:val="single" w:sz="4" w:space="0" w:color="auto"/>
            </w:tcBorders>
          </w:tcPr>
          <w:p w14:paraId="502BED8F" w14:textId="77777777" w:rsidR="008316BC" w:rsidRDefault="008316BC" w:rsidP="00BF7B13">
            <w:pPr>
              <w:pStyle w:val="Header"/>
              <w:tabs>
                <w:tab w:val="clear" w:pos="4320"/>
                <w:tab w:val="clear" w:pos="8640"/>
                <w:tab w:val="left" w:pos="346"/>
              </w:tabs>
              <w:spacing w:after="0"/>
              <w:jc w:val="right"/>
              <w:rPr>
                <w:sz w:val="20"/>
              </w:rPr>
            </w:pPr>
          </w:p>
        </w:tc>
        <w:tc>
          <w:tcPr>
            <w:tcW w:w="1276" w:type="dxa"/>
            <w:tcBorders>
              <w:top w:val="single" w:sz="4" w:space="0" w:color="auto"/>
            </w:tcBorders>
          </w:tcPr>
          <w:p w14:paraId="40456FED" w14:textId="007B5A11" w:rsidR="008316BC" w:rsidRDefault="008316BC" w:rsidP="00BF7B13">
            <w:pPr>
              <w:pStyle w:val="Header"/>
              <w:tabs>
                <w:tab w:val="clear" w:pos="4320"/>
                <w:tab w:val="clear" w:pos="8640"/>
                <w:tab w:val="left" w:pos="346"/>
              </w:tabs>
              <w:spacing w:after="0"/>
              <w:jc w:val="right"/>
              <w:rPr>
                <w:sz w:val="20"/>
              </w:rPr>
            </w:pPr>
            <w:r>
              <w:rPr>
                <w:sz w:val="20"/>
              </w:rPr>
              <w:t>44,693</w:t>
            </w:r>
          </w:p>
        </w:tc>
        <w:tc>
          <w:tcPr>
            <w:tcW w:w="236" w:type="dxa"/>
            <w:gridSpan w:val="2"/>
            <w:tcBorders>
              <w:top w:val="single" w:sz="4" w:space="0" w:color="auto"/>
            </w:tcBorders>
          </w:tcPr>
          <w:p w14:paraId="42E39CEE" w14:textId="77777777" w:rsidR="008316BC" w:rsidRDefault="008316BC" w:rsidP="00BF7B13">
            <w:pPr>
              <w:pStyle w:val="Header"/>
              <w:tabs>
                <w:tab w:val="clear" w:pos="4320"/>
                <w:tab w:val="clear" w:pos="8640"/>
                <w:tab w:val="left" w:pos="346"/>
              </w:tabs>
              <w:spacing w:after="0"/>
              <w:jc w:val="right"/>
              <w:rPr>
                <w:sz w:val="20"/>
              </w:rPr>
            </w:pPr>
          </w:p>
        </w:tc>
        <w:tc>
          <w:tcPr>
            <w:tcW w:w="1182" w:type="dxa"/>
            <w:tcBorders>
              <w:top w:val="single" w:sz="4" w:space="0" w:color="auto"/>
            </w:tcBorders>
          </w:tcPr>
          <w:p w14:paraId="31083B64" w14:textId="3417464B" w:rsidR="008316BC" w:rsidRDefault="008316BC" w:rsidP="00BF7B13">
            <w:pPr>
              <w:pStyle w:val="Header"/>
              <w:tabs>
                <w:tab w:val="clear" w:pos="4320"/>
                <w:tab w:val="clear" w:pos="8640"/>
                <w:tab w:val="left" w:pos="346"/>
              </w:tabs>
              <w:spacing w:after="0"/>
              <w:jc w:val="right"/>
              <w:rPr>
                <w:sz w:val="20"/>
              </w:rPr>
            </w:pPr>
            <w:r>
              <w:rPr>
                <w:sz w:val="20"/>
              </w:rPr>
              <w:t>66,705</w:t>
            </w:r>
          </w:p>
        </w:tc>
      </w:tr>
      <w:tr w:rsidR="008316BC" w14:paraId="7C7BC03C" w14:textId="77777777" w:rsidTr="00737099">
        <w:tc>
          <w:tcPr>
            <w:tcW w:w="2516" w:type="dxa"/>
          </w:tcPr>
          <w:p w14:paraId="2C138A27" w14:textId="77777777" w:rsidR="008316BC" w:rsidRPr="00A07812" w:rsidRDefault="008316BC" w:rsidP="00BF7B13">
            <w:pPr>
              <w:pStyle w:val="Header"/>
              <w:tabs>
                <w:tab w:val="clear" w:pos="4320"/>
                <w:tab w:val="clear" w:pos="8640"/>
                <w:tab w:val="left" w:pos="851"/>
                <w:tab w:val="left" w:pos="1276"/>
                <w:tab w:val="left" w:pos="1701"/>
                <w:tab w:val="left" w:pos="2410"/>
                <w:tab w:val="left" w:pos="3544"/>
                <w:tab w:val="left" w:pos="4395"/>
                <w:tab w:val="left" w:pos="4820"/>
                <w:tab w:val="left" w:pos="8080"/>
                <w:tab w:val="left" w:pos="9214"/>
              </w:tabs>
              <w:spacing w:after="0"/>
              <w:rPr>
                <w:sz w:val="10"/>
              </w:rPr>
            </w:pPr>
          </w:p>
        </w:tc>
        <w:tc>
          <w:tcPr>
            <w:tcW w:w="284" w:type="dxa"/>
          </w:tcPr>
          <w:p w14:paraId="04A7B31E" w14:textId="77777777" w:rsidR="008316BC" w:rsidRPr="00A07812" w:rsidRDefault="008316BC" w:rsidP="00BF7B13">
            <w:pPr>
              <w:pStyle w:val="Header"/>
              <w:tabs>
                <w:tab w:val="clear" w:pos="4320"/>
                <w:tab w:val="clear" w:pos="8640"/>
                <w:tab w:val="left" w:pos="346"/>
              </w:tabs>
              <w:spacing w:after="0"/>
              <w:jc w:val="right"/>
              <w:rPr>
                <w:sz w:val="10"/>
              </w:rPr>
            </w:pPr>
          </w:p>
        </w:tc>
        <w:tc>
          <w:tcPr>
            <w:tcW w:w="1277" w:type="dxa"/>
          </w:tcPr>
          <w:p w14:paraId="308F3B2C" w14:textId="77777777" w:rsidR="008316BC" w:rsidRPr="00A07812" w:rsidRDefault="008316BC" w:rsidP="00BF7B13">
            <w:pPr>
              <w:pStyle w:val="Header"/>
              <w:tabs>
                <w:tab w:val="clear" w:pos="4320"/>
                <w:tab w:val="clear" w:pos="8640"/>
                <w:tab w:val="left" w:pos="346"/>
              </w:tabs>
              <w:spacing w:after="0"/>
              <w:jc w:val="right"/>
              <w:rPr>
                <w:sz w:val="10"/>
              </w:rPr>
            </w:pPr>
          </w:p>
        </w:tc>
        <w:tc>
          <w:tcPr>
            <w:tcW w:w="284" w:type="dxa"/>
          </w:tcPr>
          <w:p w14:paraId="01DDE672" w14:textId="77777777" w:rsidR="008316BC" w:rsidRPr="00A07812" w:rsidRDefault="008316BC" w:rsidP="00BF7B13">
            <w:pPr>
              <w:pStyle w:val="Header"/>
              <w:tabs>
                <w:tab w:val="clear" w:pos="4320"/>
                <w:tab w:val="clear" w:pos="8640"/>
                <w:tab w:val="left" w:pos="346"/>
              </w:tabs>
              <w:spacing w:after="0"/>
              <w:jc w:val="right"/>
              <w:rPr>
                <w:sz w:val="10"/>
              </w:rPr>
            </w:pPr>
          </w:p>
        </w:tc>
        <w:tc>
          <w:tcPr>
            <w:tcW w:w="1276" w:type="dxa"/>
          </w:tcPr>
          <w:p w14:paraId="38DE66A0" w14:textId="77777777" w:rsidR="008316BC" w:rsidRPr="00A07812" w:rsidRDefault="008316BC" w:rsidP="00BF7B13">
            <w:pPr>
              <w:pStyle w:val="Header"/>
              <w:tabs>
                <w:tab w:val="clear" w:pos="4320"/>
                <w:tab w:val="clear" w:pos="8640"/>
                <w:tab w:val="left" w:pos="346"/>
              </w:tabs>
              <w:spacing w:after="0"/>
              <w:jc w:val="right"/>
              <w:rPr>
                <w:sz w:val="10"/>
              </w:rPr>
            </w:pPr>
          </w:p>
        </w:tc>
        <w:tc>
          <w:tcPr>
            <w:tcW w:w="283" w:type="dxa"/>
          </w:tcPr>
          <w:p w14:paraId="4713DF58" w14:textId="77777777" w:rsidR="008316BC" w:rsidRPr="00A07812" w:rsidRDefault="008316BC" w:rsidP="00BF7B13">
            <w:pPr>
              <w:pStyle w:val="Header"/>
              <w:tabs>
                <w:tab w:val="clear" w:pos="4320"/>
                <w:tab w:val="clear" w:pos="8640"/>
                <w:tab w:val="left" w:pos="346"/>
              </w:tabs>
              <w:spacing w:after="0"/>
              <w:jc w:val="right"/>
              <w:rPr>
                <w:sz w:val="10"/>
              </w:rPr>
            </w:pPr>
          </w:p>
        </w:tc>
        <w:tc>
          <w:tcPr>
            <w:tcW w:w="1276" w:type="dxa"/>
          </w:tcPr>
          <w:p w14:paraId="606C0DEE" w14:textId="77777777" w:rsidR="008316BC" w:rsidRPr="00A07812" w:rsidRDefault="008316BC" w:rsidP="00BF7B13">
            <w:pPr>
              <w:pStyle w:val="Header"/>
              <w:tabs>
                <w:tab w:val="clear" w:pos="4320"/>
                <w:tab w:val="clear" w:pos="8640"/>
                <w:tab w:val="left" w:pos="346"/>
              </w:tabs>
              <w:spacing w:after="0"/>
              <w:jc w:val="right"/>
              <w:rPr>
                <w:sz w:val="10"/>
              </w:rPr>
            </w:pPr>
          </w:p>
        </w:tc>
        <w:tc>
          <w:tcPr>
            <w:tcW w:w="283" w:type="dxa"/>
          </w:tcPr>
          <w:p w14:paraId="2C5F50EF" w14:textId="77777777" w:rsidR="008316BC" w:rsidRPr="00A07812" w:rsidRDefault="008316BC" w:rsidP="00BF7B13">
            <w:pPr>
              <w:pStyle w:val="Header"/>
              <w:tabs>
                <w:tab w:val="clear" w:pos="4320"/>
                <w:tab w:val="clear" w:pos="8640"/>
                <w:tab w:val="left" w:pos="346"/>
              </w:tabs>
              <w:spacing w:after="0"/>
              <w:jc w:val="right"/>
              <w:rPr>
                <w:sz w:val="10"/>
              </w:rPr>
            </w:pPr>
          </w:p>
        </w:tc>
        <w:tc>
          <w:tcPr>
            <w:tcW w:w="1276" w:type="dxa"/>
          </w:tcPr>
          <w:p w14:paraId="5FB0A2C2" w14:textId="77777777" w:rsidR="008316BC" w:rsidRPr="00A07812" w:rsidRDefault="008316BC" w:rsidP="00BF7B13">
            <w:pPr>
              <w:pStyle w:val="Header"/>
              <w:tabs>
                <w:tab w:val="clear" w:pos="4320"/>
                <w:tab w:val="clear" w:pos="8640"/>
                <w:tab w:val="left" w:pos="346"/>
              </w:tabs>
              <w:spacing w:after="0"/>
              <w:jc w:val="right"/>
              <w:rPr>
                <w:sz w:val="10"/>
              </w:rPr>
            </w:pPr>
          </w:p>
        </w:tc>
        <w:tc>
          <w:tcPr>
            <w:tcW w:w="236" w:type="dxa"/>
            <w:gridSpan w:val="2"/>
          </w:tcPr>
          <w:p w14:paraId="1660E6B0" w14:textId="77777777" w:rsidR="008316BC" w:rsidRPr="00A07812" w:rsidRDefault="008316BC" w:rsidP="00BF7B13">
            <w:pPr>
              <w:pStyle w:val="Header"/>
              <w:tabs>
                <w:tab w:val="clear" w:pos="4320"/>
                <w:tab w:val="clear" w:pos="8640"/>
                <w:tab w:val="left" w:pos="346"/>
              </w:tabs>
              <w:spacing w:after="0"/>
              <w:jc w:val="right"/>
              <w:rPr>
                <w:sz w:val="10"/>
              </w:rPr>
            </w:pPr>
          </w:p>
        </w:tc>
        <w:tc>
          <w:tcPr>
            <w:tcW w:w="1182" w:type="dxa"/>
          </w:tcPr>
          <w:p w14:paraId="1E7EAB3B" w14:textId="77777777" w:rsidR="008316BC" w:rsidRPr="00A07812" w:rsidRDefault="008316BC" w:rsidP="00BF7B13">
            <w:pPr>
              <w:pStyle w:val="Header"/>
              <w:tabs>
                <w:tab w:val="clear" w:pos="4320"/>
                <w:tab w:val="clear" w:pos="8640"/>
                <w:tab w:val="left" w:pos="346"/>
              </w:tabs>
              <w:spacing w:after="0"/>
              <w:jc w:val="right"/>
              <w:rPr>
                <w:sz w:val="10"/>
              </w:rPr>
            </w:pPr>
          </w:p>
        </w:tc>
      </w:tr>
      <w:tr w:rsidR="008316BC" w14:paraId="708AE0B5" w14:textId="77777777" w:rsidTr="00737099">
        <w:tc>
          <w:tcPr>
            <w:tcW w:w="2516" w:type="dxa"/>
            <w:tcBorders>
              <w:bottom w:val="single" w:sz="4" w:space="0" w:color="auto"/>
            </w:tcBorders>
          </w:tcPr>
          <w:p w14:paraId="328ABAC7" w14:textId="77777777" w:rsidR="008316BC" w:rsidRDefault="008316BC" w:rsidP="00BF7B13">
            <w:pPr>
              <w:pStyle w:val="Header"/>
              <w:tabs>
                <w:tab w:val="clear" w:pos="4320"/>
                <w:tab w:val="clear" w:pos="8640"/>
                <w:tab w:val="left" w:pos="851"/>
                <w:tab w:val="left" w:pos="1276"/>
                <w:tab w:val="left" w:pos="1701"/>
                <w:tab w:val="left" w:pos="2410"/>
                <w:tab w:val="left" w:pos="3544"/>
                <w:tab w:val="left" w:pos="4395"/>
                <w:tab w:val="left" w:pos="4820"/>
                <w:tab w:val="left" w:pos="8080"/>
                <w:tab w:val="left" w:pos="9214"/>
              </w:tabs>
              <w:spacing w:after="0"/>
              <w:rPr>
                <w:sz w:val="20"/>
              </w:rPr>
            </w:pPr>
            <w:r w:rsidRPr="00737099">
              <w:rPr>
                <w:sz w:val="20"/>
              </w:rPr>
              <w:t>Trophy Bingo amortization</w:t>
            </w:r>
          </w:p>
        </w:tc>
        <w:tc>
          <w:tcPr>
            <w:tcW w:w="284" w:type="dxa"/>
            <w:tcBorders>
              <w:bottom w:val="single" w:sz="4" w:space="0" w:color="auto"/>
            </w:tcBorders>
          </w:tcPr>
          <w:p w14:paraId="0F2C3D3C" w14:textId="77777777" w:rsidR="008316BC" w:rsidRDefault="008316BC" w:rsidP="00BF7B13">
            <w:pPr>
              <w:pStyle w:val="Header"/>
              <w:tabs>
                <w:tab w:val="clear" w:pos="4320"/>
                <w:tab w:val="clear" w:pos="8640"/>
                <w:tab w:val="left" w:pos="346"/>
                <w:tab w:val="left" w:pos="851"/>
                <w:tab w:val="left" w:pos="1276"/>
                <w:tab w:val="left" w:pos="1701"/>
                <w:tab w:val="left" w:pos="2410"/>
                <w:tab w:val="left" w:pos="3544"/>
                <w:tab w:val="left" w:pos="4395"/>
                <w:tab w:val="left" w:pos="4820"/>
                <w:tab w:val="left" w:pos="8080"/>
                <w:tab w:val="left" w:pos="9214"/>
              </w:tabs>
              <w:spacing w:after="0"/>
              <w:jc w:val="right"/>
              <w:rPr>
                <w:sz w:val="20"/>
              </w:rPr>
            </w:pPr>
          </w:p>
        </w:tc>
        <w:tc>
          <w:tcPr>
            <w:tcW w:w="1277" w:type="dxa"/>
            <w:tcBorders>
              <w:bottom w:val="single" w:sz="4" w:space="0" w:color="auto"/>
            </w:tcBorders>
            <w:vAlign w:val="bottom"/>
          </w:tcPr>
          <w:p w14:paraId="2F35F194" w14:textId="7BF06B28" w:rsidR="008316BC" w:rsidRDefault="008316BC" w:rsidP="007F7F30">
            <w:pPr>
              <w:pStyle w:val="Header"/>
              <w:tabs>
                <w:tab w:val="clear" w:pos="4320"/>
                <w:tab w:val="clear" w:pos="8640"/>
                <w:tab w:val="left" w:pos="346"/>
                <w:tab w:val="left" w:pos="851"/>
                <w:tab w:val="left" w:pos="1276"/>
                <w:tab w:val="left" w:pos="1701"/>
                <w:tab w:val="left" w:pos="2410"/>
                <w:tab w:val="left" w:pos="3544"/>
                <w:tab w:val="left" w:pos="4395"/>
                <w:tab w:val="left" w:pos="4820"/>
                <w:tab w:val="left" w:pos="8080"/>
                <w:tab w:val="left" w:pos="9214"/>
              </w:tabs>
              <w:spacing w:after="0"/>
              <w:jc w:val="right"/>
              <w:rPr>
                <w:sz w:val="20"/>
              </w:rPr>
            </w:pPr>
            <w:r w:rsidRPr="00737099">
              <w:rPr>
                <w:sz w:val="20"/>
              </w:rPr>
              <w:t>482,01</w:t>
            </w:r>
            <w:r w:rsidR="007D551C">
              <w:rPr>
                <w:sz w:val="20"/>
              </w:rPr>
              <w:t>2</w:t>
            </w:r>
          </w:p>
        </w:tc>
        <w:tc>
          <w:tcPr>
            <w:tcW w:w="284" w:type="dxa"/>
            <w:tcBorders>
              <w:bottom w:val="single" w:sz="4" w:space="0" w:color="auto"/>
            </w:tcBorders>
          </w:tcPr>
          <w:p w14:paraId="438178E2" w14:textId="77777777" w:rsidR="008316BC" w:rsidRDefault="008316BC" w:rsidP="00BF7B13">
            <w:pPr>
              <w:pStyle w:val="Header"/>
              <w:tabs>
                <w:tab w:val="clear" w:pos="4320"/>
                <w:tab w:val="clear" w:pos="8640"/>
                <w:tab w:val="left" w:pos="346"/>
                <w:tab w:val="left" w:pos="851"/>
                <w:tab w:val="left" w:pos="1276"/>
                <w:tab w:val="left" w:pos="1701"/>
                <w:tab w:val="left" w:pos="2410"/>
                <w:tab w:val="left" w:pos="3544"/>
                <w:tab w:val="left" w:pos="4395"/>
                <w:tab w:val="left" w:pos="4820"/>
                <w:tab w:val="left" w:pos="8080"/>
                <w:tab w:val="left" w:pos="9214"/>
              </w:tabs>
              <w:spacing w:after="0"/>
              <w:jc w:val="right"/>
              <w:rPr>
                <w:sz w:val="20"/>
              </w:rPr>
            </w:pPr>
          </w:p>
        </w:tc>
        <w:tc>
          <w:tcPr>
            <w:tcW w:w="1276" w:type="dxa"/>
            <w:tcBorders>
              <w:bottom w:val="single" w:sz="4" w:space="0" w:color="auto"/>
            </w:tcBorders>
            <w:vAlign w:val="bottom"/>
          </w:tcPr>
          <w:p w14:paraId="59073FD4" w14:textId="514BDB69" w:rsidR="008316BC" w:rsidRDefault="008316BC" w:rsidP="00737099">
            <w:pPr>
              <w:pStyle w:val="Header"/>
              <w:tabs>
                <w:tab w:val="clear" w:pos="4320"/>
                <w:tab w:val="clear" w:pos="8640"/>
                <w:tab w:val="left" w:pos="175"/>
                <w:tab w:val="left" w:pos="346"/>
                <w:tab w:val="left" w:pos="851"/>
                <w:tab w:val="left" w:pos="1276"/>
                <w:tab w:val="left" w:pos="1701"/>
                <w:tab w:val="left" w:pos="2410"/>
                <w:tab w:val="left" w:pos="3544"/>
                <w:tab w:val="left" w:pos="4395"/>
                <w:tab w:val="left" w:pos="4820"/>
                <w:tab w:val="left" w:pos="8080"/>
                <w:tab w:val="left" w:pos="9214"/>
              </w:tabs>
              <w:spacing w:after="0"/>
              <w:jc w:val="right"/>
              <w:rPr>
                <w:sz w:val="20"/>
              </w:rPr>
            </w:pPr>
            <w:r w:rsidRPr="00737099">
              <w:rPr>
                <w:sz w:val="20"/>
              </w:rPr>
              <w:t>482,013</w:t>
            </w:r>
          </w:p>
        </w:tc>
        <w:tc>
          <w:tcPr>
            <w:tcW w:w="283" w:type="dxa"/>
            <w:tcBorders>
              <w:bottom w:val="single" w:sz="4" w:space="0" w:color="auto"/>
            </w:tcBorders>
          </w:tcPr>
          <w:p w14:paraId="06289E08" w14:textId="77777777" w:rsidR="008316BC" w:rsidRDefault="008316BC" w:rsidP="00BF7B13">
            <w:pPr>
              <w:pStyle w:val="Header"/>
              <w:tabs>
                <w:tab w:val="clear" w:pos="4320"/>
                <w:tab w:val="clear" w:pos="8640"/>
                <w:tab w:val="left" w:pos="346"/>
                <w:tab w:val="left" w:pos="851"/>
                <w:tab w:val="left" w:pos="1276"/>
                <w:tab w:val="left" w:pos="1701"/>
                <w:tab w:val="left" w:pos="2410"/>
                <w:tab w:val="left" w:pos="3544"/>
                <w:tab w:val="left" w:pos="4395"/>
                <w:tab w:val="left" w:pos="4820"/>
                <w:tab w:val="left" w:pos="8080"/>
                <w:tab w:val="left" w:pos="9214"/>
              </w:tabs>
              <w:spacing w:after="0"/>
              <w:jc w:val="right"/>
              <w:rPr>
                <w:sz w:val="20"/>
              </w:rPr>
            </w:pPr>
          </w:p>
        </w:tc>
        <w:tc>
          <w:tcPr>
            <w:tcW w:w="1276" w:type="dxa"/>
            <w:tcBorders>
              <w:bottom w:val="single" w:sz="4" w:space="0" w:color="auto"/>
            </w:tcBorders>
            <w:vAlign w:val="bottom"/>
          </w:tcPr>
          <w:p w14:paraId="5F434F9A" w14:textId="58DDE266" w:rsidR="008316BC" w:rsidRDefault="008316BC" w:rsidP="00797A2B">
            <w:pPr>
              <w:pStyle w:val="Header"/>
              <w:tabs>
                <w:tab w:val="clear" w:pos="4320"/>
                <w:tab w:val="clear" w:pos="8640"/>
                <w:tab w:val="left" w:pos="346"/>
                <w:tab w:val="left" w:pos="851"/>
                <w:tab w:val="left" w:pos="1276"/>
                <w:tab w:val="left" w:pos="1701"/>
                <w:tab w:val="left" w:pos="2410"/>
                <w:tab w:val="left" w:pos="3544"/>
                <w:tab w:val="left" w:pos="4395"/>
                <w:tab w:val="left" w:pos="4820"/>
                <w:tab w:val="left" w:pos="8080"/>
                <w:tab w:val="left" w:pos="9214"/>
              </w:tabs>
              <w:spacing w:after="0"/>
              <w:jc w:val="right"/>
              <w:rPr>
                <w:sz w:val="20"/>
              </w:rPr>
            </w:pPr>
            <w:r>
              <w:rPr>
                <w:sz w:val="20"/>
              </w:rPr>
              <w:t>-</w:t>
            </w:r>
          </w:p>
        </w:tc>
        <w:tc>
          <w:tcPr>
            <w:tcW w:w="283" w:type="dxa"/>
            <w:tcBorders>
              <w:bottom w:val="single" w:sz="4" w:space="0" w:color="auto"/>
            </w:tcBorders>
          </w:tcPr>
          <w:p w14:paraId="3451B7B7" w14:textId="77777777" w:rsidR="008316BC" w:rsidRDefault="008316BC" w:rsidP="00BF7B13">
            <w:pPr>
              <w:pStyle w:val="Header"/>
              <w:tabs>
                <w:tab w:val="clear" w:pos="4320"/>
                <w:tab w:val="clear" w:pos="8640"/>
                <w:tab w:val="left" w:pos="346"/>
                <w:tab w:val="left" w:pos="851"/>
                <w:tab w:val="left" w:pos="1276"/>
                <w:tab w:val="left" w:pos="1701"/>
                <w:tab w:val="left" w:pos="2410"/>
                <w:tab w:val="left" w:pos="3544"/>
                <w:tab w:val="left" w:pos="4395"/>
                <w:tab w:val="left" w:pos="4820"/>
                <w:tab w:val="left" w:pos="8080"/>
                <w:tab w:val="left" w:pos="9214"/>
              </w:tabs>
              <w:spacing w:after="0"/>
              <w:jc w:val="right"/>
              <w:rPr>
                <w:sz w:val="20"/>
              </w:rPr>
            </w:pPr>
          </w:p>
        </w:tc>
        <w:tc>
          <w:tcPr>
            <w:tcW w:w="1276" w:type="dxa"/>
            <w:tcBorders>
              <w:bottom w:val="single" w:sz="4" w:space="0" w:color="auto"/>
            </w:tcBorders>
            <w:vAlign w:val="bottom"/>
          </w:tcPr>
          <w:p w14:paraId="3E01A91E" w14:textId="54813A80" w:rsidR="008316BC" w:rsidRDefault="008316BC" w:rsidP="00797A2B">
            <w:pPr>
              <w:pStyle w:val="Header"/>
              <w:tabs>
                <w:tab w:val="clear" w:pos="4320"/>
                <w:tab w:val="clear" w:pos="8640"/>
                <w:tab w:val="left" w:pos="346"/>
                <w:tab w:val="left" w:pos="851"/>
                <w:tab w:val="left" w:pos="1276"/>
                <w:tab w:val="left" w:pos="1701"/>
                <w:tab w:val="left" w:pos="2410"/>
                <w:tab w:val="left" w:pos="3544"/>
                <w:tab w:val="left" w:pos="4395"/>
                <w:tab w:val="left" w:pos="4820"/>
                <w:tab w:val="left" w:pos="8080"/>
                <w:tab w:val="left" w:pos="9214"/>
              </w:tabs>
              <w:spacing w:after="0"/>
              <w:jc w:val="right"/>
              <w:rPr>
                <w:sz w:val="20"/>
              </w:rPr>
            </w:pPr>
            <w:r>
              <w:rPr>
                <w:sz w:val="20"/>
              </w:rPr>
              <w:t>-</w:t>
            </w:r>
          </w:p>
        </w:tc>
        <w:tc>
          <w:tcPr>
            <w:tcW w:w="236" w:type="dxa"/>
            <w:gridSpan w:val="2"/>
            <w:tcBorders>
              <w:bottom w:val="single" w:sz="4" w:space="0" w:color="auto"/>
            </w:tcBorders>
          </w:tcPr>
          <w:p w14:paraId="60C1C23B" w14:textId="77777777" w:rsidR="008316BC" w:rsidRDefault="008316BC" w:rsidP="00BF7B13">
            <w:pPr>
              <w:pStyle w:val="Header"/>
              <w:tabs>
                <w:tab w:val="clear" w:pos="4320"/>
                <w:tab w:val="clear" w:pos="8640"/>
                <w:tab w:val="left" w:pos="346"/>
                <w:tab w:val="left" w:pos="851"/>
                <w:tab w:val="left" w:pos="1276"/>
                <w:tab w:val="left" w:pos="1701"/>
                <w:tab w:val="left" w:pos="2410"/>
                <w:tab w:val="left" w:pos="3544"/>
                <w:tab w:val="left" w:pos="4395"/>
                <w:tab w:val="left" w:pos="4820"/>
                <w:tab w:val="left" w:pos="8080"/>
                <w:tab w:val="left" w:pos="9214"/>
              </w:tabs>
              <w:spacing w:after="0"/>
              <w:jc w:val="right"/>
              <w:rPr>
                <w:sz w:val="20"/>
              </w:rPr>
            </w:pPr>
          </w:p>
        </w:tc>
        <w:tc>
          <w:tcPr>
            <w:tcW w:w="1182" w:type="dxa"/>
            <w:tcBorders>
              <w:bottom w:val="single" w:sz="4" w:space="0" w:color="auto"/>
            </w:tcBorders>
            <w:vAlign w:val="bottom"/>
          </w:tcPr>
          <w:p w14:paraId="04454594" w14:textId="41FB21D3" w:rsidR="008316BC" w:rsidRDefault="008316BC" w:rsidP="00737099">
            <w:pPr>
              <w:pStyle w:val="Header"/>
              <w:tabs>
                <w:tab w:val="clear" w:pos="4320"/>
                <w:tab w:val="clear" w:pos="8640"/>
                <w:tab w:val="left" w:pos="346"/>
                <w:tab w:val="left" w:pos="851"/>
                <w:tab w:val="left" w:pos="1276"/>
                <w:tab w:val="left" w:pos="1701"/>
                <w:tab w:val="left" w:pos="2410"/>
                <w:tab w:val="left" w:pos="3544"/>
                <w:tab w:val="left" w:pos="4395"/>
                <w:tab w:val="left" w:pos="4820"/>
                <w:tab w:val="left" w:pos="8080"/>
                <w:tab w:val="left" w:pos="9214"/>
              </w:tabs>
              <w:spacing w:after="0"/>
              <w:jc w:val="right"/>
              <w:rPr>
                <w:sz w:val="20"/>
              </w:rPr>
            </w:pPr>
            <w:r>
              <w:rPr>
                <w:sz w:val="20"/>
              </w:rPr>
              <w:t>-</w:t>
            </w:r>
          </w:p>
        </w:tc>
      </w:tr>
      <w:tr w:rsidR="008316BC" w14:paraId="0AB76304" w14:textId="77777777" w:rsidTr="00034787">
        <w:tc>
          <w:tcPr>
            <w:tcW w:w="2516" w:type="dxa"/>
          </w:tcPr>
          <w:p w14:paraId="1ADB6476" w14:textId="77777777" w:rsidR="008316BC" w:rsidRDefault="008316BC" w:rsidP="00BF7B13">
            <w:pPr>
              <w:pStyle w:val="Header"/>
              <w:tabs>
                <w:tab w:val="clear" w:pos="4320"/>
                <w:tab w:val="clear" w:pos="8640"/>
                <w:tab w:val="left" w:pos="851"/>
                <w:tab w:val="left" w:pos="1276"/>
                <w:tab w:val="left" w:pos="1701"/>
                <w:tab w:val="left" w:pos="2410"/>
                <w:tab w:val="left" w:pos="3544"/>
                <w:tab w:val="left" w:pos="4395"/>
                <w:tab w:val="left" w:pos="4820"/>
                <w:tab w:val="left" w:pos="8080"/>
                <w:tab w:val="left" w:pos="9214"/>
              </w:tabs>
              <w:spacing w:after="0"/>
              <w:rPr>
                <w:sz w:val="20"/>
              </w:rPr>
            </w:pPr>
            <w:r w:rsidRPr="00183254">
              <w:rPr>
                <w:sz w:val="20"/>
              </w:rPr>
              <w:t>Gross (loss) profit</w:t>
            </w:r>
          </w:p>
        </w:tc>
        <w:tc>
          <w:tcPr>
            <w:tcW w:w="284" w:type="dxa"/>
          </w:tcPr>
          <w:p w14:paraId="6DA9BB23" w14:textId="77777777" w:rsidR="008316BC" w:rsidRDefault="008316BC" w:rsidP="00BF7B13">
            <w:pPr>
              <w:pStyle w:val="Header"/>
              <w:tabs>
                <w:tab w:val="clear" w:pos="4320"/>
                <w:tab w:val="clear" w:pos="8640"/>
                <w:tab w:val="left" w:pos="346"/>
                <w:tab w:val="left" w:pos="851"/>
                <w:tab w:val="left" w:pos="1276"/>
                <w:tab w:val="left" w:pos="1701"/>
                <w:tab w:val="left" w:pos="2410"/>
                <w:tab w:val="left" w:pos="3544"/>
                <w:tab w:val="left" w:pos="4395"/>
                <w:tab w:val="left" w:pos="4820"/>
                <w:tab w:val="left" w:pos="8080"/>
                <w:tab w:val="left" w:pos="9214"/>
              </w:tabs>
              <w:spacing w:after="0"/>
              <w:jc w:val="right"/>
              <w:rPr>
                <w:sz w:val="20"/>
              </w:rPr>
            </w:pPr>
          </w:p>
        </w:tc>
        <w:tc>
          <w:tcPr>
            <w:tcW w:w="1277" w:type="dxa"/>
          </w:tcPr>
          <w:p w14:paraId="237D175E" w14:textId="662D2AFA" w:rsidR="008316BC" w:rsidRDefault="008316BC" w:rsidP="007D551C">
            <w:pPr>
              <w:pStyle w:val="Header"/>
              <w:tabs>
                <w:tab w:val="clear" w:pos="4320"/>
                <w:tab w:val="clear" w:pos="8640"/>
                <w:tab w:val="left" w:pos="346"/>
                <w:tab w:val="left" w:pos="851"/>
                <w:tab w:val="left" w:pos="1276"/>
                <w:tab w:val="left" w:pos="1701"/>
                <w:tab w:val="left" w:pos="2410"/>
                <w:tab w:val="left" w:pos="3544"/>
                <w:tab w:val="left" w:pos="4395"/>
                <w:tab w:val="left" w:pos="4820"/>
                <w:tab w:val="left" w:pos="8080"/>
                <w:tab w:val="left" w:pos="9214"/>
              </w:tabs>
              <w:spacing w:after="0"/>
              <w:jc w:val="right"/>
              <w:rPr>
                <w:sz w:val="20"/>
              </w:rPr>
            </w:pPr>
            <w:r w:rsidRPr="00183254">
              <w:rPr>
                <w:sz w:val="20"/>
              </w:rPr>
              <w:t>(</w:t>
            </w:r>
            <w:r w:rsidR="007D551C">
              <w:rPr>
                <w:sz w:val="20"/>
              </w:rPr>
              <w:t>370,402</w:t>
            </w:r>
            <w:r w:rsidRPr="00183254">
              <w:rPr>
                <w:sz w:val="20"/>
              </w:rPr>
              <w:t>)</w:t>
            </w:r>
          </w:p>
        </w:tc>
        <w:tc>
          <w:tcPr>
            <w:tcW w:w="284" w:type="dxa"/>
          </w:tcPr>
          <w:p w14:paraId="10F62920" w14:textId="77777777" w:rsidR="008316BC" w:rsidRDefault="008316BC" w:rsidP="00BF7B13">
            <w:pPr>
              <w:pStyle w:val="Header"/>
              <w:tabs>
                <w:tab w:val="clear" w:pos="4320"/>
                <w:tab w:val="clear" w:pos="8640"/>
                <w:tab w:val="left" w:pos="346"/>
                <w:tab w:val="left" w:pos="851"/>
                <w:tab w:val="left" w:pos="1276"/>
                <w:tab w:val="left" w:pos="1701"/>
                <w:tab w:val="left" w:pos="2410"/>
                <w:tab w:val="left" w:pos="3544"/>
                <w:tab w:val="left" w:pos="4395"/>
                <w:tab w:val="left" w:pos="4820"/>
                <w:tab w:val="left" w:pos="8080"/>
                <w:tab w:val="left" w:pos="9214"/>
              </w:tabs>
              <w:spacing w:after="0"/>
              <w:jc w:val="right"/>
              <w:rPr>
                <w:sz w:val="20"/>
              </w:rPr>
            </w:pPr>
          </w:p>
        </w:tc>
        <w:tc>
          <w:tcPr>
            <w:tcW w:w="1276" w:type="dxa"/>
            <w:vAlign w:val="bottom"/>
          </w:tcPr>
          <w:p w14:paraId="4E945809" w14:textId="6DD69EDF" w:rsidR="008316BC" w:rsidRDefault="008316BC" w:rsidP="00737099">
            <w:pPr>
              <w:pStyle w:val="Header"/>
              <w:tabs>
                <w:tab w:val="clear" w:pos="4320"/>
                <w:tab w:val="clear" w:pos="8640"/>
                <w:tab w:val="left" w:pos="175"/>
                <w:tab w:val="left" w:pos="346"/>
                <w:tab w:val="left" w:pos="851"/>
                <w:tab w:val="left" w:pos="1276"/>
                <w:tab w:val="left" w:pos="1701"/>
                <w:tab w:val="left" w:pos="2410"/>
                <w:tab w:val="left" w:pos="3544"/>
                <w:tab w:val="left" w:pos="4395"/>
                <w:tab w:val="left" w:pos="4820"/>
                <w:tab w:val="left" w:pos="8080"/>
                <w:tab w:val="left" w:pos="9214"/>
              </w:tabs>
              <w:spacing w:after="0"/>
              <w:jc w:val="right"/>
              <w:rPr>
                <w:sz w:val="20"/>
              </w:rPr>
            </w:pPr>
            <w:r w:rsidRPr="00183254">
              <w:rPr>
                <w:sz w:val="20"/>
              </w:rPr>
              <w:t>(449,543)</w:t>
            </w:r>
          </w:p>
        </w:tc>
        <w:tc>
          <w:tcPr>
            <w:tcW w:w="283" w:type="dxa"/>
          </w:tcPr>
          <w:p w14:paraId="2C023FF1" w14:textId="77777777" w:rsidR="008316BC" w:rsidRDefault="008316BC" w:rsidP="00BF7B13">
            <w:pPr>
              <w:pStyle w:val="Header"/>
              <w:tabs>
                <w:tab w:val="clear" w:pos="4320"/>
                <w:tab w:val="clear" w:pos="8640"/>
                <w:tab w:val="left" w:pos="346"/>
                <w:tab w:val="left" w:pos="851"/>
                <w:tab w:val="left" w:pos="1276"/>
                <w:tab w:val="left" w:pos="1701"/>
                <w:tab w:val="left" w:pos="2410"/>
                <w:tab w:val="left" w:pos="3544"/>
                <w:tab w:val="left" w:pos="4395"/>
                <w:tab w:val="left" w:pos="4820"/>
                <w:tab w:val="left" w:pos="8080"/>
                <w:tab w:val="left" w:pos="9214"/>
              </w:tabs>
              <w:spacing w:after="0"/>
              <w:jc w:val="right"/>
              <w:rPr>
                <w:sz w:val="20"/>
              </w:rPr>
            </w:pPr>
          </w:p>
        </w:tc>
        <w:tc>
          <w:tcPr>
            <w:tcW w:w="1276" w:type="dxa"/>
          </w:tcPr>
          <w:p w14:paraId="6D5BBEE4" w14:textId="5D99B9FC" w:rsidR="008316BC" w:rsidRDefault="008316BC" w:rsidP="00797A2B">
            <w:pPr>
              <w:pStyle w:val="Header"/>
              <w:tabs>
                <w:tab w:val="clear" w:pos="4320"/>
                <w:tab w:val="clear" w:pos="8640"/>
                <w:tab w:val="left" w:pos="346"/>
                <w:tab w:val="left" w:pos="851"/>
                <w:tab w:val="left" w:pos="1276"/>
                <w:tab w:val="left" w:pos="1701"/>
                <w:tab w:val="left" w:pos="2410"/>
                <w:tab w:val="left" w:pos="3544"/>
                <w:tab w:val="left" w:pos="4395"/>
                <w:tab w:val="left" w:pos="4820"/>
                <w:tab w:val="left" w:pos="8080"/>
                <w:tab w:val="left" w:pos="9214"/>
              </w:tabs>
              <w:spacing w:after="0"/>
              <w:jc w:val="right"/>
              <w:rPr>
                <w:sz w:val="20"/>
              </w:rPr>
            </w:pPr>
            <w:r>
              <w:rPr>
                <w:sz w:val="20"/>
              </w:rPr>
              <w:t>26,389</w:t>
            </w:r>
          </w:p>
        </w:tc>
        <w:tc>
          <w:tcPr>
            <w:tcW w:w="283" w:type="dxa"/>
          </w:tcPr>
          <w:p w14:paraId="73B70F76" w14:textId="77777777" w:rsidR="008316BC" w:rsidRDefault="008316BC" w:rsidP="00BF7B13">
            <w:pPr>
              <w:pStyle w:val="Header"/>
              <w:tabs>
                <w:tab w:val="clear" w:pos="4320"/>
                <w:tab w:val="clear" w:pos="8640"/>
                <w:tab w:val="left" w:pos="346"/>
                <w:tab w:val="left" w:pos="851"/>
                <w:tab w:val="left" w:pos="1276"/>
                <w:tab w:val="left" w:pos="1701"/>
                <w:tab w:val="left" w:pos="2410"/>
                <w:tab w:val="left" w:pos="3544"/>
                <w:tab w:val="left" w:pos="4395"/>
                <w:tab w:val="left" w:pos="4820"/>
                <w:tab w:val="left" w:pos="8080"/>
                <w:tab w:val="left" w:pos="9214"/>
              </w:tabs>
              <w:spacing w:after="0"/>
              <w:jc w:val="right"/>
              <w:rPr>
                <w:sz w:val="20"/>
              </w:rPr>
            </w:pPr>
          </w:p>
        </w:tc>
        <w:tc>
          <w:tcPr>
            <w:tcW w:w="1276" w:type="dxa"/>
          </w:tcPr>
          <w:p w14:paraId="50D90B97" w14:textId="6D80E4D1" w:rsidR="008316BC" w:rsidRDefault="008316BC" w:rsidP="00797A2B">
            <w:pPr>
              <w:pStyle w:val="Header"/>
              <w:tabs>
                <w:tab w:val="clear" w:pos="4320"/>
                <w:tab w:val="clear" w:pos="8640"/>
                <w:tab w:val="left" w:pos="346"/>
                <w:tab w:val="left" w:pos="851"/>
                <w:tab w:val="left" w:pos="1276"/>
                <w:tab w:val="left" w:pos="1701"/>
                <w:tab w:val="left" w:pos="2410"/>
                <w:tab w:val="left" w:pos="3544"/>
                <w:tab w:val="left" w:pos="4395"/>
                <w:tab w:val="left" w:pos="4820"/>
                <w:tab w:val="left" w:pos="8080"/>
                <w:tab w:val="left" w:pos="9214"/>
              </w:tabs>
              <w:spacing w:after="0"/>
              <w:jc w:val="right"/>
              <w:rPr>
                <w:sz w:val="20"/>
              </w:rPr>
            </w:pPr>
            <w:r>
              <w:rPr>
                <w:sz w:val="20"/>
              </w:rPr>
              <w:t>44,693</w:t>
            </w:r>
          </w:p>
        </w:tc>
        <w:tc>
          <w:tcPr>
            <w:tcW w:w="236" w:type="dxa"/>
            <w:gridSpan w:val="2"/>
          </w:tcPr>
          <w:p w14:paraId="319E8516" w14:textId="77777777" w:rsidR="008316BC" w:rsidRDefault="008316BC" w:rsidP="00BF7B13">
            <w:pPr>
              <w:pStyle w:val="Header"/>
              <w:tabs>
                <w:tab w:val="clear" w:pos="4320"/>
                <w:tab w:val="clear" w:pos="8640"/>
                <w:tab w:val="left" w:pos="346"/>
                <w:tab w:val="left" w:pos="851"/>
                <w:tab w:val="left" w:pos="1276"/>
                <w:tab w:val="left" w:pos="1701"/>
                <w:tab w:val="left" w:pos="2410"/>
                <w:tab w:val="left" w:pos="3544"/>
                <w:tab w:val="left" w:pos="4395"/>
                <w:tab w:val="left" w:pos="4820"/>
                <w:tab w:val="left" w:pos="8080"/>
                <w:tab w:val="left" w:pos="9214"/>
              </w:tabs>
              <w:spacing w:after="0"/>
              <w:jc w:val="right"/>
              <w:rPr>
                <w:sz w:val="20"/>
              </w:rPr>
            </w:pPr>
          </w:p>
        </w:tc>
        <w:tc>
          <w:tcPr>
            <w:tcW w:w="1182" w:type="dxa"/>
          </w:tcPr>
          <w:p w14:paraId="29645FAE" w14:textId="04D711D4" w:rsidR="008316BC" w:rsidRDefault="008316BC" w:rsidP="00737099">
            <w:pPr>
              <w:pStyle w:val="Header"/>
              <w:tabs>
                <w:tab w:val="clear" w:pos="4320"/>
                <w:tab w:val="clear" w:pos="8640"/>
                <w:tab w:val="left" w:pos="346"/>
                <w:tab w:val="left" w:pos="851"/>
                <w:tab w:val="left" w:pos="1276"/>
                <w:tab w:val="left" w:pos="1701"/>
                <w:tab w:val="left" w:pos="2410"/>
                <w:tab w:val="left" w:pos="3544"/>
                <w:tab w:val="left" w:pos="4395"/>
                <w:tab w:val="left" w:pos="4820"/>
                <w:tab w:val="left" w:pos="8080"/>
                <w:tab w:val="left" w:pos="9214"/>
              </w:tabs>
              <w:spacing w:after="0"/>
              <w:jc w:val="right"/>
              <w:rPr>
                <w:sz w:val="20"/>
              </w:rPr>
            </w:pPr>
            <w:r>
              <w:rPr>
                <w:sz w:val="20"/>
              </w:rPr>
              <w:t>66,705</w:t>
            </w:r>
          </w:p>
        </w:tc>
      </w:tr>
      <w:tr w:rsidR="008316BC" w:rsidRPr="00183254" w14:paraId="0F2C8976" w14:textId="77777777" w:rsidTr="00BF7B13">
        <w:tc>
          <w:tcPr>
            <w:tcW w:w="2516" w:type="dxa"/>
          </w:tcPr>
          <w:p w14:paraId="385E4AE6" w14:textId="77777777" w:rsidR="008316BC" w:rsidRPr="00183254" w:rsidRDefault="008316BC" w:rsidP="00BF7B13">
            <w:pPr>
              <w:pStyle w:val="Header"/>
              <w:tabs>
                <w:tab w:val="clear" w:pos="4320"/>
                <w:tab w:val="clear" w:pos="8640"/>
                <w:tab w:val="left" w:pos="851"/>
                <w:tab w:val="left" w:pos="1276"/>
                <w:tab w:val="left" w:pos="1701"/>
                <w:tab w:val="left" w:pos="2410"/>
                <w:tab w:val="left" w:pos="3544"/>
                <w:tab w:val="left" w:pos="4395"/>
                <w:tab w:val="left" w:pos="4820"/>
                <w:tab w:val="left" w:pos="8080"/>
                <w:tab w:val="left" w:pos="9214"/>
              </w:tabs>
              <w:spacing w:after="0"/>
              <w:rPr>
                <w:sz w:val="12"/>
                <w:szCs w:val="12"/>
              </w:rPr>
            </w:pPr>
          </w:p>
        </w:tc>
        <w:tc>
          <w:tcPr>
            <w:tcW w:w="284" w:type="dxa"/>
          </w:tcPr>
          <w:p w14:paraId="146C271C" w14:textId="77777777" w:rsidR="008316BC" w:rsidRPr="00183254" w:rsidRDefault="008316BC" w:rsidP="00BF7B13">
            <w:pPr>
              <w:pStyle w:val="Header"/>
              <w:tabs>
                <w:tab w:val="clear" w:pos="4320"/>
                <w:tab w:val="clear" w:pos="8640"/>
                <w:tab w:val="left" w:pos="346"/>
                <w:tab w:val="left" w:pos="851"/>
                <w:tab w:val="left" w:pos="1276"/>
                <w:tab w:val="left" w:pos="1701"/>
                <w:tab w:val="left" w:pos="2410"/>
                <w:tab w:val="left" w:pos="3544"/>
                <w:tab w:val="left" w:pos="4395"/>
                <w:tab w:val="left" w:pos="4820"/>
                <w:tab w:val="left" w:pos="8080"/>
                <w:tab w:val="left" w:pos="9214"/>
              </w:tabs>
              <w:spacing w:after="0"/>
              <w:jc w:val="right"/>
              <w:rPr>
                <w:sz w:val="12"/>
                <w:szCs w:val="12"/>
              </w:rPr>
            </w:pPr>
          </w:p>
        </w:tc>
        <w:tc>
          <w:tcPr>
            <w:tcW w:w="1277" w:type="dxa"/>
            <w:vAlign w:val="bottom"/>
          </w:tcPr>
          <w:p w14:paraId="14251093" w14:textId="77777777" w:rsidR="008316BC" w:rsidRPr="00183254" w:rsidRDefault="008316BC" w:rsidP="007F7F30">
            <w:pPr>
              <w:pStyle w:val="Header"/>
              <w:tabs>
                <w:tab w:val="clear" w:pos="4320"/>
                <w:tab w:val="clear" w:pos="8640"/>
                <w:tab w:val="left" w:pos="346"/>
                <w:tab w:val="left" w:pos="851"/>
                <w:tab w:val="left" w:pos="1276"/>
                <w:tab w:val="left" w:pos="1701"/>
                <w:tab w:val="left" w:pos="2410"/>
                <w:tab w:val="left" w:pos="3544"/>
                <w:tab w:val="left" w:pos="4395"/>
                <w:tab w:val="left" w:pos="4820"/>
                <w:tab w:val="left" w:pos="8080"/>
                <w:tab w:val="left" w:pos="9214"/>
              </w:tabs>
              <w:spacing w:after="0"/>
              <w:jc w:val="right"/>
              <w:rPr>
                <w:sz w:val="12"/>
                <w:szCs w:val="12"/>
              </w:rPr>
            </w:pPr>
          </w:p>
        </w:tc>
        <w:tc>
          <w:tcPr>
            <w:tcW w:w="284" w:type="dxa"/>
          </w:tcPr>
          <w:p w14:paraId="6CF9A21A" w14:textId="77777777" w:rsidR="008316BC" w:rsidRPr="00183254" w:rsidRDefault="008316BC" w:rsidP="00BF7B13">
            <w:pPr>
              <w:pStyle w:val="Header"/>
              <w:tabs>
                <w:tab w:val="clear" w:pos="4320"/>
                <w:tab w:val="clear" w:pos="8640"/>
                <w:tab w:val="left" w:pos="346"/>
                <w:tab w:val="left" w:pos="851"/>
                <w:tab w:val="left" w:pos="1276"/>
                <w:tab w:val="left" w:pos="1701"/>
                <w:tab w:val="left" w:pos="2410"/>
                <w:tab w:val="left" w:pos="3544"/>
                <w:tab w:val="left" w:pos="4395"/>
                <w:tab w:val="left" w:pos="4820"/>
                <w:tab w:val="left" w:pos="8080"/>
                <w:tab w:val="left" w:pos="9214"/>
              </w:tabs>
              <w:spacing w:after="0"/>
              <w:jc w:val="right"/>
              <w:rPr>
                <w:sz w:val="12"/>
                <w:szCs w:val="12"/>
              </w:rPr>
            </w:pPr>
          </w:p>
        </w:tc>
        <w:tc>
          <w:tcPr>
            <w:tcW w:w="1276" w:type="dxa"/>
            <w:vAlign w:val="bottom"/>
          </w:tcPr>
          <w:p w14:paraId="3FCCC352" w14:textId="77777777" w:rsidR="008316BC" w:rsidRPr="00183254" w:rsidRDefault="008316BC" w:rsidP="00737099">
            <w:pPr>
              <w:pStyle w:val="Header"/>
              <w:tabs>
                <w:tab w:val="clear" w:pos="4320"/>
                <w:tab w:val="clear" w:pos="8640"/>
                <w:tab w:val="left" w:pos="175"/>
                <w:tab w:val="left" w:pos="346"/>
                <w:tab w:val="left" w:pos="851"/>
                <w:tab w:val="left" w:pos="1276"/>
                <w:tab w:val="left" w:pos="1701"/>
                <w:tab w:val="left" w:pos="2410"/>
                <w:tab w:val="left" w:pos="3544"/>
                <w:tab w:val="left" w:pos="4395"/>
                <w:tab w:val="left" w:pos="4820"/>
                <w:tab w:val="left" w:pos="8080"/>
                <w:tab w:val="left" w:pos="9214"/>
              </w:tabs>
              <w:spacing w:after="0"/>
              <w:jc w:val="right"/>
              <w:rPr>
                <w:sz w:val="12"/>
                <w:szCs w:val="12"/>
              </w:rPr>
            </w:pPr>
          </w:p>
        </w:tc>
        <w:tc>
          <w:tcPr>
            <w:tcW w:w="283" w:type="dxa"/>
          </w:tcPr>
          <w:p w14:paraId="2D6DEEA4" w14:textId="77777777" w:rsidR="008316BC" w:rsidRPr="00183254" w:rsidRDefault="008316BC" w:rsidP="00BF7B13">
            <w:pPr>
              <w:pStyle w:val="Header"/>
              <w:tabs>
                <w:tab w:val="clear" w:pos="4320"/>
                <w:tab w:val="clear" w:pos="8640"/>
                <w:tab w:val="left" w:pos="346"/>
                <w:tab w:val="left" w:pos="851"/>
                <w:tab w:val="left" w:pos="1276"/>
                <w:tab w:val="left" w:pos="1701"/>
                <w:tab w:val="left" w:pos="2410"/>
                <w:tab w:val="left" w:pos="3544"/>
                <w:tab w:val="left" w:pos="4395"/>
                <w:tab w:val="left" w:pos="4820"/>
                <w:tab w:val="left" w:pos="8080"/>
                <w:tab w:val="left" w:pos="9214"/>
              </w:tabs>
              <w:spacing w:after="0"/>
              <w:jc w:val="right"/>
              <w:rPr>
                <w:sz w:val="12"/>
                <w:szCs w:val="12"/>
              </w:rPr>
            </w:pPr>
          </w:p>
        </w:tc>
        <w:tc>
          <w:tcPr>
            <w:tcW w:w="1276" w:type="dxa"/>
            <w:vAlign w:val="bottom"/>
          </w:tcPr>
          <w:p w14:paraId="6D68D8DA" w14:textId="77777777" w:rsidR="008316BC" w:rsidRPr="00183254" w:rsidRDefault="008316BC" w:rsidP="00797A2B">
            <w:pPr>
              <w:pStyle w:val="Header"/>
              <w:tabs>
                <w:tab w:val="clear" w:pos="4320"/>
                <w:tab w:val="clear" w:pos="8640"/>
                <w:tab w:val="left" w:pos="346"/>
                <w:tab w:val="left" w:pos="851"/>
                <w:tab w:val="left" w:pos="1276"/>
                <w:tab w:val="left" w:pos="1701"/>
                <w:tab w:val="left" w:pos="2410"/>
                <w:tab w:val="left" w:pos="3544"/>
                <w:tab w:val="left" w:pos="4395"/>
                <w:tab w:val="left" w:pos="4820"/>
                <w:tab w:val="left" w:pos="8080"/>
                <w:tab w:val="left" w:pos="9214"/>
              </w:tabs>
              <w:spacing w:after="0"/>
              <w:jc w:val="right"/>
              <w:rPr>
                <w:sz w:val="12"/>
                <w:szCs w:val="12"/>
              </w:rPr>
            </w:pPr>
          </w:p>
        </w:tc>
        <w:tc>
          <w:tcPr>
            <w:tcW w:w="283" w:type="dxa"/>
          </w:tcPr>
          <w:p w14:paraId="6A5403C7" w14:textId="77777777" w:rsidR="008316BC" w:rsidRPr="00183254" w:rsidRDefault="008316BC" w:rsidP="00BF7B13">
            <w:pPr>
              <w:pStyle w:val="Header"/>
              <w:tabs>
                <w:tab w:val="clear" w:pos="4320"/>
                <w:tab w:val="clear" w:pos="8640"/>
                <w:tab w:val="left" w:pos="346"/>
                <w:tab w:val="left" w:pos="851"/>
                <w:tab w:val="left" w:pos="1276"/>
                <w:tab w:val="left" w:pos="1701"/>
                <w:tab w:val="left" w:pos="2410"/>
                <w:tab w:val="left" w:pos="3544"/>
                <w:tab w:val="left" w:pos="4395"/>
                <w:tab w:val="left" w:pos="4820"/>
                <w:tab w:val="left" w:pos="8080"/>
                <w:tab w:val="left" w:pos="9214"/>
              </w:tabs>
              <w:spacing w:after="0"/>
              <w:jc w:val="right"/>
              <w:rPr>
                <w:sz w:val="12"/>
                <w:szCs w:val="12"/>
              </w:rPr>
            </w:pPr>
          </w:p>
        </w:tc>
        <w:tc>
          <w:tcPr>
            <w:tcW w:w="1276" w:type="dxa"/>
            <w:vAlign w:val="bottom"/>
          </w:tcPr>
          <w:p w14:paraId="3421C861" w14:textId="77777777" w:rsidR="008316BC" w:rsidRPr="00183254" w:rsidRDefault="008316BC" w:rsidP="00797A2B">
            <w:pPr>
              <w:pStyle w:val="Header"/>
              <w:tabs>
                <w:tab w:val="clear" w:pos="4320"/>
                <w:tab w:val="clear" w:pos="8640"/>
                <w:tab w:val="left" w:pos="346"/>
                <w:tab w:val="left" w:pos="851"/>
                <w:tab w:val="left" w:pos="1276"/>
                <w:tab w:val="left" w:pos="1701"/>
                <w:tab w:val="left" w:pos="2410"/>
                <w:tab w:val="left" w:pos="3544"/>
                <w:tab w:val="left" w:pos="4395"/>
                <w:tab w:val="left" w:pos="4820"/>
                <w:tab w:val="left" w:pos="8080"/>
                <w:tab w:val="left" w:pos="9214"/>
              </w:tabs>
              <w:spacing w:after="0"/>
              <w:jc w:val="right"/>
              <w:rPr>
                <w:sz w:val="12"/>
                <w:szCs w:val="12"/>
              </w:rPr>
            </w:pPr>
          </w:p>
        </w:tc>
        <w:tc>
          <w:tcPr>
            <w:tcW w:w="236" w:type="dxa"/>
            <w:gridSpan w:val="2"/>
          </w:tcPr>
          <w:p w14:paraId="0F10F7F9" w14:textId="77777777" w:rsidR="008316BC" w:rsidRPr="00183254" w:rsidRDefault="008316BC" w:rsidP="00BF7B13">
            <w:pPr>
              <w:pStyle w:val="Header"/>
              <w:tabs>
                <w:tab w:val="clear" w:pos="4320"/>
                <w:tab w:val="clear" w:pos="8640"/>
                <w:tab w:val="left" w:pos="346"/>
                <w:tab w:val="left" w:pos="851"/>
                <w:tab w:val="left" w:pos="1276"/>
                <w:tab w:val="left" w:pos="1701"/>
                <w:tab w:val="left" w:pos="2410"/>
                <w:tab w:val="left" w:pos="3544"/>
                <w:tab w:val="left" w:pos="4395"/>
                <w:tab w:val="left" w:pos="4820"/>
                <w:tab w:val="left" w:pos="8080"/>
                <w:tab w:val="left" w:pos="9214"/>
              </w:tabs>
              <w:spacing w:after="0"/>
              <w:jc w:val="right"/>
              <w:rPr>
                <w:sz w:val="12"/>
                <w:szCs w:val="12"/>
              </w:rPr>
            </w:pPr>
          </w:p>
        </w:tc>
        <w:tc>
          <w:tcPr>
            <w:tcW w:w="1182" w:type="dxa"/>
            <w:vAlign w:val="bottom"/>
          </w:tcPr>
          <w:p w14:paraId="1905D0EB" w14:textId="77777777" w:rsidR="008316BC" w:rsidRPr="00183254" w:rsidRDefault="008316BC" w:rsidP="00737099">
            <w:pPr>
              <w:pStyle w:val="Header"/>
              <w:tabs>
                <w:tab w:val="clear" w:pos="4320"/>
                <w:tab w:val="clear" w:pos="8640"/>
                <w:tab w:val="left" w:pos="346"/>
                <w:tab w:val="left" w:pos="851"/>
                <w:tab w:val="left" w:pos="1276"/>
                <w:tab w:val="left" w:pos="1701"/>
                <w:tab w:val="left" w:pos="2410"/>
                <w:tab w:val="left" w:pos="3544"/>
                <w:tab w:val="left" w:pos="4395"/>
                <w:tab w:val="left" w:pos="4820"/>
                <w:tab w:val="left" w:pos="8080"/>
                <w:tab w:val="left" w:pos="9214"/>
              </w:tabs>
              <w:spacing w:after="0"/>
              <w:jc w:val="right"/>
              <w:rPr>
                <w:sz w:val="12"/>
                <w:szCs w:val="12"/>
              </w:rPr>
            </w:pPr>
          </w:p>
        </w:tc>
      </w:tr>
      <w:tr w:rsidR="008316BC" w14:paraId="56AB9C7F" w14:textId="77777777" w:rsidTr="00BF7B13">
        <w:tc>
          <w:tcPr>
            <w:tcW w:w="2516" w:type="dxa"/>
          </w:tcPr>
          <w:p w14:paraId="3AA22F49" w14:textId="77777777" w:rsidR="008316BC" w:rsidRDefault="008316BC" w:rsidP="00BF7B13">
            <w:pPr>
              <w:pStyle w:val="Header"/>
              <w:tabs>
                <w:tab w:val="clear" w:pos="4320"/>
                <w:tab w:val="clear" w:pos="8640"/>
                <w:tab w:val="left" w:pos="851"/>
                <w:tab w:val="left" w:pos="1276"/>
                <w:tab w:val="left" w:pos="1701"/>
                <w:tab w:val="left" w:pos="2410"/>
                <w:tab w:val="left" w:pos="3544"/>
                <w:tab w:val="left" w:pos="4395"/>
                <w:tab w:val="left" w:pos="4820"/>
                <w:tab w:val="left" w:pos="8080"/>
                <w:tab w:val="left" w:pos="9214"/>
              </w:tabs>
              <w:spacing w:after="0"/>
              <w:rPr>
                <w:sz w:val="20"/>
              </w:rPr>
            </w:pPr>
            <w:r>
              <w:rPr>
                <w:sz w:val="20"/>
              </w:rPr>
              <w:t>Operating expenses excluding interest and other income (expenses)</w:t>
            </w:r>
          </w:p>
        </w:tc>
        <w:tc>
          <w:tcPr>
            <w:tcW w:w="284" w:type="dxa"/>
          </w:tcPr>
          <w:p w14:paraId="7AFCDEEE" w14:textId="77777777" w:rsidR="008316BC" w:rsidRDefault="008316BC" w:rsidP="00BF7B13">
            <w:pPr>
              <w:pStyle w:val="Header"/>
              <w:tabs>
                <w:tab w:val="clear" w:pos="4320"/>
                <w:tab w:val="clear" w:pos="8640"/>
                <w:tab w:val="left" w:pos="346"/>
                <w:tab w:val="left" w:pos="851"/>
                <w:tab w:val="left" w:pos="1276"/>
                <w:tab w:val="left" w:pos="1701"/>
                <w:tab w:val="left" w:pos="2410"/>
                <w:tab w:val="left" w:pos="3544"/>
                <w:tab w:val="left" w:pos="4395"/>
                <w:tab w:val="left" w:pos="4820"/>
                <w:tab w:val="left" w:pos="8080"/>
                <w:tab w:val="left" w:pos="9214"/>
              </w:tabs>
              <w:spacing w:after="0"/>
              <w:jc w:val="right"/>
              <w:rPr>
                <w:sz w:val="20"/>
              </w:rPr>
            </w:pPr>
          </w:p>
        </w:tc>
        <w:tc>
          <w:tcPr>
            <w:tcW w:w="1277" w:type="dxa"/>
            <w:vAlign w:val="bottom"/>
          </w:tcPr>
          <w:p w14:paraId="52014161" w14:textId="49D394B5" w:rsidR="008316BC" w:rsidRDefault="007D551C" w:rsidP="00183254">
            <w:pPr>
              <w:pStyle w:val="Header"/>
              <w:tabs>
                <w:tab w:val="clear" w:pos="4320"/>
                <w:tab w:val="clear" w:pos="8640"/>
                <w:tab w:val="left" w:pos="346"/>
                <w:tab w:val="left" w:pos="851"/>
                <w:tab w:val="left" w:pos="1276"/>
                <w:tab w:val="left" w:pos="1701"/>
                <w:tab w:val="left" w:pos="2410"/>
                <w:tab w:val="left" w:pos="3544"/>
                <w:tab w:val="left" w:pos="4395"/>
                <w:tab w:val="left" w:pos="4820"/>
                <w:tab w:val="left" w:pos="8080"/>
                <w:tab w:val="left" w:pos="9214"/>
              </w:tabs>
              <w:spacing w:after="0"/>
              <w:jc w:val="right"/>
              <w:rPr>
                <w:sz w:val="20"/>
              </w:rPr>
            </w:pPr>
            <w:r>
              <w:rPr>
                <w:sz w:val="20"/>
              </w:rPr>
              <w:t>(2,6</w:t>
            </w:r>
            <w:r w:rsidR="008316BC">
              <w:rPr>
                <w:sz w:val="20"/>
              </w:rPr>
              <w:t>1</w:t>
            </w:r>
            <w:r>
              <w:rPr>
                <w:sz w:val="20"/>
              </w:rPr>
              <w:t>2,194</w:t>
            </w:r>
            <w:r w:rsidR="008316BC">
              <w:rPr>
                <w:sz w:val="20"/>
              </w:rPr>
              <w:t>)</w:t>
            </w:r>
          </w:p>
        </w:tc>
        <w:tc>
          <w:tcPr>
            <w:tcW w:w="284" w:type="dxa"/>
          </w:tcPr>
          <w:p w14:paraId="1535F5E4" w14:textId="77777777" w:rsidR="008316BC" w:rsidRDefault="008316BC" w:rsidP="00BF7B13">
            <w:pPr>
              <w:pStyle w:val="Header"/>
              <w:tabs>
                <w:tab w:val="clear" w:pos="4320"/>
                <w:tab w:val="clear" w:pos="8640"/>
                <w:tab w:val="left" w:pos="346"/>
                <w:tab w:val="left" w:pos="851"/>
                <w:tab w:val="left" w:pos="1276"/>
                <w:tab w:val="left" w:pos="1701"/>
                <w:tab w:val="left" w:pos="2410"/>
                <w:tab w:val="left" w:pos="3544"/>
                <w:tab w:val="left" w:pos="4395"/>
                <w:tab w:val="left" w:pos="4820"/>
                <w:tab w:val="left" w:pos="8080"/>
                <w:tab w:val="left" w:pos="9214"/>
              </w:tabs>
              <w:spacing w:after="0"/>
              <w:jc w:val="right"/>
              <w:rPr>
                <w:sz w:val="20"/>
              </w:rPr>
            </w:pPr>
          </w:p>
        </w:tc>
        <w:tc>
          <w:tcPr>
            <w:tcW w:w="1276" w:type="dxa"/>
            <w:vAlign w:val="bottom"/>
          </w:tcPr>
          <w:p w14:paraId="5226E286" w14:textId="54FCC16A" w:rsidR="008316BC" w:rsidRDefault="008316BC" w:rsidP="00737099">
            <w:pPr>
              <w:pStyle w:val="Header"/>
              <w:tabs>
                <w:tab w:val="clear" w:pos="4320"/>
                <w:tab w:val="clear" w:pos="8640"/>
                <w:tab w:val="left" w:pos="175"/>
                <w:tab w:val="left" w:pos="346"/>
                <w:tab w:val="left" w:pos="851"/>
                <w:tab w:val="left" w:pos="1276"/>
                <w:tab w:val="left" w:pos="1701"/>
                <w:tab w:val="left" w:pos="2410"/>
                <w:tab w:val="left" w:pos="3544"/>
                <w:tab w:val="left" w:pos="4395"/>
                <w:tab w:val="left" w:pos="4820"/>
                <w:tab w:val="left" w:pos="8080"/>
                <w:tab w:val="left" w:pos="9214"/>
              </w:tabs>
              <w:spacing w:after="0"/>
              <w:jc w:val="right"/>
              <w:rPr>
                <w:sz w:val="20"/>
              </w:rPr>
            </w:pPr>
            <w:r>
              <w:rPr>
                <w:sz w:val="20"/>
              </w:rPr>
              <w:t>(2,221,663)</w:t>
            </w:r>
          </w:p>
        </w:tc>
        <w:tc>
          <w:tcPr>
            <w:tcW w:w="283" w:type="dxa"/>
          </w:tcPr>
          <w:p w14:paraId="38CD1F73" w14:textId="77777777" w:rsidR="008316BC" w:rsidRDefault="008316BC" w:rsidP="00BF7B13">
            <w:pPr>
              <w:pStyle w:val="Header"/>
              <w:tabs>
                <w:tab w:val="clear" w:pos="4320"/>
                <w:tab w:val="clear" w:pos="8640"/>
                <w:tab w:val="left" w:pos="346"/>
                <w:tab w:val="left" w:pos="851"/>
                <w:tab w:val="left" w:pos="1276"/>
                <w:tab w:val="left" w:pos="1701"/>
                <w:tab w:val="left" w:pos="2410"/>
                <w:tab w:val="left" w:pos="3544"/>
                <w:tab w:val="left" w:pos="4395"/>
                <w:tab w:val="left" w:pos="4820"/>
                <w:tab w:val="left" w:pos="8080"/>
                <w:tab w:val="left" w:pos="9214"/>
              </w:tabs>
              <w:spacing w:after="0"/>
              <w:jc w:val="right"/>
              <w:rPr>
                <w:sz w:val="20"/>
              </w:rPr>
            </w:pPr>
          </w:p>
        </w:tc>
        <w:tc>
          <w:tcPr>
            <w:tcW w:w="1276" w:type="dxa"/>
            <w:vAlign w:val="bottom"/>
          </w:tcPr>
          <w:p w14:paraId="303C406A" w14:textId="7F94DB4B" w:rsidR="008316BC" w:rsidRDefault="008316BC" w:rsidP="00797A2B">
            <w:pPr>
              <w:pStyle w:val="Header"/>
              <w:tabs>
                <w:tab w:val="clear" w:pos="4320"/>
                <w:tab w:val="clear" w:pos="8640"/>
                <w:tab w:val="left" w:pos="346"/>
                <w:tab w:val="left" w:pos="851"/>
                <w:tab w:val="left" w:pos="1276"/>
                <w:tab w:val="left" w:pos="1701"/>
                <w:tab w:val="left" w:pos="2410"/>
                <w:tab w:val="left" w:pos="3544"/>
                <w:tab w:val="left" w:pos="4395"/>
                <w:tab w:val="left" w:pos="4820"/>
                <w:tab w:val="left" w:pos="8080"/>
                <w:tab w:val="left" w:pos="9214"/>
              </w:tabs>
              <w:spacing w:after="0"/>
              <w:jc w:val="right"/>
              <w:rPr>
                <w:sz w:val="20"/>
              </w:rPr>
            </w:pPr>
            <w:r>
              <w:rPr>
                <w:sz w:val="20"/>
              </w:rPr>
              <w:t>(780,754)</w:t>
            </w:r>
          </w:p>
        </w:tc>
        <w:tc>
          <w:tcPr>
            <w:tcW w:w="283" w:type="dxa"/>
          </w:tcPr>
          <w:p w14:paraId="128000D8" w14:textId="77777777" w:rsidR="008316BC" w:rsidRDefault="008316BC" w:rsidP="00BF7B13">
            <w:pPr>
              <w:pStyle w:val="Header"/>
              <w:tabs>
                <w:tab w:val="clear" w:pos="4320"/>
                <w:tab w:val="clear" w:pos="8640"/>
                <w:tab w:val="left" w:pos="346"/>
                <w:tab w:val="left" w:pos="851"/>
                <w:tab w:val="left" w:pos="1276"/>
                <w:tab w:val="left" w:pos="1701"/>
                <w:tab w:val="left" w:pos="2410"/>
                <w:tab w:val="left" w:pos="3544"/>
                <w:tab w:val="left" w:pos="4395"/>
                <w:tab w:val="left" w:pos="4820"/>
                <w:tab w:val="left" w:pos="8080"/>
                <w:tab w:val="left" w:pos="9214"/>
              </w:tabs>
              <w:spacing w:after="0"/>
              <w:jc w:val="right"/>
              <w:rPr>
                <w:sz w:val="20"/>
              </w:rPr>
            </w:pPr>
          </w:p>
        </w:tc>
        <w:tc>
          <w:tcPr>
            <w:tcW w:w="1276" w:type="dxa"/>
            <w:vAlign w:val="bottom"/>
          </w:tcPr>
          <w:p w14:paraId="53AD2C3E" w14:textId="0CADB9A5" w:rsidR="008316BC" w:rsidRDefault="008316BC" w:rsidP="00797A2B">
            <w:pPr>
              <w:pStyle w:val="Header"/>
              <w:tabs>
                <w:tab w:val="clear" w:pos="4320"/>
                <w:tab w:val="clear" w:pos="8640"/>
                <w:tab w:val="left" w:pos="346"/>
                <w:tab w:val="left" w:pos="851"/>
                <w:tab w:val="left" w:pos="1276"/>
                <w:tab w:val="left" w:pos="1701"/>
                <w:tab w:val="left" w:pos="2410"/>
                <w:tab w:val="left" w:pos="3544"/>
                <w:tab w:val="left" w:pos="4395"/>
                <w:tab w:val="left" w:pos="4820"/>
                <w:tab w:val="left" w:pos="8080"/>
                <w:tab w:val="left" w:pos="9214"/>
              </w:tabs>
              <w:spacing w:after="0"/>
              <w:jc w:val="right"/>
              <w:rPr>
                <w:sz w:val="20"/>
              </w:rPr>
            </w:pPr>
            <w:r>
              <w:rPr>
                <w:sz w:val="20"/>
              </w:rPr>
              <w:t>(594,897)</w:t>
            </w:r>
          </w:p>
        </w:tc>
        <w:tc>
          <w:tcPr>
            <w:tcW w:w="236" w:type="dxa"/>
            <w:gridSpan w:val="2"/>
          </w:tcPr>
          <w:p w14:paraId="35873532" w14:textId="77777777" w:rsidR="008316BC" w:rsidRDefault="008316BC" w:rsidP="00BF7B13">
            <w:pPr>
              <w:pStyle w:val="Header"/>
              <w:tabs>
                <w:tab w:val="clear" w:pos="4320"/>
                <w:tab w:val="clear" w:pos="8640"/>
                <w:tab w:val="left" w:pos="346"/>
                <w:tab w:val="left" w:pos="851"/>
                <w:tab w:val="left" w:pos="1276"/>
                <w:tab w:val="left" w:pos="1701"/>
                <w:tab w:val="left" w:pos="2410"/>
                <w:tab w:val="left" w:pos="3544"/>
                <w:tab w:val="left" w:pos="4395"/>
                <w:tab w:val="left" w:pos="4820"/>
                <w:tab w:val="left" w:pos="8080"/>
                <w:tab w:val="left" w:pos="9214"/>
              </w:tabs>
              <w:spacing w:after="0"/>
              <w:jc w:val="right"/>
              <w:rPr>
                <w:sz w:val="20"/>
              </w:rPr>
            </w:pPr>
          </w:p>
        </w:tc>
        <w:tc>
          <w:tcPr>
            <w:tcW w:w="1182" w:type="dxa"/>
            <w:vAlign w:val="bottom"/>
          </w:tcPr>
          <w:p w14:paraId="1F107D82" w14:textId="7456104E" w:rsidR="008316BC" w:rsidRDefault="008316BC" w:rsidP="00737099">
            <w:pPr>
              <w:pStyle w:val="Header"/>
              <w:tabs>
                <w:tab w:val="clear" w:pos="4320"/>
                <w:tab w:val="clear" w:pos="8640"/>
                <w:tab w:val="left" w:pos="346"/>
                <w:tab w:val="left" w:pos="851"/>
                <w:tab w:val="left" w:pos="1276"/>
                <w:tab w:val="left" w:pos="1701"/>
                <w:tab w:val="left" w:pos="2410"/>
                <w:tab w:val="left" w:pos="3544"/>
                <w:tab w:val="left" w:pos="4395"/>
                <w:tab w:val="left" w:pos="4820"/>
                <w:tab w:val="left" w:pos="8080"/>
                <w:tab w:val="left" w:pos="9214"/>
              </w:tabs>
              <w:spacing w:after="0"/>
              <w:jc w:val="right"/>
              <w:rPr>
                <w:sz w:val="20"/>
              </w:rPr>
            </w:pPr>
            <w:r>
              <w:rPr>
                <w:sz w:val="20"/>
              </w:rPr>
              <w:t>(1,</w:t>
            </w:r>
            <w:r w:rsidR="005F7E02">
              <w:rPr>
                <w:sz w:val="20"/>
              </w:rPr>
              <w:t>0</w:t>
            </w:r>
            <w:r>
              <w:rPr>
                <w:sz w:val="20"/>
              </w:rPr>
              <w:t>30,299)</w:t>
            </w:r>
          </w:p>
        </w:tc>
      </w:tr>
      <w:tr w:rsidR="008316BC" w14:paraId="23A70C6E" w14:textId="77777777" w:rsidTr="00BF7B13">
        <w:tc>
          <w:tcPr>
            <w:tcW w:w="2516" w:type="dxa"/>
          </w:tcPr>
          <w:p w14:paraId="109F9DCA" w14:textId="77777777" w:rsidR="008316BC" w:rsidRDefault="008316BC" w:rsidP="00BF7B13">
            <w:pPr>
              <w:pStyle w:val="Header"/>
              <w:tabs>
                <w:tab w:val="clear" w:pos="4320"/>
                <w:tab w:val="clear" w:pos="8640"/>
                <w:tab w:val="left" w:pos="851"/>
                <w:tab w:val="left" w:pos="1276"/>
                <w:tab w:val="left" w:pos="1701"/>
                <w:tab w:val="left" w:pos="2410"/>
                <w:tab w:val="left" w:pos="3544"/>
                <w:tab w:val="left" w:pos="4395"/>
                <w:tab w:val="left" w:pos="4820"/>
                <w:tab w:val="left" w:pos="8080"/>
                <w:tab w:val="left" w:pos="9214"/>
              </w:tabs>
              <w:spacing w:after="0"/>
              <w:rPr>
                <w:sz w:val="20"/>
              </w:rPr>
            </w:pPr>
            <w:r>
              <w:rPr>
                <w:sz w:val="20"/>
              </w:rPr>
              <w:t>Interest and other income</w:t>
            </w:r>
          </w:p>
        </w:tc>
        <w:tc>
          <w:tcPr>
            <w:tcW w:w="284" w:type="dxa"/>
          </w:tcPr>
          <w:p w14:paraId="56750634" w14:textId="77777777" w:rsidR="008316BC" w:rsidRDefault="008316BC" w:rsidP="00BF7B13">
            <w:pPr>
              <w:pStyle w:val="Header"/>
              <w:tabs>
                <w:tab w:val="clear" w:pos="4320"/>
                <w:tab w:val="clear" w:pos="8640"/>
                <w:tab w:val="left" w:pos="346"/>
                <w:tab w:val="left" w:pos="851"/>
                <w:tab w:val="left" w:pos="1276"/>
                <w:tab w:val="left" w:pos="1701"/>
                <w:tab w:val="left" w:pos="2410"/>
                <w:tab w:val="left" w:pos="3544"/>
                <w:tab w:val="left" w:pos="4395"/>
                <w:tab w:val="left" w:pos="4820"/>
                <w:tab w:val="left" w:pos="8080"/>
                <w:tab w:val="left" w:pos="9214"/>
              </w:tabs>
              <w:spacing w:after="0"/>
              <w:jc w:val="right"/>
              <w:rPr>
                <w:sz w:val="20"/>
              </w:rPr>
            </w:pPr>
          </w:p>
        </w:tc>
        <w:tc>
          <w:tcPr>
            <w:tcW w:w="1277" w:type="dxa"/>
          </w:tcPr>
          <w:p w14:paraId="627BDF17" w14:textId="43FE279C" w:rsidR="008316BC" w:rsidRDefault="007D551C" w:rsidP="00BF7B13">
            <w:pPr>
              <w:pStyle w:val="Header"/>
              <w:tabs>
                <w:tab w:val="clear" w:pos="4320"/>
                <w:tab w:val="clear" w:pos="8640"/>
                <w:tab w:val="left" w:pos="346"/>
                <w:tab w:val="left" w:pos="851"/>
                <w:tab w:val="left" w:pos="1276"/>
                <w:tab w:val="left" w:pos="1701"/>
                <w:tab w:val="left" w:pos="2410"/>
                <w:tab w:val="left" w:pos="3544"/>
                <w:tab w:val="left" w:pos="4395"/>
                <w:tab w:val="left" w:pos="4820"/>
                <w:tab w:val="left" w:pos="8080"/>
                <w:tab w:val="left" w:pos="9214"/>
              </w:tabs>
              <w:spacing w:after="0"/>
              <w:jc w:val="right"/>
              <w:rPr>
                <w:sz w:val="20"/>
              </w:rPr>
            </w:pPr>
            <w:r>
              <w:rPr>
                <w:sz w:val="20"/>
              </w:rPr>
              <w:t>1,089</w:t>
            </w:r>
          </w:p>
        </w:tc>
        <w:tc>
          <w:tcPr>
            <w:tcW w:w="284" w:type="dxa"/>
          </w:tcPr>
          <w:p w14:paraId="452A6C44" w14:textId="77777777" w:rsidR="008316BC" w:rsidRDefault="008316BC" w:rsidP="00BF7B13">
            <w:pPr>
              <w:pStyle w:val="Header"/>
              <w:tabs>
                <w:tab w:val="clear" w:pos="4320"/>
                <w:tab w:val="clear" w:pos="8640"/>
                <w:tab w:val="left" w:pos="346"/>
                <w:tab w:val="left" w:pos="851"/>
                <w:tab w:val="left" w:pos="1276"/>
                <w:tab w:val="left" w:pos="1701"/>
                <w:tab w:val="left" w:pos="2410"/>
                <w:tab w:val="left" w:pos="3544"/>
                <w:tab w:val="left" w:pos="4395"/>
                <w:tab w:val="left" w:pos="4820"/>
                <w:tab w:val="left" w:pos="8080"/>
                <w:tab w:val="left" w:pos="9214"/>
              </w:tabs>
              <w:spacing w:after="0"/>
              <w:jc w:val="right"/>
              <w:rPr>
                <w:sz w:val="20"/>
              </w:rPr>
            </w:pPr>
          </w:p>
        </w:tc>
        <w:tc>
          <w:tcPr>
            <w:tcW w:w="1276" w:type="dxa"/>
          </w:tcPr>
          <w:p w14:paraId="078850A9" w14:textId="08426F1B" w:rsidR="008316BC" w:rsidRDefault="008316BC" w:rsidP="00BF7B13">
            <w:pPr>
              <w:pStyle w:val="Header"/>
              <w:tabs>
                <w:tab w:val="clear" w:pos="4320"/>
                <w:tab w:val="clear" w:pos="8640"/>
                <w:tab w:val="left" w:pos="346"/>
                <w:tab w:val="left" w:pos="851"/>
                <w:tab w:val="left" w:pos="1276"/>
                <w:tab w:val="left" w:pos="1701"/>
                <w:tab w:val="left" w:pos="2410"/>
                <w:tab w:val="left" w:pos="3544"/>
                <w:tab w:val="left" w:pos="4395"/>
                <w:tab w:val="left" w:pos="4820"/>
                <w:tab w:val="left" w:pos="8080"/>
                <w:tab w:val="left" w:pos="9214"/>
              </w:tabs>
              <w:spacing w:after="0"/>
              <w:jc w:val="right"/>
              <w:rPr>
                <w:sz w:val="20"/>
              </w:rPr>
            </w:pPr>
            <w:r>
              <w:rPr>
                <w:sz w:val="20"/>
              </w:rPr>
              <w:t>510</w:t>
            </w:r>
          </w:p>
        </w:tc>
        <w:tc>
          <w:tcPr>
            <w:tcW w:w="283" w:type="dxa"/>
          </w:tcPr>
          <w:p w14:paraId="138B22B6" w14:textId="77777777" w:rsidR="008316BC" w:rsidRDefault="008316BC" w:rsidP="00BF7B13">
            <w:pPr>
              <w:pStyle w:val="Header"/>
              <w:tabs>
                <w:tab w:val="clear" w:pos="4320"/>
                <w:tab w:val="clear" w:pos="8640"/>
                <w:tab w:val="left" w:pos="346"/>
                <w:tab w:val="left" w:pos="851"/>
                <w:tab w:val="left" w:pos="1276"/>
                <w:tab w:val="left" w:pos="1701"/>
                <w:tab w:val="left" w:pos="2410"/>
                <w:tab w:val="left" w:pos="3544"/>
                <w:tab w:val="left" w:pos="4395"/>
                <w:tab w:val="left" w:pos="4820"/>
                <w:tab w:val="left" w:pos="8080"/>
                <w:tab w:val="left" w:pos="9214"/>
              </w:tabs>
              <w:spacing w:after="0"/>
              <w:jc w:val="right"/>
              <w:rPr>
                <w:sz w:val="20"/>
              </w:rPr>
            </w:pPr>
          </w:p>
        </w:tc>
        <w:tc>
          <w:tcPr>
            <w:tcW w:w="1276" w:type="dxa"/>
          </w:tcPr>
          <w:p w14:paraId="5BBF6640" w14:textId="77AD13B4" w:rsidR="008316BC" w:rsidRDefault="008316BC" w:rsidP="00BF7B13">
            <w:pPr>
              <w:pStyle w:val="Header"/>
              <w:tabs>
                <w:tab w:val="clear" w:pos="4320"/>
                <w:tab w:val="clear" w:pos="8640"/>
                <w:tab w:val="left" w:pos="346"/>
                <w:tab w:val="left" w:pos="851"/>
                <w:tab w:val="left" w:pos="1276"/>
                <w:tab w:val="left" w:pos="1701"/>
                <w:tab w:val="left" w:pos="2410"/>
                <w:tab w:val="left" w:pos="3544"/>
                <w:tab w:val="left" w:pos="4395"/>
                <w:tab w:val="left" w:pos="4820"/>
                <w:tab w:val="left" w:pos="8080"/>
                <w:tab w:val="left" w:pos="9214"/>
              </w:tabs>
              <w:spacing w:after="0"/>
              <w:jc w:val="right"/>
              <w:rPr>
                <w:sz w:val="20"/>
              </w:rPr>
            </w:pPr>
            <w:r>
              <w:rPr>
                <w:sz w:val="20"/>
              </w:rPr>
              <w:t>840</w:t>
            </w:r>
          </w:p>
        </w:tc>
        <w:tc>
          <w:tcPr>
            <w:tcW w:w="283" w:type="dxa"/>
          </w:tcPr>
          <w:p w14:paraId="58C27FB0" w14:textId="77777777" w:rsidR="008316BC" w:rsidRDefault="008316BC" w:rsidP="00BF7B13">
            <w:pPr>
              <w:pStyle w:val="Header"/>
              <w:tabs>
                <w:tab w:val="clear" w:pos="4320"/>
                <w:tab w:val="clear" w:pos="8640"/>
                <w:tab w:val="left" w:pos="346"/>
                <w:tab w:val="left" w:pos="851"/>
                <w:tab w:val="left" w:pos="1276"/>
                <w:tab w:val="left" w:pos="1701"/>
                <w:tab w:val="left" w:pos="2410"/>
                <w:tab w:val="left" w:pos="3544"/>
                <w:tab w:val="left" w:pos="4395"/>
                <w:tab w:val="left" w:pos="4820"/>
                <w:tab w:val="left" w:pos="8080"/>
                <w:tab w:val="left" w:pos="9214"/>
              </w:tabs>
              <w:spacing w:after="0"/>
              <w:jc w:val="right"/>
              <w:rPr>
                <w:sz w:val="20"/>
              </w:rPr>
            </w:pPr>
          </w:p>
        </w:tc>
        <w:tc>
          <w:tcPr>
            <w:tcW w:w="1276" w:type="dxa"/>
          </w:tcPr>
          <w:p w14:paraId="38A965FE" w14:textId="45D9E9BC" w:rsidR="008316BC" w:rsidRDefault="008316BC" w:rsidP="00BF7B13">
            <w:pPr>
              <w:pStyle w:val="Header"/>
              <w:tabs>
                <w:tab w:val="clear" w:pos="4320"/>
                <w:tab w:val="clear" w:pos="8640"/>
                <w:tab w:val="left" w:pos="346"/>
                <w:tab w:val="left" w:pos="851"/>
                <w:tab w:val="left" w:pos="1276"/>
                <w:tab w:val="left" w:pos="1701"/>
                <w:tab w:val="left" w:pos="2410"/>
                <w:tab w:val="left" w:pos="3544"/>
                <w:tab w:val="left" w:pos="4395"/>
                <w:tab w:val="left" w:pos="4820"/>
                <w:tab w:val="left" w:pos="8080"/>
                <w:tab w:val="left" w:pos="9214"/>
              </w:tabs>
              <w:spacing w:after="0"/>
              <w:jc w:val="right"/>
              <w:rPr>
                <w:sz w:val="20"/>
              </w:rPr>
            </w:pPr>
            <w:r>
              <w:rPr>
                <w:sz w:val="20"/>
              </w:rPr>
              <w:t>1,258</w:t>
            </w:r>
          </w:p>
        </w:tc>
        <w:tc>
          <w:tcPr>
            <w:tcW w:w="236" w:type="dxa"/>
            <w:gridSpan w:val="2"/>
          </w:tcPr>
          <w:p w14:paraId="55BAA00F" w14:textId="77777777" w:rsidR="008316BC" w:rsidRDefault="008316BC" w:rsidP="00BF7B13">
            <w:pPr>
              <w:pStyle w:val="Header"/>
              <w:tabs>
                <w:tab w:val="clear" w:pos="4320"/>
                <w:tab w:val="clear" w:pos="8640"/>
                <w:tab w:val="left" w:pos="346"/>
                <w:tab w:val="left" w:pos="851"/>
                <w:tab w:val="left" w:pos="1276"/>
                <w:tab w:val="left" w:pos="1701"/>
                <w:tab w:val="left" w:pos="2410"/>
                <w:tab w:val="left" w:pos="3544"/>
                <w:tab w:val="left" w:pos="4395"/>
                <w:tab w:val="left" w:pos="4820"/>
                <w:tab w:val="left" w:pos="8080"/>
                <w:tab w:val="left" w:pos="9214"/>
              </w:tabs>
              <w:spacing w:after="0"/>
              <w:jc w:val="right"/>
              <w:rPr>
                <w:sz w:val="20"/>
              </w:rPr>
            </w:pPr>
          </w:p>
        </w:tc>
        <w:tc>
          <w:tcPr>
            <w:tcW w:w="1182" w:type="dxa"/>
          </w:tcPr>
          <w:p w14:paraId="739B30AB" w14:textId="53E8A930" w:rsidR="008316BC" w:rsidRDefault="008316BC" w:rsidP="00BF7B13">
            <w:pPr>
              <w:pStyle w:val="Header"/>
              <w:tabs>
                <w:tab w:val="clear" w:pos="4320"/>
                <w:tab w:val="clear" w:pos="8640"/>
                <w:tab w:val="left" w:pos="346"/>
                <w:tab w:val="left" w:pos="851"/>
                <w:tab w:val="left" w:pos="1276"/>
                <w:tab w:val="left" w:pos="1701"/>
                <w:tab w:val="left" w:pos="2410"/>
                <w:tab w:val="left" w:pos="3544"/>
                <w:tab w:val="left" w:pos="4395"/>
                <w:tab w:val="left" w:pos="4820"/>
                <w:tab w:val="left" w:pos="8080"/>
                <w:tab w:val="left" w:pos="9214"/>
              </w:tabs>
              <w:spacing w:after="0"/>
              <w:jc w:val="right"/>
              <w:rPr>
                <w:sz w:val="20"/>
              </w:rPr>
            </w:pPr>
            <w:r>
              <w:rPr>
                <w:sz w:val="20"/>
              </w:rPr>
              <w:t>2,887</w:t>
            </w:r>
          </w:p>
        </w:tc>
      </w:tr>
      <w:tr w:rsidR="008316BC" w14:paraId="40C93261" w14:textId="77777777" w:rsidTr="009C32F3">
        <w:tc>
          <w:tcPr>
            <w:tcW w:w="2516" w:type="dxa"/>
            <w:tcBorders>
              <w:bottom w:val="single" w:sz="4" w:space="0" w:color="auto"/>
            </w:tcBorders>
          </w:tcPr>
          <w:p w14:paraId="5A94989F" w14:textId="77777777" w:rsidR="008316BC" w:rsidRDefault="008316BC" w:rsidP="00BF7B13">
            <w:pPr>
              <w:pStyle w:val="Header"/>
              <w:tabs>
                <w:tab w:val="clear" w:pos="4320"/>
                <w:tab w:val="clear" w:pos="8640"/>
                <w:tab w:val="left" w:pos="851"/>
                <w:tab w:val="left" w:pos="1276"/>
                <w:tab w:val="left" w:pos="1701"/>
                <w:tab w:val="left" w:pos="2410"/>
                <w:tab w:val="left" w:pos="3544"/>
                <w:tab w:val="left" w:pos="4395"/>
                <w:tab w:val="left" w:pos="4820"/>
                <w:tab w:val="left" w:pos="8080"/>
                <w:tab w:val="left" w:pos="9214"/>
              </w:tabs>
              <w:spacing w:after="0"/>
              <w:rPr>
                <w:sz w:val="20"/>
              </w:rPr>
            </w:pPr>
            <w:r>
              <w:rPr>
                <w:sz w:val="20"/>
              </w:rPr>
              <w:t>Income tax expense</w:t>
            </w:r>
          </w:p>
        </w:tc>
        <w:tc>
          <w:tcPr>
            <w:tcW w:w="284" w:type="dxa"/>
            <w:tcBorders>
              <w:bottom w:val="single" w:sz="4" w:space="0" w:color="auto"/>
            </w:tcBorders>
          </w:tcPr>
          <w:p w14:paraId="11B0029A" w14:textId="77777777" w:rsidR="008316BC" w:rsidRDefault="008316BC" w:rsidP="00BF7B13">
            <w:pPr>
              <w:pStyle w:val="Header"/>
              <w:tabs>
                <w:tab w:val="clear" w:pos="4320"/>
                <w:tab w:val="clear" w:pos="8640"/>
                <w:tab w:val="left" w:pos="346"/>
                <w:tab w:val="left" w:pos="851"/>
                <w:tab w:val="left" w:pos="1276"/>
                <w:tab w:val="left" w:pos="1701"/>
                <w:tab w:val="left" w:pos="2410"/>
                <w:tab w:val="left" w:pos="3544"/>
                <w:tab w:val="left" w:pos="4395"/>
                <w:tab w:val="left" w:pos="4820"/>
                <w:tab w:val="left" w:pos="8080"/>
                <w:tab w:val="left" w:pos="9214"/>
              </w:tabs>
              <w:spacing w:after="0"/>
              <w:jc w:val="right"/>
              <w:rPr>
                <w:sz w:val="20"/>
              </w:rPr>
            </w:pPr>
          </w:p>
        </w:tc>
        <w:tc>
          <w:tcPr>
            <w:tcW w:w="1277" w:type="dxa"/>
            <w:tcBorders>
              <w:bottom w:val="single" w:sz="4" w:space="0" w:color="auto"/>
            </w:tcBorders>
          </w:tcPr>
          <w:p w14:paraId="28608492" w14:textId="1FAF72C0" w:rsidR="008316BC" w:rsidRDefault="007D551C" w:rsidP="00183254">
            <w:pPr>
              <w:pStyle w:val="Header"/>
              <w:tabs>
                <w:tab w:val="clear" w:pos="4320"/>
                <w:tab w:val="clear" w:pos="8640"/>
                <w:tab w:val="left" w:pos="346"/>
                <w:tab w:val="left" w:pos="851"/>
                <w:tab w:val="left" w:pos="1276"/>
                <w:tab w:val="left" w:pos="1701"/>
                <w:tab w:val="left" w:pos="2410"/>
                <w:tab w:val="left" w:pos="3544"/>
                <w:tab w:val="left" w:pos="4395"/>
                <w:tab w:val="left" w:pos="4820"/>
                <w:tab w:val="left" w:pos="8080"/>
                <w:tab w:val="left" w:pos="9214"/>
              </w:tabs>
              <w:spacing w:after="0"/>
              <w:jc w:val="right"/>
              <w:rPr>
                <w:sz w:val="20"/>
              </w:rPr>
            </w:pPr>
            <w:r>
              <w:rPr>
                <w:sz w:val="20"/>
              </w:rPr>
              <w:t>(</w:t>
            </w:r>
            <w:r w:rsidR="008316BC">
              <w:rPr>
                <w:sz w:val="20"/>
              </w:rPr>
              <w:t>48</w:t>
            </w:r>
            <w:r>
              <w:rPr>
                <w:sz w:val="20"/>
              </w:rPr>
              <w:t>0</w:t>
            </w:r>
            <w:r w:rsidR="008316BC">
              <w:rPr>
                <w:sz w:val="20"/>
              </w:rPr>
              <w:t>)</w:t>
            </w:r>
          </w:p>
        </w:tc>
        <w:tc>
          <w:tcPr>
            <w:tcW w:w="284" w:type="dxa"/>
            <w:tcBorders>
              <w:bottom w:val="single" w:sz="4" w:space="0" w:color="auto"/>
            </w:tcBorders>
          </w:tcPr>
          <w:p w14:paraId="19CA987A" w14:textId="77777777" w:rsidR="008316BC" w:rsidRDefault="008316BC" w:rsidP="00BF7B13">
            <w:pPr>
              <w:pStyle w:val="Header"/>
              <w:tabs>
                <w:tab w:val="clear" w:pos="4320"/>
                <w:tab w:val="clear" w:pos="8640"/>
                <w:tab w:val="left" w:pos="346"/>
                <w:tab w:val="left" w:pos="851"/>
                <w:tab w:val="left" w:pos="1276"/>
                <w:tab w:val="left" w:pos="1701"/>
                <w:tab w:val="left" w:pos="2410"/>
                <w:tab w:val="left" w:pos="3544"/>
                <w:tab w:val="left" w:pos="4395"/>
                <w:tab w:val="left" w:pos="4820"/>
                <w:tab w:val="left" w:pos="8080"/>
                <w:tab w:val="left" w:pos="9214"/>
              </w:tabs>
              <w:spacing w:after="0"/>
              <w:jc w:val="right"/>
              <w:rPr>
                <w:sz w:val="20"/>
              </w:rPr>
            </w:pPr>
          </w:p>
        </w:tc>
        <w:tc>
          <w:tcPr>
            <w:tcW w:w="1276" w:type="dxa"/>
            <w:tcBorders>
              <w:bottom w:val="single" w:sz="4" w:space="0" w:color="auto"/>
            </w:tcBorders>
          </w:tcPr>
          <w:p w14:paraId="0C484615" w14:textId="28D20133" w:rsidR="008316BC" w:rsidRDefault="008316BC" w:rsidP="00BF7B13">
            <w:pPr>
              <w:pStyle w:val="Header"/>
              <w:tabs>
                <w:tab w:val="clear" w:pos="4320"/>
                <w:tab w:val="clear" w:pos="8640"/>
                <w:tab w:val="left" w:pos="346"/>
                <w:tab w:val="left" w:pos="851"/>
                <w:tab w:val="left" w:pos="1276"/>
                <w:tab w:val="left" w:pos="1701"/>
                <w:tab w:val="left" w:pos="2410"/>
                <w:tab w:val="left" w:pos="3544"/>
                <w:tab w:val="left" w:pos="4395"/>
                <w:tab w:val="left" w:pos="4820"/>
                <w:tab w:val="left" w:pos="8080"/>
                <w:tab w:val="left" w:pos="9214"/>
              </w:tabs>
              <w:spacing w:after="0"/>
              <w:jc w:val="right"/>
              <w:rPr>
                <w:sz w:val="20"/>
              </w:rPr>
            </w:pPr>
            <w:r>
              <w:rPr>
                <w:sz w:val="20"/>
              </w:rPr>
              <w:t>(848)</w:t>
            </w:r>
          </w:p>
        </w:tc>
        <w:tc>
          <w:tcPr>
            <w:tcW w:w="283" w:type="dxa"/>
            <w:tcBorders>
              <w:bottom w:val="single" w:sz="4" w:space="0" w:color="auto"/>
            </w:tcBorders>
          </w:tcPr>
          <w:p w14:paraId="4BB54B3A" w14:textId="77777777" w:rsidR="008316BC" w:rsidRDefault="008316BC" w:rsidP="00BF7B13">
            <w:pPr>
              <w:pStyle w:val="Header"/>
              <w:tabs>
                <w:tab w:val="clear" w:pos="4320"/>
                <w:tab w:val="clear" w:pos="8640"/>
                <w:tab w:val="left" w:pos="346"/>
                <w:tab w:val="left" w:pos="851"/>
                <w:tab w:val="left" w:pos="1276"/>
                <w:tab w:val="left" w:pos="1701"/>
                <w:tab w:val="left" w:pos="2410"/>
                <w:tab w:val="left" w:pos="3544"/>
                <w:tab w:val="left" w:pos="4395"/>
                <w:tab w:val="left" w:pos="4820"/>
                <w:tab w:val="left" w:pos="8080"/>
                <w:tab w:val="left" w:pos="9214"/>
              </w:tabs>
              <w:spacing w:after="0"/>
              <w:jc w:val="right"/>
              <w:rPr>
                <w:sz w:val="20"/>
              </w:rPr>
            </w:pPr>
          </w:p>
        </w:tc>
        <w:tc>
          <w:tcPr>
            <w:tcW w:w="1276" w:type="dxa"/>
            <w:tcBorders>
              <w:bottom w:val="single" w:sz="4" w:space="0" w:color="auto"/>
            </w:tcBorders>
          </w:tcPr>
          <w:p w14:paraId="0513C15F" w14:textId="1B84C604" w:rsidR="008316BC" w:rsidRDefault="008316BC" w:rsidP="00BF7B13">
            <w:pPr>
              <w:pStyle w:val="Header"/>
              <w:tabs>
                <w:tab w:val="clear" w:pos="4320"/>
                <w:tab w:val="clear" w:pos="8640"/>
                <w:tab w:val="left" w:pos="346"/>
                <w:tab w:val="left" w:pos="851"/>
                <w:tab w:val="left" w:pos="1276"/>
                <w:tab w:val="left" w:pos="1701"/>
                <w:tab w:val="left" w:pos="2410"/>
                <w:tab w:val="left" w:pos="3544"/>
                <w:tab w:val="left" w:pos="4395"/>
                <w:tab w:val="left" w:pos="4820"/>
                <w:tab w:val="left" w:pos="8080"/>
                <w:tab w:val="left" w:pos="9214"/>
              </w:tabs>
              <w:spacing w:after="0"/>
              <w:jc w:val="right"/>
              <w:rPr>
                <w:sz w:val="20"/>
              </w:rPr>
            </w:pPr>
            <w:r>
              <w:rPr>
                <w:sz w:val="20"/>
              </w:rPr>
              <w:t>(1,666)</w:t>
            </w:r>
          </w:p>
        </w:tc>
        <w:tc>
          <w:tcPr>
            <w:tcW w:w="283" w:type="dxa"/>
            <w:tcBorders>
              <w:bottom w:val="single" w:sz="4" w:space="0" w:color="auto"/>
            </w:tcBorders>
          </w:tcPr>
          <w:p w14:paraId="61EE100F" w14:textId="77777777" w:rsidR="008316BC" w:rsidRDefault="008316BC" w:rsidP="00BF7B13">
            <w:pPr>
              <w:pStyle w:val="Header"/>
              <w:tabs>
                <w:tab w:val="clear" w:pos="4320"/>
                <w:tab w:val="clear" w:pos="8640"/>
                <w:tab w:val="left" w:pos="346"/>
                <w:tab w:val="left" w:pos="851"/>
                <w:tab w:val="left" w:pos="1276"/>
                <w:tab w:val="left" w:pos="1701"/>
                <w:tab w:val="left" w:pos="2410"/>
                <w:tab w:val="left" w:pos="3544"/>
                <w:tab w:val="left" w:pos="4395"/>
                <w:tab w:val="left" w:pos="4820"/>
                <w:tab w:val="left" w:pos="8080"/>
                <w:tab w:val="left" w:pos="9214"/>
              </w:tabs>
              <w:spacing w:after="0"/>
              <w:jc w:val="right"/>
              <w:rPr>
                <w:sz w:val="20"/>
              </w:rPr>
            </w:pPr>
          </w:p>
        </w:tc>
        <w:tc>
          <w:tcPr>
            <w:tcW w:w="1276" w:type="dxa"/>
            <w:tcBorders>
              <w:bottom w:val="single" w:sz="4" w:space="0" w:color="auto"/>
            </w:tcBorders>
          </w:tcPr>
          <w:p w14:paraId="04EAF249" w14:textId="4FAD3BAD" w:rsidR="008316BC" w:rsidRDefault="008316BC" w:rsidP="00BF7B13">
            <w:pPr>
              <w:pStyle w:val="Header"/>
              <w:tabs>
                <w:tab w:val="clear" w:pos="4320"/>
                <w:tab w:val="clear" w:pos="8640"/>
                <w:tab w:val="left" w:pos="346"/>
                <w:tab w:val="left" w:pos="851"/>
                <w:tab w:val="left" w:pos="1276"/>
                <w:tab w:val="left" w:pos="1701"/>
                <w:tab w:val="left" w:pos="2410"/>
                <w:tab w:val="left" w:pos="3544"/>
                <w:tab w:val="left" w:pos="4395"/>
                <w:tab w:val="left" w:pos="4820"/>
                <w:tab w:val="left" w:pos="8080"/>
                <w:tab w:val="left" w:pos="9214"/>
              </w:tabs>
              <w:spacing w:after="0"/>
              <w:jc w:val="right"/>
              <w:rPr>
                <w:sz w:val="20"/>
              </w:rPr>
            </w:pPr>
            <w:r>
              <w:rPr>
                <w:sz w:val="20"/>
              </w:rPr>
              <w:t>(1,008)</w:t>
            </w:r>
          </w:p>
        </w:tc>
        <w:tc>
          <w:tcPr>
            <w:tcW w:w="236" w:type="dxa"/>
            <w:gridSpan w:val="2"/>
            <w:tcBorders>
              <w:bottom w:val="single" w:sz="4" w:space="0" w:color="auto"/>
            </w:tcBorders>
          </w:tcPr>
          <w:p w14:paraId="445D7E09" w14:textId="77777777" w:rsidR="008316BC" w:rsidRDefault="008316BC" w:rsidP="00BF7B13">
            <w:pPr>
              <w:pStyle w:val="Header"/>
              <w:tabs>
                <w:tab w:val="clear" w:pos="4320"/>
                <w:tab w:val="clear" w:pos="8640"/>
                <w:tab w:val="left" w:pos="346"/>
                <w:tab w:val="left" w:pos="851"/>
                <w:tab w:val="left" w:pos="1276"/>
                <w:tab w:val="left" w:pos="1701"/>
                <w:tab w:val="left" w:pos="2410"/>
                <w:tab w:val="left" w:pos="3544"/>
                <w:tab w:val="left" w:pos="4395"/>
                <w:tab w:val="left" w:pos="4820"/>
                <w:tab w:val="left" w:pos="8080"/>
                <w:tab w:val="left" w:pos="9214"/>
              </w:tabs>
              <w:spacing w:after="0"/>
              <w:jc w:val="right"/>
              <w:rPr>
                <w:sz w:val="20"/>
              </w:rPr>
            </w:pPr>
          </w:p>
        </w:tc>
        <w:tc>
          <w:tcPr>
            <w:tcW w:w="1182" w:type="dxa"/>
            <w:tcBorders>
              <w:bottom w:val="single" w:sz="4" w:space="0" w:color="auto"/>
            </w:tcBorders>
          </w:tcPr>
          <w:p w14:paraId="51B8FCDB" w14:textId="43D74CD7" w:rsidR="008316BC" w:rsidRDefault="008316BC" w:rsidP="00BF7B13">
            <w:pPr>
              <w:pStyle w:val="Header"/>
              <w:tabs>
                <w:tab w:val="clear" w:pos="4320"/>
                <w:tab w:val="clear" w:pos="8640"/>
                <w:tab w:val="left" w:pos="346"/>
                <w:tab w:val="left" w:pos="851"/>
                <w:tab w:val="left" w:pos="1276"/>
                <w:tab w:val="left" w:pos="1701"/>
                <w:tab w:val="left" w:pos="2410"/>
                <w:tab w:val="left" w:pos="3544"/>
                <w:tab w:val="left" w:pos="4395"/>
                <w:tab w:val="left" w:pos="4820"/>
                <w:tab w:val="left" w:pos="8080"/>
                <w:tab w:val="left" w:pos="9214"/>
              </w:tabs>
              <w:spacing w:after="0"/>
              <w:jc w:val="right"/>
              <w:rPr>
                <w:sz w:val="20"/>
              </w:rPr>
            </w:pPr>
            <w:r>
              <w:rPr>
                <w:sz w:val="20"/>
              </w:rPr>
              <w:t>(3,692)</w:t>
            </w:r>
          </w:p>
        </w:tc>
      </w:tr>
      <w:tr w:rsidR="008316BC" w14:paraId="1CD68821" w14:textId="77777777" w:rsidTr="009C32F3">
        <w:tc>
          <w:tcPr>
            <w:tcW w:w="2516" w:type="dxa"/>
            <w:tcBorders>
              <w:top w:val="single" w:sz="4" w:space="0" w:color="auto"/>
            </w:tcBorders>
          </w:tcPr>
          <w:p w14:paraId="019E7E65" w14:textId="77777777" w:rsidR="008316BC" w:rsidRDefault="008316BC" w:rsidP="00700AE4">
            <w:pPr>
              <w:pStyle w:val="Header"/>
              <w:tabs>
                <w:tab w:val="clear" w:pos="4320"/>
                <w:tab w:val="clear" w:pos="8640"/>
                <w:tab w:val="left" w:pos="851"/>
                <w:tab w:val="left" w:pos="1276"/>
                <w:tab w:val="left" w:pos="1701"/>
                <w:tab w:val="left" w:pos="2410"/>
                <w:tab w:val="left" w:pos="3544"/>
                <w:tab w:val="left" w:pos="4395"/>
                <w:tab w:val="left" w:pos="4820"/>
                <w:tab w:val="left" w:pos="8080"/>
                <w:tab w:val="left" w:pos="9214"/>
              </w:tabs>
              <w:spacing w:after="0"/>
              <w:rPr>
                <w:sz w:val="20"/>
              </w:rPr>
            </w:pPr>
            <w:r>
              <w:rPr>
                <w:sz w:val="20"/>
              </w:rPr>
              <w:t>Net loss from continuing operations</w:t>
            </w:r>
          </w:p>
        </w:tc>
        <w:tc>
          <w:tcPr>
            <w:tcW w:w="284" w:type="dxa"/>
            <w:tcBorders>
              <w:top w:val="single" w:sz="4" w:space="0" w:color="auto"/>
            </w:tcBorders>
            <w:vAlign w:val="bottom"/>
          </w:tcPr>
          <w:p w14:paraId="3863A349" w14:textId="77777777" w:rsidR="008316BC" w:rsidRDefault="008316BC" w:rsidP="00BF7B13">
            <w:pPr>
              <w:pStyle w:val="Header"/>
              <w:tabs>
                <w:tab w:val="clear" w:pos="4320"/>
                <w:tab w:val="clear" w:pos="8640"/>
                <w:tab w:val="left" w:pos="346"/>
                <w:tab w:val="left" w:pos="851"/>
                <w:tab w:val="left" w:pos="1276"/>
                <w:tab w:val="left" w:pos="1701"/>
                <w:tab w:val="left" w:pos="2410"/>
                <w:tab w:val="left" w:pos="3544"/>
                <w:tab w:val="left" w:pos="4395"/>
                <w:tab w:val="left" w:pos="4820"/>
                <w:tab w:val="left" w:pos="8080"/>
                <w:tab w:val="left" w:pos="9214"/>
              </w:tabs>
              <w:spacing w:after="0"/>
              <w:jc w:val="right"/>
              <w:rPr>
                <w:sz w:val="20"/>
              </w:rPr>
            </w:pPr>
            <w:r>
              <w:rPr>
                <w:sz w:val="20"/>
              </w:rPr>
              <w:t>$</w:t>
            </w:r>
          </w:p>
        </w:tc>
        <w:tc>
          <w:tcPr>
            <w:tcW w:w="1277" w:type="dxa"/>
            <w:tcBorders>
              <w:top w:val="single" w:sz="4" w:space="0" w:color="auto"/>
            </w:tcBorders>
            <w:vAlign w:val="bottom"/>
          </w:tcPr>
          <w:p w14:paraId="617C0302" w14:textId="35ABAAA6" w:rsidR="008316BC" w:rsidRDefault="007D551C" w:rsidP="00BF7B13">
            <w:pPr>
              <w:pStyle w:val="Header"/>
              <w:tabs>
                <w:tab w:val="clear" w:pos="4320"/>
                <w:tab w:val="clear" w:pos="8640"/>
                <w:tab w:val="left" w:pos="346"/>
                <w:tab w:val="left" w:pos="851"/>
                <w:tab w:val="left" w:pos="1276"/>
                <w:tab w:val="left" w:pos="1701"/>
                <w:tab w:val="left" w:pos="2410"/>
                <w:tab w:val="left" w:pos="3544"/>
                <w:tab w:val="left" w:pos="4395"/>
                <w:tab w:val="left" w:pos="4820"/>
                <w:tab w:val="left" w:pos="8080"/>
                <w:tab w:val="left" w:pos="9214"/>
              </w:tabs>
              <w:spacing w:after="0"/>
              <w:jc w:val="right"/>
              <w:rPr>
                <w:sz w:val="20"/>
              </w:rPr>
            </w:pPr>
            <w:r>
              <w:rPr>
                <w:sz w:val="20"/>
              </w:rPr>
              <w:t>(2,981,987</w:t>
            </w:r>
            <w:r w:rsidR="008316BC" w:rsidRPr="00183254">
              <w:rPr>
                <w:sz w:val="20"/>
              </w:rPr>
              <w:t>)</w:t>
            </w:r>
          </w:p>
        </w:tc>
        <w:tc>
          <w:tcPr>
            <w:tcW w:w="284" w:type="dxa"/>
            <w:tcBorders>
              <w:top w:val="single" w:sz="4" w:space="0" w:color="auto"/>
            </w:tcBorders>
            <w:vAlign w:val="bottom"/>
          </w:tcPr>
          <w:p w14:paraId="6D8C40B6" w14:textId="77777777" w:rsidR="008316BC" w:rsidRDefault="008316BC" w:rsidP="00BF7B13">
            <w:pPr>
              <w:pStyle w:val="Header"/>
              <w:tabs>
                <w:tab w:val="clear" w:pos="4320"/>
                <w:tab w:val="clear" w:pos="8640"/>
                <w:tab w:val="left" w:pos="346"/>
                <w:tab w:val="left" w:pos="851"/>
                <w:tab w:val="left" w:pos="1276"/>
                <w:tab w:val="left" w:pos="1701"/>
                <w:tab w:val="left" w:pos="2410"/>
                <w:tab w:val="left" w:pos="3544"/>
                <w:tab w:val="left" w:pos="4395"/>
                <w:tab w:val="left" w:pos="4820"/>
                <w:tab w:val="left" w:pos="8080"/>
                <w:tab w:val="left" w:pos="9214"/>
              </w:tabs>
              <w:spacing w:after="0"/>
              <w:jc w:val="right"/>
              <w:rPr>
                <w:sz w:val="20"/>
              </w:rPr>
            </w:pPr>
            <w:r>
              <w:rPr>
                <w:sz w:val="20"/>
              </w:rPr>
              <w:t>$</w:t>
            </w:r>
          </w:p>
        </w:tc>
        <w:tc>
          <w:tcPr>
            <w:tcW w:w="1276" w:type="dxa"/>
            <w:tcBorders>
              <w:top w:val="single" w:sz="4" w:space="0" w:color="auto"/>
            </w:tcBorders>
            <w:vAlign w:val="bottom"/>
          </w:tcPr>
          <w:p w14:paraId="389B6FEB" w14:textId="15BE7447" w:rsidR="008316BC" w:rsidRDefault="008316BC" w:rsidP="00737099">
            <w:pPr>
              <w:pStyle w:val="Header"/>
              <w:tabs>
                <w:tab w:val="clear" w:pos="4320"/>
                <w:tab w:val="clear" w:pos="8640"/>
                <w:tab w:val="left" w:pos="346"/>
                <w:tab w:val="left" w:pos="851"/>
                <w:tab w:val="left" w:pos="1276"/>
                <w:tab w:val="left" w:pos="1701"/>
                <w:tab w:val="left" w:pos="2410"/>
                <w:tab w:val="left" w:pos="3544"/>
                <w:tab w:val="left" w:pos="4395"/>
                <w:tab w:val="left" w:pos="4820"/>
                <w:tab w:val="left" w:pos="8080"/>
                <w:tab w:val="left" w:pos="9214"/>
              </w:tabs>
              <w:spacing w:after="0"/>
              <w:jc w:val="right"/>
              <w:rPr>
                <w:sz w:val="20"/>
              </w:rPr>
            </w:pPr>
            <w:r w:rsidRPr="00183254">
              <w:rPr>
                <w:sz w:val="20"/>
              </w:rPr>
              <w:t>(2,671,544)</w:t>
            </w:r>
          </w:p>
        </w:tc>
        <w:tc>
          <w:tcPr>
            <w:tcW w:w="283" w:type="dxa"/>
            <w:tcBorders>
              <w:top w:val="single" w:sz="4" w:space="0" w:color="auto"/>
            </w:tcBorders>
            <w:vAlign w:val="bottom"/>
          </w:tcPr>
          <w:p w14:paraId="3E215021" w14:textId="7FED69C1" w:rsidR="008316BC" w:rsidRDefault="008316BC" w:rsidP="00BF7B13">
            <w:pPr>
              <w:pStyle w:val="Header"/>
              <w:tabs>
                <w:tab w:val="clear" w:pos="4320"/>
                <w:tab w:val="clear" w:pos="8640"/>
                <w:tab w:val="left" w:pos="346"/>
                <w:tab w:val="left" w:pos="851"/>
                <w:tab w:val="left" w:pos="1276"/>
                <w:tab w:val="left" w:pos="1701"/>
                <w:tab w:val="left" w:pos="2410"/>
                <w:tab w:val="left" w:pos="3544"/>
                <w:tab w:val="left" w:pos="4395"/>
                <w:tab w:val="left" w:pos="4820"/>
                <w:tab w:val="left" w:pos="8080"/>
                <w:tab w:val="left" w:pos="9214"/>
              </w:tabs>
              <w:spacing w:after="0"/>
              <w:jc w:val="right"/>
              <w:rPr>
                <w:sz w:val="20"/>
              </w:rPr>
            </w:pPr>
            <w:r>
              <w:rPr>
                <w:sz w:val="20"/>
              </w:rPr>
              <w:t>$</w:t>
            </w:r>
          </w:p>
        </w:tc>
        <w:tc>
          <w:tcPr>
            <w:tcW w:w="1276" w:type="dxa"/>
            <w:tcBorders>
              <w:top w:val="single" w:sz="4" w:space="0" w:color="auto"/>
            </w:tcBorders>
            <w:vAlign w:val="bottom"/>
          </w:tcPr>
          <w:p w14:paraId="1F0BDFF3" w14:textId="467F96B1" w:rsidR="008316BC" w:rsidRDefault="008316BC" w:rsidP="00797A2B">
            <w:pPr>
              <w:pStyle w:val="Header"/>
              <w:tabs>
                <w:tab w:val="clear" w:pos="4320"/>
                <w:tab w:val="clear" w:pos="8640"/>
                <w:tab w:val="left" w:pos="346"/>
                <w:tab w:val="left" w:pos="851"/>
                <w:tab w:val="left" w:pos="1276"/>
                <w:tab w:val="left" w:pos="1701"/>
                <w:tab w:val="left" w:pos="2410"/>
                <w:tab w:val="left" w:pos="3544"/>
                <w:tab w:val="left" w:pos="4395"/>
                <w:tab w:val="left" w:pos="4820"/>
                <w:tab w:val="left" w:pos="8080"/>
                <w:tab w:val="left" w:pos="9214"/>
              </w:tabs>
              <w:spacing w:after="0"/>
              <w:jc w:val="right"/>
              <w:rPr>
                <w:sz w:val="20"/>
              </w:rPr>
            </w:pPr>
            <w:r>
              <w:rPr>
                <w:sz w:val="20"/>
              </w:rPr>
              <w:t>(755,191)</w:t>
            </w:r>
          </w:p>
        </w:tc>
        <w:tc>
          <w:tcPr>
            <w:tcW w:w="283" w:type="dxa"/>
            <w:tcBorders>
              <w:top w:val="single" w:sz="4" w:space="0" w:color="auto"/>
            </w:tcBorders>
            <w:vAlign w:val="bottom"/>
          </w:tcPr>
          <w:p w14:paraId="259B3E94" w14:textId="13794783" w:rsidR="008316BC" w:rsidRDefault="008316BC" w:rsidP="00BF7B13">
            <w:pPr>
              <w:pStyle w:val="Header"/>
              <w:tabs>
                <w:tab w:val="clear" w:pos="4320"/>
                <w:tab w:val="clear" w:pos="8640"/>
                <w:tab w:val="left" w:pos="346"/>
                <w:tab w:val="left" w:pos="851"/>
                <w:tab w:val="left" w:pos="1276"/>
                <w:tab w:val="left" w:pos="1701"/>
                <w:tab w:val="left" w:pos="2410"/>
                <w:tab w:val="left" w:pos="3544"/>
                <w:tab w:val="left" w:pos="4395"/>
                <w:tab w:val="left" w:pos="4820"/>
                <w:tab w:val="left" w:pos="8080"/>
                <w:tab w:val="left" w:pos="9214"/>
              </w:tabs>
              <w:spacing w:after="0"/>
              <w:jc w:val="right"/>
              <w:rPr>
                <w:sz w:val="20"/>
              </w:rPr>
            </w:pPr>
            <w:r>
              <w:rPr>
                <w:sz w:val="20"/>
              </w:rPr>
              <w:t>$</w:t>
            </w:r>
          </w:p>
        </w:tc>
        <w:tc>
          <w:tcPr>
            <w:tcW w:w="1276" w:type="dxa"/>
            <w:tcBorders>
              <w:top w:val="single" w:sz="4" w:space="0" w:color="auto"/>
            </w:tcBorders>
            <w:vAlign w:val="bottom"/>
          </w:tcPr>
          <w:p w14:paraId="4FBC6A50" w14:textId="27C4E868" w:rsidR="008316BC" w:rsidRDefault="008316BC" w:rsidP="00797A2B">
            <w:pPr>
              <w:pStyle w:val="Header"/>
              <w:tabs>
                <w:tab w:val="clear" w:pos="4320"/>
                <w:tab w:val="clear" w:pos="8640"/>
                <w:tab w:val="left" w:pos="346"/>
                <w:tab w:val="left" w:pos="851"/>
                <w:tab w:val="left" w:pos="1276"/>
                <w:tab w:val="left" w:pos="1701"/>
                <w:tab w:val="left" w:pos="2410"/>
                <w:tab w:val="left" w:pos="3544"/>
                <w:tab w:val="left" w:pos="4395"/>
                <w:tab w:val="left" w:pos="4820"/>
                <w:tab w:val="left" w:pos="8080"/>
                <w:tab w:val="left" w:pos="9214"/>
              </w:tabs>
              <w:spacing w:after="0"/>
              <w:jc w:val="right"/>
              <w:rPr>
                <w:sz w:val="20"/>
              </w:rPr>
            </w:pPr>
            <w:r>
              <w:rPr>
                <w:sz w:val="20"/>
              </w:rPr>
              <w:t>(549,954)</w:t>
            </w:r>
          </w:p>
        </w:tc>
        <w:tc>
          <w:tcPr>
            <w:tcW w:w="236" w:type="dxa"/>
            <w:gridSpan w:val="2"/>
            <w:tcBorders>
              <w:top w:val="single" w:sz="4" w:space="0" w:color="auto"/>
            </w:tcBorders>
            <w:vAlign w:val="bottom"/>
          </w:tcPr>
          <w:p w14:paraId="0A4761E6" w14:textId="483C1633" w:rsidR="008316BC" w:rsidRDefault="008316BC" w:rsidP="00BF7B13">
            <w:pPr>
              <w:pStyle w:val="Header"/>
              <w:tabs>
                <w:tab w:val="clear" w:pos="4320"/>
                <w:tab w:val="clear" w:pos="8640"/>
                <w:tab w:val="left" w:pos="346"/>
                <w:tab w:val="left" w:pos="851"/>
                <w:tab w:val="left" w:pos="1276"/>
                <w:tab w:val="left" w:pos="1701"/>
                <w:tab w:val="left" w:pos="2410"/>
                <w:tab w:val="left" w:pos="3544"/>
                <w:tab w:val="left" w:pos="4395"/>
                <w:tab w:val="left" w:pos="4820"/>
                <w:tab w:val="left" w:pos="8080"/>
                <w:tab w:val="left" w:pos="9214"/>
              </w:tabs>
              <w:spacing w:after="0"/>
              <w:jc w:val="right"/>
              <w:rPr>
                <w:sz w:val="20"/>
              </w:rPr>
            </w:pPr>
            <w:r>
              <w:rPr>
                <w:sz w:val="20"/>
              </w:rPr>
              <w:t>$</w:t>
            </w:r>
          </w:p>
        </w:tc>
        <w:tc>
          <w:tcPr>
            <w:tcW w:w="1182" w:type="dxa"/>
            <w:tcBorders>
              <w:top w:val="single" w:sz="4" w:space="0" w:color="auto"/>
            </w:tcBorders>
            <w:vAlign w:val="bottom"/>
          </w:tcPr>
          <w:p w14:paraId="6F835811" w14:textId="4814AB08" w:rsidR="008316BC" w:rsidRDefault="008316BC" w:rsidP="00737099">
            <w:pPr>
              <w:pStyle w:val="Header"/>
              <w:tabs>
                <w:tab w:val="clear" w:pos="4320"/>
                <w:tab w:val="clear" w:pos="8640"/>
                <w:tab w:val="left" w:pos="346"/>
                <w:tab w:val="left" w:pos="851"/>
                <w:tab w:val="left" w:pos="1276"/>
                <w:tab w:val="left" w:pos="1701"/>
                <w:tab w:val="left" w:pos="2410"/>
                <w:tab w:val="left" w:pos="3544"/>
                <w:tab w:val="left" w:pos="4395"/>
                <w:tab w:val="left" w:pos="4820"/>
                <w:tab w:val="left" w:pos="8080"/>
                <w:tab w:val="left" w:pos="9214"/>
              </w:tabs>
              <w:spacing w:after="0"/>
              <w:jc w:val="right"/>
              <w:rPr>
                <w:sz w:val="20"/>
              </w:rPr>
            </w:pPr>
            <w:r>
              <w:rPr>
                <w:sz w:val="20"/>
              </w:rPr>
              <w:t xml:space="preserve">(964,399) </w:t>
            </w:r>
          </w:p>
        </w:tc>
      </w:tr>
      <w:tr w:rsidR="008316BC" w14:paraId="3058B39D" w14:textId="77777777" w:rsidTr="009C32F3">
        <w:tc>
          <w:tcPr>
            <w:tcW w:w="2516" w:type="dxa"/>
          </w:tcPr>
          <w:p w14:paraId="6D310884" w14:textId="77777777" w:rsidR="008316BC" w:rsidRPr="00A07812" w:rsidRDefault="008316BC" w:rsidP="00BF7B13">
            <w:pPr>
              <w:pStyle w:val="Header"/>
              <w:tabs>
                <w:tab w:val="clear" w:pos="4320"/>
                <w:tab w:val="clear" w:pos="8640"/>
                <w:tab w:val="left" w:pos="851"/>
                <w:tab w:val="left" w:pos="1276"/>
                <w:tab w:val="left" w:pos="1701"/>
                <w:tab w:val="left" w:pos="2410"/>
                <w:tab w:val="left" w:pos="3544"/>
                <w:tab w:val="left" w:pos="4395"/>
                <w:tab w:val="left" w:pos="4820"/>
                <w:tab w:val="left" w:pos="8080"/>
                <w:tab w:val="left" w:pos="9214"/>
              </w:tabs>
              <w:spacing w:after="0"/>
              <w:rPr>
                <w:sz w:val="10"/>
              </w:rPr>
            </w:pPr>
          </w:p>
        </w:tc>
        <w:tc>
          <w:tcPr>
            <w:tcW w:w="284" w:type="dxa"/>
          </w:tcPr>
          <w:p w14:paraId="0D20A871" w14:textId="77777777" w:rsidR="008316BC" w:rsidRPr="00A07812" w:rsidRDefault="008316BC" w:rsidP="00BF7B13">
            <w:pPr>
              <w:pStyle w:val="Header"/>
              <w:tabs>
                <w:tab w:val="clear" w:pos="4320"/>
                <w:tab w:val="clear" w:pos="8640"/>
                <w:tab w:val="left" w:pos="346"/>
                <w:tab w:val="left" w:pos="851"/>
                <w:tab w:val="left" w:pos="1276"/>
                <w:tab w:val="left" w:pos="1701"/>
                <w:tab w:val="left" w:pos="2410"/>
                <w:tab w:val="left" w:pos="3544"/>
                <w:tab w:val="left" w:pos="4395"/>
                <w:tab w:val="left" w:pos="4820"/>
                <w:tab w:val="left" w:pos="8080"/>
                <w:tab w:val="left" w:pos="9214"/>
              </w:tabs>
              <w:spacing w:after="0"/>
              <w:jc w:val="right"/>
              <w:rPr>
                <w:sz w:val="10"/>
              </w:rPr>
            </w:pPr>
          </w:p>
        </w:tc>
        <w:tc>
          <w:tcPr>
            <w:tcW w:w="1277" w:type="dxa"/>
          </w:tcPr>
          <w:p w14:paraId="38EAAD86" w14:textId="77777777" w:rsidR="008316BC" w:rsidRPr="00A07812" w:rsidRDefault="008316BC" w:rsidP="00BF7B13">
            <w:pPr>
              <w:pStyle w:val="Header"/>
              <w:tabs>
                <w:tab w:val="clear" w:pos="4320"/>
                <w:tab w:val="clear" w:pos="8640"/>
                <w:tab w:val="left" w:pos="346"/>
                <w:tab w:val="left" w:pos="851"/>
                <w:tab w:val="left" w:pos="1276"/>
                <w:tab w:val="left" w:pos="1701"/>
                <w:tab w:val="left" w:pos="2410"/>
                <w:tab w:val="left" w:pos="3544"/>
                <w:tab w:val="left" w:pos="4395"/>
                <w:tab w:val="left" w:pos="4820"/>
                <w:tab w:val="left" w:pos="8080"/>
                <w:tab w:val="left" w:pos="9214"/>
              </w:tabs>
              <w:spacing w:after="0"/>
              <w:jc w:val="right"/>
              <w:rPr>
                <w:sz w:val="10"/>
              </w:rPr>
            </w:pPr>
          </w:p>
        </w:tc>
        <w:tc>
          <w:tcPr>
            <w:tcW w:w="284" w:type="dxa"/>
          </w:tcPr>
          <w:p w14:paraId="1E0FC98B" w14:textId="77777777" w:rsidR="008316BC" w:rsidRPr="00A07812" w:rsidRDefault="008316BC" w:rsidP="00BF7B13">
            <w:pPr>
              <w:pStyle w:val="Header"/>
              <w:tabs>
                <w:tab w:val="clear" w:pos="4320"/>
                <w:tab w:val="clear" w:pos="8640"/>
                <w:tab w:val="left" w:pos="346"/>
                <w:tab w:val="left" w:pos="851"/>
                <w:tab w:val="left" w:pos="1276"/>
                <w:tab w:val="left" w:pos="1701"/>
                <w:tab w:val="left" w:pos="2410"/>
                <w:tab w:val="left" w:pos="3544"/>
                <w:tab w:val="left" w:pos="4395"/>
                <w:tab w:val="left" w:pos="4820"/>
                <w:tab w:val="left" w:pos="8080"/>
                <w:tab w:val="left" w:pos="9214"/>
              </w:tabs>
              <w:spacing w:after="0"/>
              <w:jc w:val="right"/>
              <w:rPr>
                <w:sz w:val="10"/>
              </w:rPr>
            </w:pPr>
          </w:p>
        </w:tc>
        <w:tc>
          <w:tcPr>
            <w:tcW w:w="1276" w:type="dxa"/>
          </w:tcPr>
          <w:p w14:paraId="5EB3A77F" w14:textId="77777777" w:rsidR="008316BC" w:rsidRPr="00A07812" w:rsidRDefault="008316BC" w:rsidP="00BF7B13">
            <w:pPr>
              <w:pStyle w:val="Header"/>
              <w:tabs>
                <w:tab w:val="clear" w:pos="4320"/>
                <w:tab w:val="clear" w:pos="8640"/>
                <w:tab w:val="left" w:pos="346"/>
                <w:tab w:val="left" w:pos="851"/>
                <w:tab w:val="left" w:pos="1276"/>
                <w:tab w:val="left" w:pos="1701"/>
                <w:tab w:val="left" w:pos="2410"/>
                <w:tab w:val="left" w:pos="3544"/>
                <w:tab w:val="left" w:pos="4395"/>
                <w:tab w:val="left" w:pos="4820"/>
                <w:tab w:val="left" w:pos="8080"/>
                <w:tab w:val="left" w:pos="9214"/>
              </w:tabs>
              <w:spacing w:after="0"/>
              <w:jc w:val="right"/>
              <w:rPr>
                <w:sz w:val="10"/>
              </w:rPr>
            </w:pPr>
          </w:p>
        </w:tc>
        <w:tc>
          <w:tcPr>
            <w:tcW w:w="283" w:type="dxa"/>
          </w:tcPr>
          <w:p w14:paraId="2D2D9059" w14:textId="77777777" w:rsidR="008316BC" w:rsidRPr="00A07812" w:rsidRDefault="008316BC" w:rsidP="00BF7B13">
            <w:pPr>
              <w:pStyle w:val="Header"/>
              <w:tabs>
                <w:tab w:val="clear" w:pos="4320"/>
                <w:tab w:val="clear" w:pos="8640"/>
                <w:tab w:val="left" w:pos="346"/>
                <w:tab w:val="left" w:pos="851"/>
                <w:tab w:val="left" w:pos="1276"/>
                <w:tab w:val="left" w:pos="1701"/>
                <w:tab w:val="left" w:pos="2410"/>
                <w:tab w:val="left" w:pos="3544"/>
                <w:tab w:val="left" w:pos="4395"/>
                <w:tab w:val="left" w:pos="4820"/>
                <w:tab w:val="left" w:pos="8080"/>
                <w:tab w:val="left" w:pos="9214"/>
              </w:tabs>
              <w:spacing w:after="0"/>
              <w:jc w:val="right"/>
              <w:rPr>
                <w:sz w:val="10"/>
              </w:rPr>
            </w:pPr>
          </w:p>
        </w:tc>
        <w:tc>
          <w:tcPr>
            <w:tcW w:w="1276" w:type="dxa"/>
          </w:tcPr>
          <w:p w14:paraId="48077EAC" w14:textId="77777777" w:rsidR="008316BC" w:rsidRPr="00A07812" w:rsidRDefault="008316BC" w:rsidP="00BF7B13">
            <w:pPr>
              <w:pStyle w:val="Header"/>
              <w:tabs>
                <w:tab w:val="clear" w:pos="4320"/>
                <w:tab w:val="clear" w:pos="8640"/>
                <w:tab w:val="left" w:pos="346"/>
                <w:tab w:val="left" w:pos="851"/>
                <w:tab w:val="left" w:pos="1276"/>
                <w:tab w:val="left" w:pos="1701"/>
                <w:tab w:val="left" w:pos="2410"/>
                <w:tab w:val="left" w:pos="3544"/>
                <w:tab w:val="left" w:pos="4395"/>
                <w:tab w:val="left" w:pos="4820"/>
                <w:tab w:val="left" w:pos="8080"/>
                <w:tab w:val="left" w:pos="9214"/>
              </w:tabs>
              <w:spacing w:after="0"/>
              <w:jc w:val="right"/>
              <w:rPr>
                <w:sz w:val="10"/>
              </w:rPr>
            </w:pPr>
          </w:p>
        </w:tc>
        <w:tc>
          <w:tcPr>
            <w:tcW w:w="283" w:type="dxa"/>
          </w:tcPr>
          <w:p w14:paraId="62936C3E" w14:textId="77777777" w:rsidR="008316BC" w:rsidRPr="00A07812" w:rsidRDefault="008316BC" w:rsidP="00BF7B13">
            <w:pPr>
              <w:pStyle w:val="Header"/>
              <w:tabs>
                <w:tab w:val="clear" w:pos="4320"/>
                <w:tab w:val="clear" w:pos="8640"/>
                <w:tab w:val="left" w:pos="346"/>
                <w:tab w:val="left" w:pos="851"/>
                <w:tab w:val="left" w:pos="1276"/>
                <w:tab w:val="left" w:pos="1701"/>
                <w:tab w:val="left" w:pos="2410"/>
                <w:tab w:val="left" w:pos="3544"/>
                <w:tab w:val="left" w:pos="4395"/>
                <w:tab w:val="left" w:pos="4820"/>
                <w:tab w:val="left" w:pos="8080"/>
                <w:tab w:val="left" w:pos="9214"/>
              </w:tabs>
              <w:spacing w:after="0"/>
              <w:jc w:val="right"/>
              <w:rPr>
                <w:sz w:val="10"/>
              </w:rPr>
            </w:pPr>
          </w:p>
        </w:tc>
        <w:tc>
          <w:tcPr>
            <w:tcW w:w="1276" w:type="dxa"/>
          </w:tcPr>
          <w:p w14:paraId="4CAC659B" w14:textId="77777777" w:rsidR="008316BC" w:rsidRPr="00A07812" w:rsidRDefault="008316BC" w:rsidP="00BF7B13">
            <w:pPr>
              <w:spacing w:after="0"/>
              <w:jc w:val="right"/>
              <w:rPr>
                <w:sz w:val="10"/>
                <w:u w:val="double"/>
              </w:rPr>
            </w:pPr>
          </w:p>
        </w:tc>
        <w:tc>
          <w:tcPr>
            <w:tcW w:w="236" w:type="dxa"/>
            <w:gridSpan w:val="2"/>
          </w:tcPr>
          <w:p w14:paraId="0CC2D868" w14:textId="77777777" w:rsidR="008316BC" w:rsidRPr="00A07812" w:rsidRDefault="008316BC" w:rsidP="00BF7B13">
            <w:pPr>
              <w:pStyle w:val="Header"/>
              <w:tabs>
                <w:tab w:val="clear" w:pos="4320"/>
                <w:tab w:val="clear" w:pos="8640"/>
                <w:tab w:val="left" w:pos="346"/>
                <w:tab w:val="left" w:pos="851"/>
                <w:tab w:val="left" w:pos="1276"/>
                <w:tab w:val="left" w:pos="1701"/>
                <w:tab w:val="left" w:pos="2410"/>
                <w:tab w:val="left" w:pos="3544"/>
                <w:tab w:val="left" w:pos="4395"/>
                <w:tab w:val="left" w:pos="4820"/>
                <w:tab w:val="left" w:pos="8080"/>
                <w:tab w:val="left" w:pos="9214"/>
              </w:tabs>
              <w:spacing w:after="0"/>
              <w:jc w:val="right"/>
              <w:rPr>
                <w:sz w:val="10"/>
              </w:rPr>
            </w:pPr>
          </w:p>
        </w:tc>
        <w:tc>
          <w:tcPr>
            <w:tcW w:w="1182" w:type="dxa"/>
          </w:tcPr>
          <w:p w14:paraId="29F4D33E" w14:textId="77777777" w:rsidR="008316BC" w:rsidRPr="00A07812" w:rsidRDefault="008316BC" w:rsidP="00BF7B13">
            <w:pPr>
              <w:spacing w:after="0"/>
              <w:jc w:val="right"/>
              <w:rPr>
                <w:sz w:val="10"/>
                <w:u w:val="double"/>
              </w:rPr>
            </w:pPr>
          </w:p>
        </w:tc>
      </w:tr>
      <w:tr w:rsidR="008316BC" w14:paraId="434993DA" w14:textId="77777777" w:rsidTr="00357969">
        <w:tc>
          <w:tcPr>
            <w:tcW w:w="2516" w:type="dxa"/>
          </w:tcPr>
          <w:p w14:paraId="55EF4974" w14:textId="77777777" w:rsidR="008316BC" w:rsidRDefault="008316BC" w:rsidP="00BF7B13">
            <w:pPr>
              <w:pStyle w:val="Header"/>
              <w:tabs>
                <w:tab w:val="clear" w:pos="4320"/>
                <w:tab w:val="clear" w:pos="8640"/>
                <w:tab w:val="left" w:pos="851"/>
                <w:tab w:val="left" w:pos="1276"/>
                <w:tab w:val="left" w:pos="1701"/>
                <w:tab w:val="left" w:pos="2410"/>
                <w:tab w:val="left" w:pos="3544"/>
                <w:tab w:val="left" w:pos="4395"/>
                <w:tab w:val="left" w:pos="4820"/>
                <w:tab w:val="left" w:pos="8080"/>
                <w:tab w:val="left" w:pos="9214"/>
              </w:tabs>
              <w:spacing w:after="0"/>
              <w:rPr>
                <w:sz w:val="20"/>
              </w:rPr>
            </w:pPr>
            <w:r>
              <w:rPr>
                <w:sz w:val="20"/>
              </w:rPr>
              <w:t>Discontinued Operations</w:t>
            </w:r>
          </w:p>
        </w:tc>
        <w:tc>
          <w:tcPr>
            <w:tcW w:w="284" w:type="dxa"/>
          </w:tcPr>
          <w:p w14:paraId="57E1C28D" w14:textId="77777777" w:rsidR="008316BC" w:rsidRDefault="008316BC" w:rsidP="00BF7B13">
            <w:pPr>
              <w:pStyle w:val="Header"/>
              <w:tabs>
                <w:tab w:val="clear" w:pos="4320"/>
                <w:tab w:val="clear" w:pos="8640"/>
                <w:tab w:val="left" w:pos="346"/>
                <w:tab w:val="left" w:pos="851"/>
                <w:tab w:val="left" w:pos="1276"/>
                <w:tab w:val="left" w:pos="1701"/>
                <w:tab w:val="left" w:pos="2410"/>
                <w:tab w:val="left" w:pos="3544"/>
                <w:tab w:val="left" w:pos="4395"/>
                <w:tab w:val="left" w:pos="4820"/>
                <w:tab w:val="left" w:pos="8080"/>
                <w:tab w:val="left" w:pos="9214"/>
              </w:tabs>
              <w:spacing w:after="0"/>
              <w:jc w:val="right"/>
              <w:rPr>
                <w:sz w:val="20"/>
              </w:rPr>
            </w:pPr>
          </w:p>
        </w:tc>
        <w:tc>
          <w:tcPr>
            <w:tcW w:w="1277" w:type="dxa"/>
          </w:tcPr>
          <w:p w14:paraId="0AF18C25" w14:textId="77777777" w:rsidR="008316BC" w:rsidRDefault="008316BC" w:rsidP="00BF7B13">
            <w:pPr>
              <w:pStyle w:val="Header"/>
              <w:tabs>
                <w:tab w:val="clear" w:pos="4320"/>
                <w:tab w:val="clear" w:pos="8640"/>
                <w:tab w:val="left" w:pos="346"/>
                <w:tab w:val="left" w:pos="851"/>
                <w:tab w:val="left" w:pos="1276"/>
                <w:tab w:val="left" w:pos="1701"/>
                <w:tab w:val="left" w:pos="2410"/>
                <w:tab w:val="left" w:pos="3544"/>
                <w:tab w:val="left" w:pos="4395"/>
                <w:tab w:val="left" w:pos="4820"/>
                <w:tab w:val="left" w:pos="8080"/>
                <w:tab w:val="left" w:pos="9214"/>
              </w:tabs>
              <w:spacing w:after="0"/>
              <w:jc w:val="right"/>
              <w:rPr>
                <w:sz w:val="20"/>
              </w:rPr>
            </w:pPr>
          </w:p>
        </w:tc>
        <w:tc>
          <w:tcPr>
            <w:tcW w:w="284" w:type="dxa"/>
          </w:tcPr>
          <w:p w14:paraId="6F9A10A6" w14:textId="77777777" w:rsidR="008316BC" w:rsidRDefault="008316BC" w:rsidP="00BF7B13">
            <w:pPr>
              <w:pStyle w:val="Header"/>
              <w:tabs>
                <w:tab w:val="clear" w:pos="4320"/>
                <w:tab w:val="clear" w:pos="8640"/>
                <w:tab w:val="left" w:pos="346"/>
                <w:tab w:val="left" w:pos="851"/>
                <w:tab w:val="left" w:pos="1276"/>
                <w:tab w:val="left" w:pos="1701"/>
                <w:tab w:val="left" w:pos="2410"/>
                <w:tab w:val="left" w:pos="3544"/>
                <w:tab w:val="left" w:pos="4395"/>
                <w:tab w:val="left" w:pos="4820"/>
                <w:tab w:val="left" w:pos="8080"/>
                <w:tab w:val="left" w:pos="9214"/>
              </w:tabs>
              <w:spacing w:after="0"/>
              <w:jc w:val="right"/>
              <w:rPr>
                <w:sz w:val="20"/>
              </w:rPr>
            </w:pPr>
          </w:p>
        </w:tc>
        <w:tc>
          <w:tcPr>
            <w:tcW w:w="1276" w:type="dxa"/>
          </w:tcPr>
          <w:p w14:paraId="047DACC4" w14:textId="77777777" w:rsidR="008316BC" w:rsidRDefault="008316BC" w:rsidP="00BF7B13">
            <w:pPr>
              <w:pStyle w:val="Header"/>
              <w:tabs>
                <w:tab w:val="clear" w:pos="4320"/>
                <w:tab w:val="clear" w:pos="8640"/>
                <w:tab w:val="left" w:pos="346"/>
                <w:tab w:val="left" w:pos="851"/>
                <w:tab w:val="left" w:pos="1276"/>
                <w:tab w:val="left" w:pos="1701"/>
                <w:tab w:val="left" w:pos="2410"/>
                <w:tab w:val="left" w:pos="3544"/>
                <w:tab w:val="left" w:pos="4395"/>
                <w:tab w:val="left" w:pos="4820"/>
                <w:tab w:val="left" w:pos="8080"/>
                <w:tab w:val="left" w:pos="9214"/>
              </w:tabs>
              <w:spacing w:after="0"/>
              <w:jc w:val="right"/>
              <w:rPr>
                <w:sz w:val="20"/>
              </w:rPr>
            </w:pPr>
          </w:p>
        </w:tc>
        <w:tc>
          <w:tcPr>
            <w:tcW w:w="283" w:type="dxa"/>
          </w:tcPr>
          <w:p w14:paraId="64598370" w14:textId="77777777" w:rsidR="008316BC" w:rsidRDefault="008316BC" w:rsidP="00BF7B13">
            <w:pPr>
              <w:pStyle w:val="Header"/>
              <w:tabs>
                <w:tab w:val="clear" w:pos="4320"/>
                <w:tab w:val="clear" w:pos="8640"/>
                <w:tab w:val="left" w:pos="346"/>
                <w:tab w:val="left" w:pos="851"/>
                <w:tab w:val="left" w:pos="1276"/>
                <w:tab w:val="left" w:pos="1701"/>
                <w:tab w:val="left" w:pos="2410"/>
                <w:tab w:val="left" w:pos="3544"/>
                <w:tab w:val="left" w:pos="4395"/>
                <w:tab w:val="left" w:pos="4820"/>
                <w:tab w:val="left" w:pos="8080"/>
                <w:tab w:val="left" w:pos="9214"/>
              </w:tabs>
              <w:spacing w:after="0"/>
              <w:jc w:val="right"/>
              <w:rPr>
                <w:sz w:val="20"/>
              </w:rPr>
            </w:pPr>
          </w:p>
        </w:tc>
        <w:tc>
          <w:tcPr>
            <w:tcW w:w="1276" w:type="dxa"/>
          </w:tcPr>
          <w:p w14:paraId="59144E48" w14:textId="77777777" w:rsidR="008316BC" w:rsidRDefault="008316BC" w:rsidP="00BF7B13">
            <w:pPr>
              <w:pStyle w:val="Header"/>
              <w:tabs>
                <w:tab w:val="clear" w:pos="4320"/>
                <w:tab w:val="clear" w:pos="8640"/>
                <w:tab w:val="left" w:pos="346"/>
                <w:tab w:val="left" w:pos="851"/>
                <w:tab w:val="left" w:pos="1276"/>
                <w:tab w:val="left" w:pos="1701"/>
                <w:tab w:val="left" w:pos="2410"/>
                <w:tab w:val="left" w:pos="3544"/>
                <w:tab w:val="left" w:pos="4395"/>
                <w:tab w:val="left" w:pos="4820"/>
                <w:tab w:val="left" w:pos="8080"/>
                <w:tab w:val="left" w:pos="9214"/>
              </w:tabs>
              <w:spacing w:after="0"/>
              <w:jc w:val="right"/>
              <w:rPr>
                <w:sz w:val="20"/>
              </w:rPr>
            </w:pPr>
          </w:p>
        </w:tc>
        <w:tc>
          <w:tcPr>
            <w:tcW w:w="283" w:type="dxa"/>
          </w:tcPr>
          <w:p w14:paraId="7B0BFDE3" w14:textId="77777777" w:rsidR="008316BC" w:rsidRDefault="008316BC" w:rsidP="00BF7B13">
            <w:pPr>
              <w:pStyle w:val="Header"/>
              <w:tabs>
                <w:tab w:val="clear" w:pos="4320"/>
                <w:tab w:val="clear" w:pos="8640"/>
                <w:tab w:val="left" w:pos="346"/>
                <w:tab w:val="left" w:pos="851"/>
                <w:tab w:val="left" w:pos="1276"/>
                <w:tab w:val="left" w:pos="1701"/>
                <w:tab w:val="left" w:pos="2410"/>
                <w:tab w:val="left" w:pos="3544"/>
                <w:tab w:val="left" w:pos="4395"/>
                <w:tab w:val="left" w:pos="4820"/>
                <w:tab w:val="left" w:pos="8080"/>
                <w:tab w:val="left" w:pos="9214"/>
              </w:tabs>
              <w:spacing w:after="0"/>
              <w:jc w:val="right"/>
              <w:rPr>
                <w:sz w:val="20"/>
              </w:rPr>
            </w:pPr>
          </w:p>
        </w:tc>
        <w:tc>
          <w:tcPr>
            <w:tcW w:w="1276" w:type="dxa"/>
          </w:tcPr>
          <w:p w14:paraId="1617F696" w14:textId="77777777" w:rsidR="008316BC" w:rsidRDefault="008316BC" w:rsidP="00BF7B13">
            <w:pPr>
              <w:pStyle w:val="Header"/>
              <w:tabs>
                <w:tab w:val="clear" w:pos="4320"/>
                <w:tab w:val="clear" w:pos="8640"/>
                <w:tab w:val="left" w:pos="346"/>
                <w:tab w:val="left" w:pos="851"/>
                <w:tab w:val="left" w:pos="1276"/>
                <w:tab w:val="left" w:pos="1701"/>
                <w:tab w:val="left" w:pos="2410"/>
                <w:tab w:val="left" w:pos="3544"/>
                <w:tab w:val="left" w:pos="4395"/>
                <w:tab w:val="left" w:pos="4820"/>
                <w:tab w:val="left" w:pos="8080"/>
                <w:tab w:val="left" w:pos="9214"/>
              </w:tabs>
              <w:spacing w:after="0"/>
              <w:jc w:val="right"/>
              <w:rPr>
                <w:sz w:val="20"/>
              </w:rPr>
            </w:pPr>
          </w:p>
        </w:tc>
        <w:tc>
          <w:tcPr>
            <w:tcW w:w="236" w:type="dxa"/>
            <w:gridSpan w:val="2"/>
          </w:tcPr>
          <w:p w14:paraId="305B9B8E" w14:textId="77777777" w:rsidR="008316BC" w:rsidRDefault="008316BC" w:rsidP="00BF7B13">
            <w:pPr>
              <w:pStyle w:val="Header"/>
              <w:tabs>
                <w:tab w:val="clear" w:pos="4320"/>
                <w:tab w:val="clear" w:pos="8640"/>
                <w:tab w:val="left" w:pos="346"/>
                <w:tab w:val="left" w:pos="851"/>
                <w:tab w:val="left" w:pos="1276"/>
                <w:tab w:val="left" w:pos="1701"/>
                <w:tab w:val="left" w:pos="2410"/>
                <w:tab w:val="left" w:pos="3544"/>
                <w:tab w:val="left" w:pos="4395"/>
                <w:tab w:val="left" w:pos="4820"/>
                <w:tab w:val="left" w:pos="8080"/>
                <w:tab w:val="left" w:pos="9214"/>
              </w:tabs>
              <w:spacing w:after="0"/>
              <w:jc w:val="right"/>
              <w:rPr>
                <w:sz w:val="20"/>
              </w:rPr>
            </w:pPr>
          </w:p>
        </w:tc>
        <w:tc>
          <w:tcPr>
            <w:tcW w:w="1182" w:type="dxa"/>
          </w:tcPr>
          <w:p w14:paraId="456B5FDE" w14:textId="77777777" w:rsidR="008316BC" w:rsidRDefault="008316BC" w:rsidP="00BF7B13">
            <w:pPr>
              <w:pStyle w:val="Header"/>
              <w:tabs>
                <w:tab w:val="clear" w:pos="4320"/>
                <w:tab w:val="clear" w:pos="8640"/>
                <w:tab w:val="left" w:pos="346"/>
                <w:tab w:val="left" w:pos="851"/>
                <w:tab w:val="left" w:pos="1276"/>
                <w:tab w:val="left" w:pos="1701"/>
                <w:tab w:val="left" w:pos="2410"/>
                <w:tab w:val="left" w:pos="3544"/>
                <w:tab w:val="left" w:pos="4395"/>
                <w:tab w:val="left" w:pos="4820"/>
                <w:tab w:val="left" w:pos="8080"/>
                <w:tab w:val="left" w:pos="9214"/>
              </w:tabs>
              <w:spacing w:after="0"/>
              <w:jc w:val="right"/>
              <w:rPr>
                <w:sz w:val="20"/>
              </w:rPr>
            </w:pPr>
          </w:p>
        </w:tc>
      </w:tr>
      <w:tr w:rsidR="008316BC" w14:paraId="0BEDF108" w14:textId="77777777" w:rsidTr="00797A2B">
        <w:tc>
          <w:tcPr>
            <w:tcW w:w="2516" w:type="dxa"/>
          </w:tcPr>
          <w:p w14:paraId="78B9E19E" w14:textId="77777777" w:rsidR="008316BC" w:rsidRDefault="008316BC" w:rsidP="00BF7B13">
            <w:pPr>
              <w:pStyle w:val="Header"/>
              <w:tabs>
                <w:tab w:val="clear" w:pos="4320"/>
                <w:tab w:val="clear" w:pos="8640"/>
                <w:tab w:val="left" w:pos="851"/>
                <w:tab w:val="left" w:pos="1276"/>
                <w:tab w:val="left" w:pos="1701"/>
                <w:tab w:val="left" w:pos="2410"/>
                <w:tab w:val="left" w:pos="3544"/>
                <w:tab w:val="left" w:pos="4395"/>
                <w:tab w:val="left" w:pos="4820"/>
                <w:tab w:val="left" w:pos="8080"/>
                <w:tab w:val="left" w:pos="9214"/>
              </w:tabs>
              <w:spacing w:after="0"/>
              <w:rPr>
                <w:sz w:val="20"/>
              </w:rPr>
            </w:pPr>
            <w:r>
              <w:rPr>
                <w:sz w:val="20"/>
              </w:rPr>
              <w:t>Gaming revenue</w:t>
            </w:r>
          </w:p>
        </w:tc>
        <w:tc>
          <w:tcPr>
            <w:tcW w:w="284" w:type="dxa"/>
          </w:tcPr>
          <w:p w14:paraId="0E1158EC" w14:textId="77777777" w:rsidR="008316BC" w:rsidRDefault="008316BC" w:rsidP="00BF7B13">
            <w:pPr>
              <w:pStyle w:val="Header"/>
              <w:tabs>
                <w:tab w:val="clear" w:pos="4320"/>
                <w:tab w:val="clear" w:pos="8640"/>
                <w:tab w:val="left" w:pos="346"/>
                <w:tab w:val="left" w:pos="851"/>
                <w:tab w:val="left" w:pos="1276"/>
                <w:tab w:val="left" w:pos="1701"/>
                <w:tab w:val="left" w:pos="2410"/>
                <w:tab w:val="left" w:pos="3544"/>
                <w:tab w:val="left" w:pos="4395"/>
                <w:tab w:val="left" w:pos="4820"/>
                <w:tab w:val="left" w:pos="8080"/>
                <w:tab w:val="left" w:pos="9214"/>
              </w:tabs>
              <w:spacing w:after="0"/>
              <w:jc w:val="right"/>
              <w:rPr>
                <w:sz w:val="20"/>
              </w:rPr>
            </w:pPr>
          </w:p>
        </w:tc>
        <w:tc>
          <w:tcPr>
            <w:tcW w:w="1277" w:type="dxa"/>
          </w:tcPr>
          <w:p w14:paraId="4A8D0636" w14:textId="5BF23629" w:rsidR="008316BC" w:rsidRDefault="007D551C" w:rsidP="00BF7B13">
            <w:pPr>
              <w:pStyle w:val="Header"/>
              <w:tabs>
                <w:tab w:val="clear" w:pos="4320"/>
                <w:tab w:val="clear" w:pos="8640"/>
                <w:tab w:val="left" w:pos="346"/>
                <w:tab w:val="left" w:pos="851"/>
                <w:tab w:val="left" w:pos="1276"/>
                <w:tab w:val="left" w:pos="1701"/>
                <w:tab w:val="left" w:pos="2410"/>
                <w:tab w:val="left" w:pos="3544"/>
                <w:tab w:val="left" w:pos="4395"/>
                <w:tab w:val="left" w:pos="4820"/>
                <w:tab w:val="left" w:pos="8080"/>
                <w:tab w:val="left" w:pos="9214"/>
              </w:tabs>
              <w:spacing w:after="0"/>
              <w:jc w:val="right"/>
              <w:rPr>
                <w:sz w:val="20"/>
              </w:rPr>
            </w:pPr>
            <w:r>
              <w:rPr>
                <w:sz w:val="20"/>
              </w:rPr>
              <w:t>-</w:t>
            </w:r>
          </w:p>
        </w:tc>
        <w:tc>
          <w:tcPr>
            <w:tcW w:w="284" w:type="dxa"/>
          </w:tcPr>
          <w:p w14:paraId="1F343377" w14:textId="77777777" w:rsidR="008316BC" w:rsidRDefault="008316BC" w:rsidP="00BF7B13">
            <w:pPr>
              <w:pStyle w:val="Header"/>
              <w:tabs>
                <w:tab w:val="clear" w:pos="4320"/>
                <w:tab w:val="clear" w:pos="8640"/>
                <w:tab w:val="left" w:pos="346"/>
                <w:tab w:val="left" w:pos="851"/>
                <w:tab w:val="left" w:pos="1276"/>
                <w:tab w:val="left" w:pos="1701"/>
                <w:tab w:val="left" w:pos="2410"/>
                <w:tab w:val="left" w:pos="3544"/>
                <w:tab w:val="left" w:pos="4395"/>
                <w:tab w:val="left" w:pos="4820"/>
                <w:tab w:val="left" w:pos="8080"/>
                <w:tab w:val="left" w:pos="9214"/>
              </w:tabs>
              <w:spacing w:after="0"/>
              <w:jc w:val="right"/>
              <w:rPr>
                <w:sz w:val="20"/>
              </w:rPr>
            </w:pPr>
          </w:p>
        </w:tc>
        <w:tc>
          <w:tcPr>
            <w:tcW w:w="1276" w:type="dxa"/>
          </w:tcPr>
          <w:p w14:paraId="30A71AA6" w14:textId="100167A5" w:rsidR="008316BC" w:rsidRDefault="008316BC" w:rsidP="00737099">
            <w:pPr>
              <w:pStyle w:val="Header"/>
              <w:tabs>
                <w:tab w:val="clear" w:pos="4320"/>
                <w:tab w:val="clear" w:pos="8640"/>
                <w:tab w:val="left" w:pos="346"/>
                <w:tab w:val="left" w:pos="851"/>
                <w:tab w:val="left" w:pos="1276"/>
                <w:tab w:val="left" w:pos="1701"/>
                <w:tab w:val="left" w:pos="2410"/>
                <w:tab w:val="left" w:pos="3544"/>
                <w:tab w:val="left" w:pos="4395"/>
                <w:tab w:val="left" w:pos="4820"/>
                <w:tab w:val="left" w:pos="8080"/>
                <w:tab w:val="left" w:pos="9214"/>
              </w:tabs>
              <w:spacing w:after="0"/>
              <w:jc w:val="right"/>
              <w:rPr>
                <w:sz w:val="20"/>
              </w:rPr>
            </w:pPr>
            <w:r w:rsidRPr="00737099">
              <w:rPr>
                <w:sz w:val="20"/>
              </w:rPr>
              <w:t>1,684,047</w:t>
            </w:r>
          </w:p>
        </w:tc>
        <w:tc>
          <w:tcPr>
            <w:tcW w:w="283" w:type="dxa"/>
          </w:tcPr>
          <w:p w14:paraId="15B6118C" w14:textId="77777777" w:rsidR="008316BC" w:rsidRDefault="008316BC" w:rsidP="00BF7B13">
            <w:pPr>
              <w:pStyle w:val="Header"/>
              <w:tabs>
                <w:tab w:val="clear" w:pos="4320"/>
                <w:tab w:val="clear" w:pos="8640"/>
                <w:tab w:val="left" w:pos="346"/>
                <w:tab w:val="left" w:pos="851"/>
                <w:tab w:val="left" w:pos="1276"/>
                <w:tab w:val="left" w:pos="1701"/>
                <w:tab w:val="left" w:pos="2410"/>
                <w:tab w:val="left" w:pos="3544"/>
                <w:tab w:val="left" w:pos="4395"/>
                <w:tab w:val="left" w:pos="4820"/>
                <w:tab w:val="left" w:pos="8080"/>
                <w:tab w:val="left" w:pos="9214"/>
              </w:tabs>
              <w:spacing w:after="0"/>
              <w:jc w:val="right"/>
              <w:rPr>
                <w:sz w:val="20"/>
              </w:rPr>
            </w:pPr>
          </w:p>
        </w:tc>
        <w:tc>
          <w:tcPr>
            <w:tcW w:w="1276" w:type="dxa"/>
          </w:tcPr>
          <w:p w14:paraId="04CBE707" w14:textId="20F1DA84" w:rsidR="008316BC" w:rsidRDefault="008316BC" w:rsidP="00BF7B13">
            <w:pPr>
              <w:pStyle w:val="Header"/>
              <w:tabs>
                <w:tab w:val="clear" w:pos="4320"/>
                <w:tab w:val="clear" w:pos="8640"/>
                <w:tab w:val="left" w:pos="346"/>
                <w:tab w:val="left" w:pos="851"/>
                <w:tab w:val="left" w:pos="1276"/>
                <w:tab w:val="left" w:pos="1701"/>
                <w:tab w:val="left" w:pos="2410"/>
                <w:tab w:val="left" w:pos="3544"/>
                <w:tab w:val="left" w:pos="4395"/>
                <w:tab w:val="left" w:pos="4820"/>
                <w:tab w:val="left" w:pos="8080"/>
                <w:tab w:val="left" w:pos="9214"/>
              </w:tabs>
              <w:spacing w:after="0"/>
              <w:jc w:val="right"/>
              <w:rPr>
                <w:sz w:val="20"/>
              </w:rPr>
            </w:pPr>
            <w:r>
              <w:rPr>
                <w:sz w:val="20"/>
              </w:rPr>
              <w:t>1,912,301</w:t>
            </w:r>
            <w:r w:rsidDel="00614B9F">
              <w:rPr>
                <w:sz w:val="20"/>
              </w:rPr>
              <w:t xml:space="preserve"> </w:t>
            </w:r>
          </w:p>
        </w:tc>
        <w:tc>
          <w:tcPr>
            <w:tcW w:w="283" w:type="dxa"/>
          </w:tcPr>
          <w:p w14:paraId="1D6AAFBE" w14:textId="77777777" w:rsidR="008316BC" w:rsidRDefault="008316BC" w:rsidP="00BF7B13">
            <w:pPr>
              <w:pStyle w:val="Header"/>
              <w:tabs>
                <w:tab w:val="clear" w:pos="4320"/>
                <w:tab w:val="clear" w:pos="8640"/>
                <w:tab w:val="left" w:pos="346"/>
                <w:tab w:val="left" w:pos="851"/>
                <w:tab w:val="left" w:pos="1276"/>
                <w:tab w:val="left" w:pos="1701"/>
                <w:tab w:val="left" w:pos="2410"/>
                <w:tab w:val="left" w:pos="3544"/>
                <w:tab w:val="left" w:pos="4395"/>
                <w:tab w:val="left" w:pos="4820"/>
                <w:tab w:val="left" w:pos="8080"/>
                <w:tab w:val="left" w:pos="9214"/>
              </w:tabs>
              <w:spacing w:after="0"/>
              <w:jc w:val="right"/>
              <w:rPr>
                <w:sz w:val="20"/>
              </w:rPr>
            </w:pPr>
          </w:p>
        </w:tc>
        <w:tc>
          <w:tcPr>
            <w:tcW w:w="1276" w:type="dxa"/>
          </w:tcPr>
          <w:p w14:paraId="20E4C858" w14:textId="7958CEEB" w:rsidR="008316BC" w:rsidRDefault="008316BC" w:rsidP="00BF7B13">
            <w:pPr>
              <w:pStyle w:val="Header"/>
              <w:tabs>
                <w:tab w:val="clear" w:pos="4320"/>
                <w:tab w:val="clear" w:pos="8640"/>
                <w:tab w:val="left" w:pos="346"/>
                <w:tab w:val="left" w:pos="851"/>
                <w:tab w:val="left" w:pos="1276"/>
                <w:tab w:val="left" w:pos="1701"/>
                <w:tab w:val="left" w:pos="2410"/>
                <w:tab w:val="left" w:pos="3544"/>
                <w:tab w:val="left" w:pos="4395"/>
                <w:tab w:val="left" w:pos="4820"/>
                <w:tab w:val="left" w:pos="8080"/>
                <w:tab w:val="left" w:pos="9214"/>
              </w:tabs>
              <w:spacing w:after="0"/>
              <w:jc w:val="right"/>
              <w:rPr>
                <w:sz w:val="20"/>
              </w:rPr>
            </w:pPr>
            <w:r>
              <w:rPr>
                <w:sz w:val="20"/>
              </w:rPr>
              <w:t>1,721,135</w:t>
            </w:r>
            <w:r w:rsidDel="00614B9F">
              <w:rPr>
                <w:sz w:val="20"/>
              </w:rPr>
              <w:t xml:space="preserve"> </w:t>
            </w:r>
          </w:p>
        </w:tc>
        <w:tc>
          <w:tcPr>
            <w:tcW w:w="236" w:type="dxa"/>
            <w:gridSpan w:val="2"/>
          </w:tcPr>
          <w:p w14:paraId="03E693EA" w14:textId="77777777" w:rsidR="008316BC" w:rsidRDefault="008316BC" w:rsidP="00BF7B13">
            <w:pPr>
              <w:pStyle w:val="Header"/>
              <w:tabs>
                <w:tab w:val="clear" w:pos="4320"/>
                <w:tab w:val="clear" w:pos="8640"/>
                <w:tab w:val="left" w:pos="346"/>
                <w:tab w:val="left" w:pos="851"/>
                <w:tab w:val="left" w:pos="1276"/>
                <w:tab w:val="left" w:pos="1701"/>
                <w:tab w:val="left" w:pos="2410"/>
                <w:tab w:val="left" w:pos="3544"/>
                <w:tab w:val="left" w:pos="4395"/>
                <w:tab w:val="left" w:pos="4820"/>
                <w:tab w:val="left" w:pos="8080"/>
                <w:tab w:val="left" w:pos="9214"/>
              </w:tabs>
              <w:spacing w:after="0"/>
              <w:jc w:val="right"/>
              <w:rPr>
                <w:sz w:val="20"/>
              </w:rPr>
            </w:pPr>
          </w:p>
        </w:tc>
        <w:tc>
          <w:tcPr>
            <w:tcW w:w="1182" w:type="dxa"/>
          </w:tcPr>
          <w:p w14:paraId="3FC53779" w14:textId="5F070CD3" w:rsidR="008316BC" w:rsidRPr="00685F86" w:rsidRDefault="008316BC" w:rsidP="00BF7B13">
            <w:pPr>
              <w:pStyle w:val="Header"/>
              <w:tabs>
                <w:tab w:val="clear" w:pos="4320"/>
                <w:tab w:val="clear" w:pos="8640"/>
                <w:tab w:val="left" w:pos="346"/>
                <w:tab w:val="left" w:pos="851"/>
                <w:tab w:val="left" w:pos="1276"/>
                <w:tab w:val="left" w:pos="1701"/>
                <w:tab w:val="left" w:pos="2410"/>
                <w:tab w:val="left" w:pos="3544"/>
                <w:tab w:val="left" w:pos="4395"/>
                <w:tab w:val="left" w:pos="4820"/>
                <w:tab w:val="left" w:pos="8080"/>
                <w:tab w:val="left" w:pos="9214"/>
              </w:tabs>
              <w:spacing w:after="0"/>
              <w:jc w:val="right"/>
              <w:rPr>
                <w:sz w:val="20"/>
              </w:rPr>
            </w:pPr>
            <w:r>
              <w:rPr>
                <w:sz w:val="20"/>
              </w:rPr>
              <w:t>1,349,953</w:t>
            </w:r>
            <w:r w:rsidDel="00614B9F">
              <w:rPr>
                <w:sz w:val="20"/>
              </w:rPr>
              <w:t xml:space="preserve"> </w:t>
            </w:r>
          </w:p>
        </w:tc>
      </w:tr>
      <w:tr w:rsidR="008316BC" w14:paraId="06D0F46F" w14:textId="77777777" w:rsidTr="00737099">
        <w:tc>
          <w:tcPr>
            <w:tcW w:w="2516" w:type="dxa"/>
          </w:tcPr>
          <w:p w14:paraId="42446BBD" w14:textId="77777777" w:rsidR="008316BC" w:rsidRPr="00797A2B" w:rsidRDefault="008316BC" w:rsidP="00BF7B13">
            <w:pPr>
              <w:pStyle w:val="Header"/>
              <w:tabs>
                <w:tab w:val="clear" w:pos="4320"/>
                <w:tab w:val="clear" w:pos="8640"/>
                <w:tab w:val="left" w:pos="851"/>
                <w:tab w:val="left" w:pos="1276"/>
                <w:tab w:val="left" w:pos="1701"/>
                <w:tab w:val="left" w:pos="2410"/>
                <w:tab w:val="left" w:pos="3544"/>
                <w:tab w:val="left" w:pos="4395"/>
                <w:tab w:val="left" w:pos="4820"/>
                <w:tab w:val="left" w:pos="8080"/>
                <w:tab w:val="left" w:pos="9214"/>
              </w:tabs>
              <w:spacing w:after="0"/>
              <w:rPr>
                <w:sz w:val="20"/>
              </w:rPr>
            </w:pPr>
            <w:r>
              <w:rPr>
                <w:sz w:val="20"/>
              </w:rPr>
              <w:t>Cost of producing revenue</w:t>
            </w:r>
          </w:p>
        </w:tc>
        <w:tc>
          <w:tcPr>
            <w:tcW w:w="284" w:type="dxa"/>
          </w:tcPr>
          <w:p w14:paraId="55E61577" w14:textId="77777777" w:rsidR="008316BC" w:rsidRDefault="008316BC" w:rsidP="00BF7B13">
            <w:pPr>
              <w:pStyle w:val="Header"/>
              <w:tabs>
                <w:tab w:val="clear" w:pos="4320"/>
                <w:tab w:val="clear" w:pos="8640"/>
                <w:tab w:val="left" w:pos="346"/>
                <w:tab w:val="left" w:pos="851"/>
                <w:tab w:val="left" w:pos="1276"/>
                <w:tab w:val="left" w:pos="1701"/>
                <w:tab w:val="left" w:pos="2410"/>
                <w:tab w:val="left" w:pos="3544"/>
                <w:tab w:val="left" w:pos="4395"/>
                <w:tab w:val="left" w:pos="4820"/>
                <w:tab w:val="left" w:pos="8080"/>
                <w:tab w:val="left" w:pos="9214"/>
              </w:tabs>
              <w:spacing w:after="0"/>
              <w:jc w:val="right"/>
              <w:rPr>
                <w:sz w:val="20"/>
              </w:rPr>
            </w:pPr>
          </w:p>
        </w:tc>
        <w:tc>
          <w:tcPr>
            <w:tcW w:w="1277" w:type="dxa"/>
          </w:tcPr>
          <w:p w14:paraId="76D24DF8" w14:textId="77777777" w:rsidR="008316BC" w:rsidRDefault="008316BC" w:rsidP="00BF7B13">
            <w:pPr>
              <w:pStyle w:val="Header"/>
              <w:tabs>
                <w:tab w:val="clear" w:pos="4320"/>
                <w:tab w:val="clear" w:pos="8640"/>
                <w:tab w:val="left" w:pos="346"/>
                <w:tab w:val="left" w:pos="851"/>
                <w:tab w:val="left" w:pos="1276"/>
                <w:tab w:val="left" w:pos="1701"/>
                <w:tab w:val="left" w:pos="2410"/>
                <w:tab w:val="left" w:pos="3544"/>
                <w:tab w:val="left" w:pos="4395"/>
                <w:tab w:val="left" w:pos="4820"/>
                <w:tab w:val="left" w:pos="8080"/>
                <w:tab w:val="left" w:pos="9214"/>
              </w:tabs>
              <w:spacing w:after="0"/>
              <w:jc w:val="right"/>
              <w:rPr>
                <w:sz w:val="20"/>
              </w:rPr>
            </w:pPr>
            <w:r>
              <w:rPr>
                <w:sz w:val="20"/>
              </w:rPr>
              <w:t>-</w:t>
            </w:r>
          </w:p>
        </w:tc>
        <w:tc>
          <w:tcPr>
            <w:tcW w:w="284" w:type="dxa"/>
          </w:tcPr>
          <w:p w14:paraId="7D0617D4" w14:textId="77777777" w:rsidR="008316BC" w:rsidRDefault="008316BC" w:rsidP="00BF7B13">
            <w:pPr>
              <w:pStyle w:val="Header"/>
              <w:tabs>
                <w:tab w:val="clear" w:pos="4320"/>
                <w:tab w:val="clear" w:pos="8640"/>
                <w:tab w:val="left" w:pos="346"/>
                <w:tab w:val="left" w:pos="851"/>
                <w:tab w:val="left" w:pos="1276"/>
                <w:tab w:val="left" w:pos="1701"/>
                <w:tab w:val="left" w:pos="2410"/>
                <w:tab w:val="left" w:pos="3544"/>
                <w:tab w:val="left" w:pos="4395"/>
                <w:tab w:val="left" w:pos="4820"/>
                <w:tab w:val="left" w:pos="8080"/>
                <w:tab w:val="left" w:pos="9214"/>
              </w:tabs>
              <w:spacing w:after="0"/>
              <w:jc w:val="right"/>
              <w:rPr>
                <w:sz w:val="20"/>
              </w:rPr>
            </w:pPr>
          </w:p>
        </w:tc>
        <w:tc>
          <w:tcPr>
            <w:tcW w:w="1276" w:type="dxa"/>
          </w:tcPr>
          <w:p w14:paraId="6DCD2037" w14:textId="1E3F52E3" w:rsidR="008316BC" w:rsidRDefault="008316BC" w:rsidP="00BF7B13">
            <w:pPr>
              <w:pStyle w:val="Header"/>
              <w:tabs>
                <w:tab w:val="clear" w:pos="4320"/>
                <w:tab w:val="clear" w:pos="8640"/>
                <w:tab w:val="left" w:pos="346"/>
                <w:tab w:val="left" w:pos="851"/>
                <w:tab w:val="left" w:pos="1276"/>
                <w:tab w:val="left" w:pos="1701"/>
                <w:tab w:val="left" w:pos="2410"/>
                <w:tab w:val="left" w:pos="3544"/>
                <w:tab w:val="left" w:pos="4395"/>
                <w:tab w:val="left" w:pos="4820"/>
                <w:tab w:val="left" w:pos="8080"/>
                <w:tab w:val="left" w:pos="9214"/>
              </w:tabs>
              <w:spacing w:after="0"/>
              <w:jc w:val="right"/>
              <w:rPr>
                <w:sz w:val="20"/>
              </w:rPr>
            </w:pPr>
            <w:r>
              <w:rPr>
                <w:sz w:val="20"/>
              </w:rPr>
              <w:t>-</w:t>
            </w:r>
          </w:p>
        </w:tc>
        <w:tc>
          <w:tcPr>
            <w:tcW w:w="283" w:type="dxa"/>
          </w:tcPr>
          <w:p w14:paraId="7159D616" w14:textId="77777777" w:rsidR="008316BC" w:rsidRDefault="008316BC" w:rsidP="00BF7B13">
            <w:pPr>
              <w:pStyle w:val="Header"/>
              <w:tabs>
                <w:tab w:val="clear" w:pos="4320"/>
                <w:tab w:val="clear" w:pos="8640"/>
                <w:tab w:val="left" w:pos="346"/>
                <w:tab w:val="left" w:pos="851"/>
                <w:tab w:val="left" w:pos="1276"/>
                <w:tab w:val="left" w:pos="1701"/>
                <w:tab w:val="left" w:pos="2410"/>
                <w:tab w:val="left" w:pos="3544"/>
                <w:tab w:val="left" w:pos="4395"/>
                <w:tab w:val="left" w:pos="4820"/>
                <w:tab w:val="left" w:pos="8080"/>
                <w:tab w:val="left" w:pos="9214"/>
              </w:tabs>
              <w:spacing w:after="0"/>
              <w:jc w:val="right"/>
              <w:rPr>
                <w:sz w:val="20"/>
              </w:rPr>
            </w:pPr>
          </w:p>
        </w:tc>
        <w:tc>
          <w:tcPr>
            <w:tcW w:w="1276" w:type="dxa"/>
          </w:tcPr>
          <w:p w14:paraId="1E7710CA" w14:textId="1BBF3C3F" w:rsidR="008316BC" w:rsidRDefault="008316BC" w:rsidP="00BF7B13">
            <w:pPr>
              <w:pStyle w:val="Header"/>
              <w:tabs>
                <w:tab w:val="clear" w:pos="4320"/>
                <w:tab w:val="clear" w:pos="8640"/>
                <w:tab w:val="left" w:pos="346"/>
                <w:tab w:val="left" w:pos="851"/>
                <w:tab w:val="left" w:pos="1276"/>
                <w:tab w:val="left" w:pos="1701"/>
                <w:tab w:val="left" w:pos="2410"/>
                <w:tab w:val="left" w:pos="3544"/>
                <w:tab w:val="left" w:pos="4395"/>
                <w:tab w:val="left" w:pos="4820"/>
                <w:tab w:val="left" w:pos="8080"/>
                <w:tab w:val="left" w:pos="9214"/>
              </w:tabs>
              <w:spacing w:after="0"/>
              <w:jc w:val="right"/>
              <w:rPr>
                <w:sz w:val="20"/>
              </w:rPr>
            </w:pPr>
            <w:r>
              <w:rPr>
                <w:sz w:val="20"/>
              </w:rPr>
              <w:t>-</w:t>
            </w:r>
          </w:p>
        </w:tc>
        <w:tc>
          <w:tcPr>
            <w:tcW w:w="283" w:type="dxa"/>
          </w:tcPr>
          <w:p w14:paraId="58CBE687" w14:textId="77777777" w:rsidR="008316BC" w:rsidRDefault="008316BC" w:rsidP="00BF7B13">
            <w:pPr>
              <w:pStyle w:val="Header"/>
              <w:tabs>
                <w:tab w:val="clear" w:pos="4320"/>
                <w:tab w:val="clear" w:pos="8640"/>
                <w:tab w:val="left" w:pos="346"/>
                <w:tab w:val="left" w:pos="851"/>
                <w:tab w:val="left" w:pos="1276"/>
                <w:tab w:val="left" w:pos="1701"/>
                <w:tab w:val="left" w:pos="2410"/>
                <w:tab w:val="left" w:pos="3544"/>
                <w:tab w:val="left" w:pos="4395"/>
                <w:tab w:val="left" w:pos="4820"/>
                <w:tab w:val="left" w:pos="8080"/>
                <w:tab w:val="left" w:pos="9214"/>
              </w:tabs>
              <w:spacing w:after="0"/>
              <w:jc w:val="right"/>
              <w:rPr>
                <w:sz w:val="20"/>
              </w:rPr>
            </w:pPr>
          </w:p>
        </w:tc>
        <w:tc>
          <w:tcPr>
            <w:tcW w:w="1276" w:type="dxa"/>
          </w:tcPr>
          <w:p w14:paraId="2157BE62" w14:textId="78B92867" w:rsidR="008316BC" w:rsidRDefault="008316BC" w:rsidP="00BF7B13">
            <w:pPr>
              <w:pStyle w:val="Header"/>
              <w:tabs>
                <w:tab w:val="clear" w:pos="4320"/>
                <w:tab w:val="clear" w:pos="8640"/>
                <w:tab w:val="left" w:pos="346"/>
                <w:tab w:val="left" w:pos="851"/>
                <w:tab w:val="left" w:pos="1276"/>
                <w:tab w:val="left" w:pos="1701"/>
                <w:tab w:val="left" w:pos="2410"/>
                <w:tab w:val="left" w:pos="3544"/>
                <w:tab w:val="left" w:pos="4395"/>
                <w:tab w:val="left" w:pos="4820"/>
                <w:tab w:val="left" w:pos="8080"/>
                <w:tab w:val="left" w:pos="9214"/>
              </w:tabs>
              <w:spacing w:after="0"/>
              <w:jc w:val="right"/>
              <w:rPr>
                <w:sz w:val="20"/>
              </w:rPr>
            </w:pPr>
            <w:r>
              <w:rPr>
                <w:sz w:val="20"/>
              </w:rPr>
              <w:t>-</w:t>
            </w:r>
          </w:p>
        </w:tc>
        <w:tc>
          <w:tcPr>
            <w:tcW w:w="236" w:type="dxa"/>
            <w:gridSpan w:val="2"/>
          </w:tcPr>
          <w:p w14:paraId="3E2F7A50" w14:textId="77777777" w:rsidR="008316BC" w:rsidRDefault="008316BC" w:rsidP="00BF7B13">
            <w:pPr>
              <w:pStyle w:val="Header"/>
              <w:tabs>
                <w:tab w:val="clear" w:pos="4320"/>
                <w:tab w:val="clear" w:pos="8640"/>
                <w:tab w:val="left" w:pos="346"/>
                <w:tab w:val="left" w:pos="851"/>
                <w:tab w:val="left" w:pos="1276"/>
                <w:tab w:val="left" w:pos="1701"/>
                <w:tab w:val="left" w:pos="2410"/>
                <w:tab w:val="left" w:pos="3544"/>
                <w:tab w:val="left" w:pos="4395"/>
                <w:tab w:val="left" w:pos="4820"/>
                <w:tab w:val="left" w:pos="8080"/>
                <w:tab w:val="left" w:pos="9214"/>
              </w:tabs>
              <w:spacing w:after="0"/>
              <w:jc w:val="right"/>
              <w:rPr>
                <w:sz w:val="20"/>
              </w:rPr>
            </w:pPr>
          </w:p>
        </w:tc>
        <w:tc>
          <w:tcPr>
            <w:tcW w:w="1182" w:type="dxa"/>
          </w:tcPr>
          <w:p w14:paraId="3E741831" w14:textId="2C83D372" w:rsidR="008316BC" w:rsidRDefault="008316BC" w:rsidP="00BF7B13">
            <w:pPr>
              <w:pStyle w:val="Header"/>
              <w:tabs>
                <w:tab w:val="clear" w:pos="4320"/>
                <w:tab w:val="clear" w:pos="8640"/>
                <w:tab w:val="left" w:pos="346"/>
                <w:tab w:val="left" w:pos="851"/>
                <w:tab w:val="left" w:pos="1276"/>
                <w:tab w:val="left" w:pos="1701"/>
                <w:tab w:val="left" w:pos="2410"/>
                <w:tab w:val="left" w:pos="3544"/>
                <w:tab w:val="left" w:pos="4395"/>
                <w:tab w:val="left" w:pos="4820"/>
                <w:tab w:val="left" w:pos="8080"/>
                <w:tab w:val="left" w:pos="9214"/>
              </w:tabs>
              <w:spacing w:after="0"/>
              <w:jc w:val="right"/>
              <w:rPr>
                <w:sz w:val="20"/>
              </w:rPr>
            </w:pPr>
            <w:r>
              <w:rPr>
                <w:sz w:val="20"/>
              </w:rPr>
              <w:t>-</w:t>
            </w:r>
          </w:p>
        </w:tc>
      </w:tr>
      <w:tr w:rsidR="008316BC" w14:paraId="38CDEA52" w14:textId="77777777" w:rsidTr="00737099">
        <w:tc>
          <w:tcPr>
            <w:tcW w:w="2516" w:type="dxa"/>
          </w:tcPr>
          <w:p w14:paraId="193DF7A1" w14:textId="77777777" w:rsidR="008316BC" w:rsidRPr="00797A2B" w:rsidRDefault="008316BC" w:rsidP="00BF7B13">
            <w:pPr>
              <w:pStyle w:val="Header"/>
              <w:tabs>
                <w:tab w:val="clear" w:pos="4320"/>
                <w:tab w:val="clear" w:pos="8640"/>
                <w:tab w:val="left" w:pos="851"/>
                <w:tab w:val="left" w:pos="1276"/>
                <w:tab w:val="left" w:pos="1701"/>
                <w:tab w:val="left" w:pos="2410"/>
                <w:tab w:val="left" w:pos="3544"/>
                <w:tab w:val="left" w:pos="4395"/>
                <w:tab w:val="left" w:pos="4820"/>
                <w:tab w:val="left" w:pos="8080"/>
                <w:tab w:val="left" w:pos="9214"/>
              </w:tabs>
              <w:spacing w:after="0"/>
              <w:rPr>
                <w:sz w:val="20"/>
              </w:rPr>
            </w:pPr>
            <w:r w:rsidRPr="00737099">
              <w:rPr>
                <w:sz w:val="20"/>
              </w:rPr>
              <w:t>Gain from the sale of the domain name</w:t>
            </w:r>
          </w:p>
        </w:tc>
        <w:tc>
          <w:tcPr>
            <w:tcW w:w="284" w:type="dxa"/>
          </w:tcPr>
          <w:p w14:paraId="7951A2E4" w14:textId="77777777" w:rsidR="008316BC" w:rsidRDefault="008316BC" w:rsidP="00BF7B13">
            <w:pPr>
              <w:pStyle w:val="Header"/>
              <w:tabs>
                <w:tab w:val="clear" w:pos="4320"/>
                <w:tab w:val="clear" w:pos="8640"/>
                <w:tab w:val="left" w:pos="346"/>
                <w:tab w:val="left" w:pos="851"/>
                <w:tab w:val="left" w:pos="1276"/>
                <w:tab w:val="left" w:pos="1701"/>
                <w:tab w:val="left" w:pos="2410"/>
                <w:tab w:val="left" w:pos="3544"/>
                <w:tab w:val="left" w:pos="4395"/>
                <w:tab w:val="left" w:pos="4820"/>
                <w:tab w:val="left" w:pos="8080"/>
                <w:tab w:val="left" w:pos="9214"/>
              </w:tabs>
              <w:spacing w:after="0"/>
              <w:jc w:val="right"/>
              <w:rPr>
                <w:sz w:val="20"/>
              </w:rPr>
            </w:pPr>
          </w:p>
        </w:tc>
        <w:tc>
          <w:tcPr>
            <w:tcW w:w="1277" w:type="dxa"/>
            <w:vAlign w:val="bottom"/>
          </w:tcPr>
          <w:p w14:paraId="4BE30900" w14:textId="58537941" w:rsidR="008316BC" w:rsidRDefault="007D551C" w:rsidP="00BF7B13">
            <w:pPr>
              <w:pStyle w:val="Header"/>
              <w:tabs>
                <w:tab w:val="clear" w:pos="4320"/>
                <w:tab w:val="clear" w:pos="8640"/>
                <w:tab w:val="left" w:pos="346"/>
                <w:tab w:val="left" w:pos="851"/>
                <w:tab w:val="left" w:pos="1276"/>
                <w:tab w:val="left" w:pos="1701"/>
                <w:tab w:val="left" w:pos="2410"/>
                <w:tab w:val="left" w:pos="3544"/>
                <w:tab w:val="left" w:pos="4395"/>
                <w:tab w:val="left" w:pos="4820"/>
                <w:tab w:val="left" w:pos="8080"/>
                <w:tab w:val="left" w:pos="9214"/>
              </w:tabs>
              <w:spacing w:after="0"/>
              <w:jc w:val="right"/>
              <w:rPr>
                <w:sz w:val="20"/>
              </w:rPr>
            </w:pPr>
            <w:r>
              <w:rPr>
                <w:sz w:val="20"/>
              </w:rPr>
              <w:t>16,305</w:t>
            </w:r>
          </w:p>
        </w:tc>
        <w:tc>
          <w:tcPr>
            <w:tcW w:w="284" w:type="dxa"/>
            <w:vAlign w:val="bottom"/>
          </w:tcPr>
          <w:p w14:paraId="5FDD2EB9" w14:textId="77777777" w:rsidR="008316BC" w:rsidRDefault="008316BC" w:rsidP="00BF7B13">
            <w:pPr>
              <w:pStyle w:val="Header"/>
              <w:tabs>
                <w:tab w:val="clear" w:pos="4320"/>
                <w:tab w:val="clear" w:pos="8640"/>
                <w:tab w:val="left" w:pos="346"/>
                <w:tab w:val="left" w:pos="851"/>
                <w:tab w:val="left" w:pos="1276"/>
                <w:tab w:val="left" w:pos="1701"/>
                <w:tab w:val="left" w:pos="2410"/>
                <w:tab w:val="left" w:pos="3544"/>
                <w:tab w:val="left" w:pos="4395"/>
                <w:tab w:val="left" w:pos="4820"/>
                <w:tab w:val="left" w:pos="8080"/>
                <w:tab w:val="left" w:pos="9214"/>
              </w:tabs>
              <w:spacing w:after="0"/>
              <w:jc w:val="right"/>
              <w:rPr>
                <w:sz w:val="20"/>
              </w:rPr>
            </w:pPr>
          </w:p>
        </w:tc>
        <w:tc>
          <w:tcPr>
            <w:tcW w:w="1276" w:type="dxa"/>
            <w:vAlign w:val="bottom"/>
          </w:tcPr>
          <w:p w14:paraId="4356545C" w14:textId="155F9F56" w:rsidR="008316BC" w:rsidRPr="00737099" w:rsidRDefault="008316BC" w:rsidP="00BF7B13">
            <w:pPr>
              <w:pStyle w:val="Header"/>
              <w:tabs>
                <w:tab w:val="clear" w:pos="4320"/>
                <w:tab w:val="clear" w:pos="8640"/>
                <w:tab w:val="left" w:pos="346"/>
                <w:tab w:val="left" w:pos="851"/>
                <w:tab w:val="left" w:pos="1276"/>
                <w:tab w:val="left" w:pos="1701"/>
                <w:tab w:val="left" w:pos="2410"/>
                <w:tab w:val="left" w:pos="3544"/>
                <w:tab w:val="left" w:pos="4395"/>
                <w:tab w:val="left" w:pos="4820"/>
                <w:tab w:val="left" w:pos="8080"/>
                <w:tab w:val="left" w:pos="9214"/>
              </w:tabs>
              <w:spacing w:after="0"/>
              <w:jc w:val="right"/>
              <w:rPr>
                <w:sz w:val="20"/>
              </w:rPr>
            </w:pPr>
            <w:r w:rsidRPr="00737099">
              <w:rPr>
                <w:sz w:val="20"/>
              </w:rPr>
              <w:t>6,677,759</w:t>
            </w:r>
          </w:p>
        </w:tc>
        <w:tc>
          <w:tcPr>
            <w:tcW w:w="283" w:type="dxa"/>
            <w:vAlign w:val="bottom"/>
          </w:tcPr>
          <w:p w14:paraId="61EF2F80" w14:textId="77777777" w:rsidR="008316BC" w:rsidRDefault="008316BC" w:rsidP="00BF7B13">
            <w:pPr>
              <w:pStyle w:val="Header"/>
              <w:tabs>
                <w:tab w:val="clear" w:pos="4320"/>
                <w:tab w:val="clear" w:pos="8640"/>
                <w:tab w:val="left" w:pos="346"/>
                <w:tab w:val="left" w:pos="851"/>
                <w:tab w:val="left" w:pos="1276"/>
                <w:tab w:val="left" w:pos="1701"/>
                <w:tab w:val="left" w:pos="2410"/>
                <w:tab w:val="left" w:pos="3544"/>
                <w:tab w:val="left" w:pos="4395"/>
                <w:tab w:val="left" w:pos="4820"/>
                <w:tab w:val="left" w:pos="8080"/>
                <w:tab w:val="left" w:pos="9214"/>
              </w:tabs>
              <w:spacing w:after="0"/>
              <w:jc w:val="right"/>
              <w:rPr>
                <w:sz w:val="20"/>
              </w:rPr>
            </w:pPr>
          </w:p>
        </w:tc>
        <w:tc>
          <w:tcPr>
            <w:tcW w:w="1276" w:type="dxa"/>
            <w:vAlign w:val="bottom"/>
          </w:tcPr>
          <w:p w14:paraId="2FFE38CA" w14:textId="23DB721E" w:rsidR="008316BC" w:rsidRDefault="008316BC" w:rsidP="00BF7B13">
            <w:pPr>
              <w:pStyle w:val="Header"/>
              <w:tabs>
                <w:tab w:val="clear" w:pos="4320"/>
                <w:tab w:val="clear" w:pos="8640"/>
                <w:tab w:val="left" w:pos="346"/>
                <w:tab w:val="left" w:pos="851"/>
                <w:tab w:val="left" w:pos="1276"/>
                <w:tab w:val="left" w:pos="1701"/>
                <w:tab w:val="left" w:pos="2410"/>
                <w:tab w:val="left" w:pos="3544"/>
                <w:tab w:val="left" w:pos="4395"/>
                <w:tab w:val="left" w:pos="4820"/>
                <w:tab w:val="left" w:pos="8080"/>
                <w:tab w:val="left" w:pos="9214"/>
              </w:tabs>
              <w:spacing w:after="0"/>
              <w:jc w:val="right"/>
              <w:rPr>
                <w:sz w:val="20"/>
              </w:rPr>
            </w:pPr>
            <w:r>
              <w:rPr>
                <w:sz w:val="20"/>
              </w:rPr>
              <w:t>-</w:t>
            </w:r>
          </w:p>
        </w:tc>
        <w:tc>
          <w:tcPr>
            <w:tcW w:w="283" w:type="dxa"/>
            <w:vAlign w:val="bottom"/>
          </w:tcPr>
          <w:p w14:paraId="46D55774" w14:textId="77777777" w:rsidR="008316BC" w:rsidRDefault="008316BC" w:rsidP="00BF7B13">
            <w:pPr>
              <w:pStyle w:val="Header"/>
              <w:tabs>
                <w:tab w:val="clear" w:pos="4320"/>
                <w:tab w:val="clear" w:pos="8640"/>
                <w:tab w:val="left" w:pos="346"/>
                <w:tab w:val="left" w:pos="851"/>
                <w:tab w:val="left" w:pos="1276"/>
                <w:tab w:val="left" w:pos="1701"/>
                <w:tab w:val="left" w:pos="2410"/>
                <w:tab w:val="left" w:pos="3544"/>
                <w:tab w:val="left" w:pos="4395"/>
                <w:tab w:val="left" w:pos="4820"/>
                <w:tab w:val="left" w:pos="8080"/>
                <w:tab w:val="left" w:pos="9214"/>
              </w:tabs>
              <w:spacing w:after="0"/>
              <w:jc w:val="right"/>
              <w:rPr>
                <w:sz w:val="20"/>
              </w:rPr>
            </w:pPr>
          </w:p>
        </w:tc>
        <w:tc>
          <w:tcPr>
            <w:tcW w:w="1276" w:type="dxa"/>
            <w:vAlign w:val="bottom"/>
          </w:tcPr>
          <w:p w14:paraId="0188CE38" w14:textId="37DDADCC" w:rsidR="008316BC" w:rsidRDefault="008316BC" w:rsidP="00BF7B13">
            <w:pPr>
              <w:pStyle w:val="Header"/>
              <w:tabs>
                <w:tab w:val="clear" w:pos="4320"/>
                <w:tab w:val="clear" w:pos="8640"/>
                <w:tab w:val="left" w:pos="346"/>
                <w:tab w:val="left" w:pos="851"/>
                <w:tab w:val="left" w:pos="1276"/>
                <w:tab w:val="left" w:pos="1701"/>
                <w:tab w:val="left" w:pos="2410"/>
                <w:tab w:val="left" w:pos="3544"/>
                <w:tab w:val="left" w:pos="4395"/>
                <w:tab w:val="left" w:pos="4820"/>
                <w:tab w:val="left" w:pos="8080"/>
                <w:tab w:val="left" w:pos="9214"/>
              </w:tabs>
              <w:spacing w:after="0"/>
              <w:jc w:val="right"/>
              <w:rPr>
                <w:sz w:val="20"/>
              </w:rPr>
            </w:pPr>
            <w:r>
              <w:rPr>
                <w:sz w:val="20"/>
              </w:rPr>
              <w:t>-</w:t>
            </w:r>
          </w:p>
        </w:tc>
        <w:tc>
          <w:tcPr>
            <w:tcW w:w="236" w:type="dxa"/>
            <w:gridSpan w:val="2"/>
            <w:vAlign w:val="bottom"/>
          </w:tcPr>
          <w:p w14:paraId="785BDBFC" w14:textId="77777777" w:rsidR="008316BC" w:rsidRDefault="008316BC" w:rsidP="00BF7B13">
            <w:pPr>
              <w:pStyle w:val="Header"/>
              <w:tabs>
                <w:tab w:val="clear" w:pos="4320"/>
                <w:tab w:val="clear" w:pos="8640"/>
                <w:tab w:val="left" w:pos="346"/>
                <w:tab w:val="left" w:pos="851"/>
                <w:tab w:val="left" w:pos="1276"/>
                <w:tab w:val="left" w:pos="1701"/>
                <w:tab w:val="left" w:pos="2410"/>
                <w:tab w:val="left" w:pos="3544"/>
                <w:tab w:val="left" w:pos="4395"/>
                <w:tab w:val="left" w:pos="4820"/>
                <w:tab w:val="left" w:pos="8080"/>
                <w:tab w:val="left" w:pos="9214"/>
              </w:tabs>
              <w:spacing w:after="0"/>
              <w:jc w:val="right"/>
              <w:rPr>
                <w:sz w:val="20"/>
              </w:rPr>
            </w:pPr>
          </w:p>
        </w:tc>
        <w:tc>
          <w:tcPr>
            <w:tcW w:w="1182" w:type="dxa"/>
            <w:vAlign w:val="bottom"/>
          </w:tcPr>
          <w:p w14:paraId="771341BD" w14:textId="013DB6E1" w:rsidR="008316BC" w:rsidRDefault="008316BC" w:rsidP="00BF7B13">
            <w:pPr>
              <w:pStyle w:val="Header"/>
              <w:tabs>
                <w:tab w:val="clear" w:pos="4320"/>
                <w:tab w:val="clear" w:pos="8640"/>
                <w:tab w:val="left" w:pos="346"/>
                <w:tab w:val="left" w:pos="851"/>
                <w:tab w:val="left" w:pos="1276"/>
                <w:tab w:val="left" w:pos="1701"/>
                <w:tab w:val="left" w:pos="2410"/>
                <w:tab w:val="left" w:pos="3544"/>
                <w:tab w:val="left" w:pos="4395"/>
                <w:tab w:val="left" w:pos="4820"/>
                <w:tab w:val="left" w:pos="8080"/>
                <w:tab w:val="left" w:pos="9214"/>
              </w:tabs>
              <w:spacing w:after="0"/>
              <w:jc w:val="right"/>
              <w:rPr>
                <w:sz w:val="20"/>
              </w:rPr>
            </w:pPr>
            <w:r>
              <w:rPr>
                <w:sz w:val="20"/>
              </w:rPr>
              <w:t>-</w:t>
            </w:r>
          </w:p>
        </w:tc>
      </w:tr>
      <w:tr w:rsidR="008316BC" w14:paraId="73FF6605" w14:textId="77777777" w:rsidTr="009C32F3">
        <w:tc>
          <w:tcPr>
            <w:tcW w:w="2516" w:type="dxa"/>
            <w:tcBorders>
              <w:bottom w:val="single" w:sz="4" w:space="0" w:color="auto"/>
            </w:tcBorders>
          </w:tcPr>
          <w:p w14:paraId="4EA30C9A" w14:textId="77777777" w:rsidR="008316BC" w:rsidRDefault="008316BC" w:rsidP="00BF7B13">
            <w:pPr>
              <w:pStyle w:val="Header"/>
              <w:tabs>
                <w:tab w:val="clear" w:pos="4320"/>
                <w:tab w:val="clear" w:pos="8640"/>
                <w:tab w:val="left" w:pos="851"/>
                <w:tab w:val="left" w:pos="1276"/>
                <w:tab w:val="left" w:pos="1701"/>
                <w:tab w:val="left" w:pos="2410"/>
                <w:tab w:val="left" w:pos="3544"/>
                <w:tab w:val="left" w:pos="4395"/>
                <w:tab w:val="left" w:pos="4820"/>
                <w:tab w:val="left" w:pos="8080"/>
                <w:tab w:val="left" w:pos="9214"/>
              </w:tabs>
              <w:spacing w:after="0"/>
              <w:rPr>
                <w:sz w:val="20"/>
              </w:rPr>
            </w:pPr>
            <w:r w:rsidRPr="00797A2B">
              <w:rPr>
                <w:sz w:val="20"/>
              </w:rPr>
              <w:t>Selling and marketing</w:t>
            </w:r>
          </w:p>
        </w:tc>
        <w:tc>
          <w:tcPr>
            <w:tcW w:w="284" w:type="dxa"/>
            <w:tcBorders>
              <w:bottom w:val="single" w:sz="4" w:space="0" w:color="auto"/>
            </w:tcBorders>
          </w:tcPr>
          <w:p w14:paraId="60274E5A" w14:textId="77777777" w:rsidR="008316BC" w:rsidRDefault="008316BC" w:rsidP="00BF7B13">
            <w:pPr>
              <w:pStyle w:val="Header"/>
              <w:tabs>
                <w:tab w:val="clear" w:pos="4320"/>
                <w:tab w:val="clear" w:pos="8640"/>
                <w:tab w:val="left" w:pos="346"/>
                <w:tab w:val="left" w:pos="851"/>
                <w:tab w:val="left" w:pos="1276"/>
                <w:tab w:val="left" w:pos="1701"/>
                <w:tab w:val="left" w:pos="2410"/>
                <w:tab w:val="left" w:pos="3544"/>
                <w:tab w:val="left" w:pos="4395"/>
                <w:tab w:val="left" w:pos="4820"/>
                <w:tab w:val="left" w:pos="8080"/>
                <w:tab w:val="left" w:pos="9214"/>
              </w:tabs>
              <w:spacing w:after="0"/>
              <w:jc w:val="right"/>
              <w:rPr>
                <w:sz w:val="20"/>
              </w:rPr>
            </w:pPr>
          </w:p>
        </w:tc>
        <w:tc>
          <w:tcPr>
            <w:tcW w:w="1277" w:type="dxa"/>
            <w:tcBorders>
              <w:bottom w:val="single" w:sz="4" w:space="0" w:color="auto"/>
            </w:tcBorders>
          </w:tcPr>
          <w:p w14:paraId="5EF5CDCD" w14:textId="10706F3A" w:rsidR="008316BC" w:rsidRDefault="007D551C" w:rsidP="00737099">
            <w:pPr>
              <w:pStyle w:val="Header"/>
              <w:tabs>
                <w:tab w:val="left" w:pos="346"/>
                <w:tab w:val="left" w:pos="851"/>
                <w:tab w:val="left" w:pos="1276"/>
                <w:tab w:val="left" w:pos="1701"/>
                <w:tab w:val="left" w:pos="2410"/>
                <w:tab w:val="left" w:pos="3544"/>
                <w:tab w:val="left" w:pos="4395"/>
                <w:tab w:val="left" w:pos="4820"/>
                <w:tab w:val="left" w:pos="8080"/>
                <w:tab w:val="left" w:pos="9214"/>
              </w:tabs>
              <w:spacing w:after="0"/>
              <w:jc w:val="right"/>
              <w:rPr>
                <w:sz w:val="20"/>
              </w:rPr>
            </w:pPr>
            <w:r>
              <w:rPr>
                <w:sz w:val="20"/>
              </w:rPr>
              <w:t>-</w:t>
            </w:r>
          </w:p>
        </w:tc>
        <w:tc>
          <w:tcPr>
            <w:tcW w:w="284" w:type="dxa"/>
            <w:tcBorders>
              <w:bottom w:val="single" w:sz="4" w:space="0" w:color="auto"/>
            </w:tcBorders>
          </w:tcPr>
          <w:p w14:paraId="16E51C06" w14:textId="77777777" w:rsidR="008316BC" w:rsidRDefault="008316BC" w:rsidP="00BF7B13">
            <w:pPr>
              <w:pStyle w:val="Header"/>
              <w:tabs>
                <w:tab w:val="clear" w:pos="4320"/>
                <w:tab w:val="clear" w:pos="8640"/>
                <w:tab w:val="left" w:pos="346"/>
                <w:tab w:val="left" w:pos="851"/>
                <w:tab w:val="left" w:pos="1276"/>
                <w:tab w:val="left" w:pos="1701"/>
                <w:tab w:val="left" w:pos="2410"/>
                <w:tab w:val="left" w:pos="3544"/>
                <w:tab w:val="left" w:pos="4395"/>
                <w:tab w:val="left" w:pos="4820"/>
                <w:tab w:val="left" w:pos="8080"/>
                <w:tab w:val="left" w:pos="9214"/>
              </w:tabs>
              <w:spacing w:after="0"/>
              <w:jc w:val="right"/>
              <w:rPr>
                <w:sz w:val="20"/>
              </w:rPr>
            </w:pPr>
          </w:p>
        </w:tc>
        <w:tc>
          <w:tcPr>
            <w:tcW w:w="1276" w:type="dxa"/>
            <w:tcBorders>
              <w:bottom w:val="single" w:sz="4" w:space="0" w:color="auto"/>
            </w:tcBorders>
          </w:tcPr>
          <w:p w14:paraId="6E70D0E4" w14:textId="4467B466" w:rsidR="008316BC" w:rsidRDefault="008316BC" w:rsidP="00BF7B13">
            <w:pPr>
              <w:pStyle w:val="Header"/>
              <w:tabs>
                <w:tab w:val="clear" w:pos="4320"/>
                <w:tab w:val="clear" w:pos="8640"/>
                <w:tab w:val="left" w:pos="346"/>
                <w:tab w:val="left" w:pos="851"/>
                <w:tab w:val="left" w:pos="1276"/>
                <w:tab w:val="left" w:pos="1701"/>
                <w:tab w:val="left" w:pos="2410"/>
                <w:tab w:val="left" w:pos="3544"/>
                <w:tab w:val="left" w:pos="4395"/>
                <w:tab w:val="left" w:pos="4820"/>
                <w:tab w:val="left" w:pos="8080"/>
                <w:tab w:val="left" w:pos="9214"/>
              </w:tabs>
              <w:spacing w:after="0"/>
              <w:jc w:val="right"/>
              <w:rPr>
                <w:sz w:val="20"/>
              </w:rPr>
            </w:pPr>
            <w:r w:rsidRPr="00737099">
              <w:rPr>
                <w:sz w:val="20"/>
              </w:rPr>
              <w:t>(628,029)</w:t>
            </w:r>
          </w:p>
        </w:tc>
        <w:tc>
          <w:tcPr>
            <w:tcW w:w="283" w:type="dxa"/>
            <w:tcBorders>
              <w:bottom w:val="single" w:sz="4" w:space="0" w:color="auto"/>
            </w:tcBorders>
          </w:tcPr>
          <w:p w14:paraId="790ABC4D" w14:textId="77777777" w:rsidR="008316BC" w:rsidRDefault="008316BC" w:rsidP="00BF7B13">
            <w:pPr>
              <w:pStyle w:val="Header"/>
              <w:tabs>
                <w:tab w:val="clear" w:pos="4320"/>
                <w:tab w:val="clear" w:pos="8640"/>
                <w:tab w:val="left" w:pos="346"/>
                <w:tab w:val="left" w:pos="851"/>
                <w:tab w:val="left" w:pos="1276"/>
                <w:tab w:val="left" w:pos="1701"/>
                <w:tab w:val="left" w:pos="2410"/>
                <w:tab w:val="left" w:pos="3544"/>
                <w:tab w:val="left" w:pos="4395"/>
                <w:tab w:val="left" w:pos="4820"/>
                <w:tab w:val="left" w:pos="8080"/>
                <w:tab w:val="left" w:pos="9214"/>
              </w:tabs>
              <w:spacing w:after="0"/>
              <w:jc w:val="right"/>
              <w:rPr>
                <w:sz w:val="20"/>
              </w:rPr>
            </w:pPr>
          </w:p>
        </w:tc>
        <w:tc>
          <w:tcPr>
            <w:tcW w:w="1276" w:type="dxa"/>
            <w:tcBorders>
              <w:bottom w:val="single" w:sz="4" w:space="0" w:color="auto"/>
            </w:tcBorders>
          </w:tcPr>
          <w:p w14:paraId="2BE6D162" w14:textId="59808CF6" w:rsidR="008316BC" w:rsidRDefault="008316BC" w:rsidP="00BF7B13">
            <w:pPr>
              <w:pStyle w:val="Header"/>
              <w:tabs>
                <w:tab w:val="clear" w:pos="4320"/>
                <w:tab w:val="clear" w:pos="8640"/>
                <w:tab w:val="left" w:pos="346"/>
                <w:tab w:val="left" w:pos="851"/>
                <w:tab w:val="left" w:pos="1276"/>
                <w:tab w:val="left" w:pos="1701"/>
                <w:tab w:val="left" w:pos="2410"/>
                <w:tab w:val="left" w:pos="3544"/>
                <w:tab w:val="left" w:pos="4395"/>
                <w:tab w:val="left" w:pos="4820"/>
                <w:tab w:val="left" w:pos="8080"/>
                <w:tab w:val="left" w:pos="9214"/>
              </w:tabs>
              <w:spacing w:after="0"/>
              <w:jc w:val="right"/>
              <w:rPr>
                <w:sz w:val="20"/>
              </w:rPr>
            </w:pPr>
            <w:r w:rsidRPr="00737099">
              <w:rPr>
                <w:sz w:val="20"/>
              </w:rPr>
              <w:t>(1,942,885)</w:t>
            </w:r>
          </w:p>
        </w:tc>
        <w:tc>
          <w:tcPr>
            <w:tcW w:w="283" w:type="dxa"/>
            <w:tcBorders>
              <w:bottom w:val="single" w:sz="4" w:space="0" w:color="auto"/>
            </w:tcBorders>
          </w:tcPr>
          <w:p w14:paraId="50FB565F" w14:textId="77777777" w:rsidR="008316BC" w:rsidRDefault="008316BC" w:rsidP="00BF7B13">
            <w:pPr>
              <w:pStyle w:val="Header"/>
              <w:tabs>
                <w:tab w:val="clear" w:pos="4320"/>
                <w:tab w:val="clear" w:pos="8640"/>
                <w:tab w:val="left" w:pos="346"/>
                <w:tab w:val="left" w:pos="851"/>
                <w:tab w:val="left" w:pos="1276"/>
                <w:tab w:val="left" w:pos="1701"/>
                <w:tab w:val="left" w:pos="2410"/>
                <w:tab w:val="left" w:pos="3544"/>
                <w:tab w:val="left" w:pos="4395"/>
                <w:tab w:val="left" w:pos="4820"/>
                <w:tab w:val="left" w:pos="8080"/>
                <w:tab w:val="left" w:pos="9214"/>
              </w:tabs>
              <w:spacing w:after="0"/>
              <w:jc w:val="right"/>
              <w:rPr>
                <w:sz w:val="20"/>
              </w:rPr>
            </w:pPr>
          </w:p>
        </w:tc>
        <w:tc>
          <w:tcPr>
            <w:tcW w:w="1276" w:type="dxa"/>
            <w:tcBorders>
              <w:bottom w:val="single" w:sz="4" w:space="0" w:color="auto"/>
            </w:tcBorders>
          </w:tcPr>
          <w:p w14:paraId="552D5613" w14:textId="33ACA664" w:rsidR="008316BC" w:rsidRDefault="008316BC" w:rsidP="00BF7B13">
            <w:pPr>
              <w:pStyle w:val="Header"/>
              <w:tabs>
                <w:tab w:val="clear" w:pos="4320"/>
                <w:tab w:val="clear" w:pos="8640"/>
                <w:tab w:val="left" w:pos="346"/>
                <w:tab w:val="left" w:pos="851"/>
                <w:tab w:val="left" w:pos="1276"/>
                <w:tab w:val="left" w:pos="1701"/>
                <w:tab w:val="left" w:pos="2410"/>
                <w:tab w:val="left" w:pos="3544"/>
                <w:tab w:val="left" w:pos="4395"/>
                <w:tab w:val="left" w:pos="4820"/>
                <w:tab w:val="left" w:pos="8080"/>
                <w:tab w:val="left" w:pos="9214"/>
              </w:tabs>
              <w:spacing w:after="0"/>
              <w:jc w:val="right"/>
              <w:rPr>
                <w:sz w:val="20"/>
              </w:rPr>
            </w:pPr>
            <w:r>
              <w:rPr>
                <w:sz w:val="20"/>
              </w:rPr>
              <w:t>(1,217,416)</w:t>
            </w:r>
          </w:p>
        </w:tc>
        <w:tc>
          <w:tcPr>
            <w:tcW w:w="236" w:type="dxa"/>
            <w:gridSpan w:val="2"/>
            <w:tcBorders>
              <w:bottom w:val="single" w:sz="4" w:space="0" w:color="auto"/>
            </w:tcBorders>
          </w:tcPr>
          <w:p w14:paraId="474BEF64" w14:textId="77777777" w:rsidR="008316BC" w:rsidRDefault="008316BC" w:rsidP="00BF7B13">
            <w:pPr>
              <w:pStyle w:val="Header"/>
              <w:tabs>
                <w:tab w:val="clear" w:pos="4320"/>
                <w:tab w:val="clear" w:pos="8640"/>
                <w:tab w:val="left" w:pos="346"/>
                <w:tab w:val="left" w:pos="851"/>
                <w:tab w:val="left" w:pos="1276"/>
                <w:tab w:val="left" w:pos="1701"/>
                <w:tab w:val="left" w:pos="2410"/>
                <w:tab w:val="left" w:pos="3544"/>
                <w:tab w:val="left" w:pos="4395"/>
                <w:tab w:val="left" w:pos="4820"/>
                <w:tab w:val="left" w:pos="8080"/>
                <w:tab w:val="left" w:pos="9214"/>
              </w:tabs>
              <w:spacing w:after="0"/>
              <w:jc w:val="right"/>
              <w:rPr>
                <w:sz w:val="20"/>
              </w:rPr>
            </w:pPr>
          </w:p>
        </w:tc>
        <w:tc>
          <w:tcPr>
            <w:tcW w:w="1182" w:type="dxa"/>
            <w:tcBorders>
              <w:bottom w:val="single" w:sz="4" w:space="0" w:color="auto"/>
            </w:tcBorders>
          </w:tcPr>
          <w:p w14:paraId="472BBD06" w14:textId="74F7267E" w:rsidR="008316BC" w:rsidRDefault="008316BC" w:rsidP="00BF7B13">
            <w:pPr>
              <w:pStyle w:val="Header"/>
              <w:tabs>
                <w:tab w:val="clear" w:pos="4320"/>
                <w:tab w:val="clear" w:pos="8640"/>
                <w:tab w:val="left" w:pos="346"/>
                <w:tab w:val="left" w:pos="851"/>
                <w:tab w:val="left" w:pos="1276"/>
                <w:tab w:val="left" w:pos="1701"/>
                <w:tab w:val="left" w:pos="2410"/>
                <w:tab w:val="left" w:pos="3544"/>
                <w:tab w:val="left" w:pos="4395"/>
                <w:tab w:val="left" w:pos="4820"/>
                <w:tab w:val="left" w:pos="8080"/>
                <w:tab w:val="left" w:pos="9214"/>
              </w:tabs>
              <w:spacing w:after="0"/>
              <w:jc w:val="right"/>
              <w:rPr>
                <w:sz w:val="20"/>
              </w:rPr>
            </w:pPr>
            <w:r>
              <w:rPr>
                <w:sz w:val="20"/>
              </w:rPr>
              <w:t>(1,074,570)</w:t>
            </w:r>
          </w:p>
        </w:tc>
      </w:tr>
      <w:tr w:rsidR="008316BC" w14:paraId="2AE3F548" w14:textId="77777777" w:rsidTr="009C32F3">
        <w:tc>
          <w:tcPr>
            <w:tcW w:w="2516" w:type="dxa"/>
            <w:tcBorders>
              <w:top w:val="single" w:sz="4" w:space="0" w:color="auto"/>
              <w:bottom w:val="single" w:sz="4" w:space="0" w:color="auto"/>
            </w:tcBorders>
          </w:tcPr>
          <w:p w14:paraId="27F9BBAA" w14:textId="4611B665" w:rsidR="008316BC" w:rsidRDefault="008316BC" w:rsidP="00BF7B13">
            <w:pPr>
              <w:pStyle w:val="Header"/>
              <w:tabs>
                <w:tab w:val="clear" w:pos="4320"/>
                <w:tab w:val="clear" w:pos="8640"/>
                <w:tab w:val="left" w:pos="851"/>
                <w:tab w:val="left" w:pos="1276"/>
                <w:tab w:val="left" w:pos="1701"/>
                <w:tab w:val="left" w:pos="2410"/>
                <w:tab w:val="left" w:pos="3544"/>
                <w:tab w:val="left" w:pos="4395"/>
                <w:tab w:val="left" w:pos="4820"/>
                <w:tab w:val="left" w:pos="8080"/>
                <w:tab w:val="left" w:pos="9214"/>
              </w:tabs>
              <w:spacing w:after="0"/>
              <w:rPr>
                <w:sz w:val="20"/>
              </w:rPr>
            </w:pPr>
            <w:r>
              <w:rPr>
                <w:sz w:val="20"/>
              </w:rPr>
              <w:t xml:space="preserve">Net </w:t>
            </w:r>
            <w:r w:rsidR="007D551C">
              <w:rPr>
                <w:sz w:val="20"/>
              </w:rPr>
              <w:t>(</w:t>
            </w:r>
            <w:r>
              <w:rPr>
                <w:sz w:val="20"/>
              </w:rPr>
              <w:t>loss</w:t>
            </w:r>
            <w:r w:rsidR="007D551C">
              <w:rPr>
                <w:sz w:val="20"/>
              </w:rPr>
              <w:t>) profit</w:t>
            </w:r>
          </w:p>
        </w:tc>
        <w:tc>
          <w:tcPr>
            <w:tcW w:w="284" w:type="dxa"/>
            <w:tcBorders>
              <w:top w:val="single" w:sz="4" w:space="0" w:color="auto"/>
              <w:bottom w:val="single" w:sz="4" w:space="0" w:color="auto"/>
            </w:tcBorders>
          </w:tcPr>
          <w:p w14:paraId="32A12753" w14:textId="77777777" w:rsidR="008316BC" w:rsidRDefault="008316BC" w:rsidP="00BF7B13">
            <w:pPr>
              <w:pStyle w:val="Header"/>
              <w:tabs>
                <w:tab w:val="clear" w:pos="4320"/>
                <w:tab w:val="clear" w:pos="8640"/>
                <w:tab w:val="left" w:pos="346"/>
                <w:tab w:val="left" w:pos="851"/>
                <w:tab w:val="left" w:pos="1276"/>
                <w:tab w:val="left" w:pos="1701"/>
                <w:tab w:val="left" w:pos="2410"/>
                <w:tab w:val="left" w:pos="3544"/>
                <w:tab w:val="left" w:pos="4395"/>
                <w:tab w:val="left" w:pos="4820"/>
                <w:tab w:val="left" w:pos="8080"/>
                <w:tab w:val="left" w:pos="9214"/>
              </w:tabs>
              <w:spacing w:after="0"/>
              <w:jc w:val="right"/>
              <w:rPr>
                <w:sz w:val="20"/>
              </w:rPr>
            </w:pPr>
          </w:p>
        </w:tc>
        <w:tc>
          <w:tcPr>
            <w:tcW w:w="1277" w:type="dxa"/>
            <w:tcBorders>
              <w:top w:val="single" w:sz="4" w:space="0" w:color="auto"/>
              <w:bottom w:val="single" w:sz="4" w:space="0" w:color="auto"/>
            </w:tcBorders>
          </w:tcPr>
          <w:p w14:paraId="6B6E6853" w14:textId="488CB78B" w:rsidR="008316BC" w:rsidRDefault="007D551C" w:rsidP="009C32F3">
            <w:pPr>
              <w:pStyle w:val="Header"/>
              <w:tabs>
                <w:tab w:val="left" w:pos="346"/>
                <w:tab w:val="left" w:pos="851"/>
                <w:tab w:val="left" w:pos="1276"/>
                <w:tab w:val="left" w:pos="1701"/>
                <w:tab w:val="left" w:pos="2410"/>
                <w:tab w:val="left" w:pos="3544"/>
                <w:tab w:val="left" w:pos="4395"/>
                <w:tab w:val="left" w:pos="4820"/>
                <w:tab w:val="left" w:pos="8080"/>
                <w:tab w:val="left" w:pos="9214"/>
              </w:tabs>
              <w:spacing w:after="0"/>
              <w:jc w:val="right"/>
              <w:rPr>
                <w:sz w:val="20"/>
              </w:rPr>
            </w:pPr>
            <w:r>
              <w:rPr>
                <w:sz w:val="20"/>
              </w:rPr>
              <w:t>(2,965,682)</w:t>
            </w:r>
          </w:p>
        </w:tc>
        <w:tc>
          <w:tcPr>
            <w:tcW w:w="284" w:type="dxa"/>
            <w:tcBorders>
              <w:top w:val="single" w:sz="4" w:space="0" w:color="auto"/>
              <w:bottom w:val="single" w:sz="4" w:space="0" w:color="auto"/>
            </w:tcBorders>
          </w:tcPr>
          <w:p w14:paraId="05A53BCE" w14:textId="77777777" w:rsidR="008316BC" w:rsidRDefault="008316BC" w:rsidP="00BF7B13">
            <w:pPr>
              <w:pStyle w:val="Header"/>
              <w:tabs>
                <w:tab w:val="clear" w:pos="4320"/>
                <w:tab w:val="clear" w:pos="8640"/>
                <w:tab w:val="left" w:pos="346"/>
                <w:tab w:val="left" w:pos="851"/>
                <w:tab w:val="left" w:pos="1276"/>
                <w:tab w:val="left" w:pos="1701"/>
                <w:tab w:val="left" w:pos="2410"/>
                <w:tab w:val="left" w:pos="3544"/>
                <w:tab w:val="left" w:pos="4395"/>
                <w:tab w:val="left" w:pos="4820"/>
                <w:tab w:val="left" w:pos="8080"/>
                <w:tab w:val="left" w:pos="9214"/>
              </w:tabs>
              <w:spacing w:after="0"/>
              <w:jc w:val="right"/>
              <w:rPr>
                <w:sz w:val="20"/>
              </w:rPr>
            </w:pPr>
          </w:p>
        </w:tc>
        <w:tc>
          <w:tcPr>
            <w:tcW w:w="1276" w:type="dxa"/>
            <w:tcBorders>
              <w:top w:val="single" w:sz="4" w:space="0" w:color="auto"/>
              <w:bottom w:val="single" w:sz="4" w:space="0" w:color="auto"/>
            </w:tcBorders>
          </w:tcPr>
          <w:p w14:paraId="2EF406DC" w14:textId="596A39F8" w:rsidR="008316BC" w:rsidRDefault="008316BC" w:rsidP="00BF7B13">
            <w:pPr>
              <w:pStyle w:val="Header"/>
              <w:tabs>
                <w:tab w:val="clear" w:pos="4320"/>
                <w:tab w:val="clear" w:pos="8640"/>
                <w:tab w:val="left" w:pos="346"/>
                <w:tab w:val="left" w:pos="851"/>
                <w:tab w:val="left" w:pos="1276"/>
                <w:tab w:val="left" w:pos="1701"/>
                <w:tab w:val="left" w:pos="2410"/>
                <w:tab w:val="left" w:pos="3544"/>
                <w:tab w:val="left" w:pos="4395"/>
                <w:tab w:val="left" w:pos="4820"/>
                <w:tab w:val="left" w:pos="8080"/>
                <w:tab w:val="left" w:pos="9214"/>
              </w:tabs>
              <w:spacing w:after="0"/>
              <w:jc w:val="right"/>
              <w:rPr>
                <w:sz w:val="20"/>
              </w:rPr>
            </w:pPr>
            <w:r w:rsidRPr="00737099">
              <w:rPr>
                <w:sz w:val="20"/>
              </w:rPr>
              <w:t>5,062,233</w:t>
            </w:r>
          </w:p>
        </w:tc>
        <w:tc>
          <w:tcPr>
            <w:tcW w:w="283" w:type="dxa"/>
            <w:tcBorders>
              <w:top w:val="single" w:sz="4" w:space="0" w:color="auto"/>
              <w:bottom w:val="single" w:sz="4" w:space="0" w:color="auto"/>
            </w:tcBorders>
          </w:tcPr>
          <w:p w14:paraId="62B7E22A" w14:textId="77777777" w:rsidR="008316BC" w:rsidRDefault="008316BC" w:rsidP="00BF7B13">
            <w:pPr>
              <w:pStyle w:val="Header"/>
              <w:tabs>
                <w:tab w:val="clear" w:pos="4320"/>
                <w:tab w:val="clear" w:pos="8640"/>
                <w:tab w:val="left" w:pos="346"/>
                <w:tab w:val="left" w:pos="851"/>
                <w:tab w:val="left" w:pos="1276"/>
                <w:tab w:val="left" w:pos="1701"/>
                <w:tab w:val="left" w:pos="2410"/>
                <w:tab w:val="left" w:pos="3544"/>
                <w:tab w:val="left" w:pos="4395"/>
                <w:tab w:val="left" w:pos="4820"/>
                <w:tab w:val="left" w:pos="8080"/>
                <w:tab w:val="left" w:pos="9214"/>
              </w:tabs>
              <w:spacing w:after="0"/>
              <w:jc w:val="right"/>
              <w:rPr>
                <w:sz w:val="20"/>
              </w:rPr>
            </w:pPr>
          </w:p>
        </w:tc>
        <w:tc>
          <w:tcPr>
            <w:tcW w:w="1276" w:type="dxa"/>
            <w:tcBorders>
              <w:top w:val="single" w:sz="4" w:space="0" w:color="auto"/>
              <w:bottom w:val="single" w:sz="4" w:space="0" w:color="auto"/>
            </w:tcBorders>
          </w:tcPr>
          <w:p w14:paraId="436C4098" w14:textId="5B3EBD34" w:rsidR="008316BC" w:rsidRDefault="008316BC" w:rsidP="00BF7B13">
            <w:pPr>
              <w:pStyle w:val="Header"/>
              <w:tabs>
                <w:tab w:val="clear" w:pos="4320"/>
                <w:tab w:val="clear" w:pos="8640"/>
                <w:tab w:val="left" w:pos="346"/>
                <w:tab w:val="left" w:pos="851"/>
                <w:tab w:val="left" w:pos="1276"/>
                <w:tab w:val="left" w:pos="1701"/>
                <w:tab w:val="left" w:pos="2410"/>
                <w:tab w:val="left" w:pos="3544"/>
                <w:tab w:val="left" w:pos="4395"/>
                <w:tab w:val="left" w:pos="4820"/>
                <w:tab w:val="left" w:pos="8080"/>
                <w:tab w:val="left" w:pos="9214"/>
              </w:tabs>
              <w:spacing w:after="0"/>
              <w:jc w:val="right"/>
              <w:rPr>
                <w:sz w:val="20"/>
              </w:rPr>
            </w:pPr>
            <w:r w:rsidRPr="00737099">
              <w:rPr>
                <w:sz w:val="20"/>
              </w:rPr>
              <w:t>(785,766)</w:t>
            </w:r>
          </w:p>
        </w:tc>
        <w:tc>
          <w:tcPr>
            <w:tcW w:w="283" w:type="dxa"/>
            <w:tcBorders>
              <w:top w:val="single" w:sz="4" w:space="0" w:color="auto"/>
              <w:bottom w:val="single" w:sz="4" w:space="0" w:color="auto"/>
            </w:tcBorders>
          </w:tcPr>
          <w:p w14:paraId="2AF6F12B" w14:textId="77777777" w:rsidR="008316BC" w:rsidRDefault="008316BC" w:rsidP="00BF7B13">
            <w:pPr>
              <w:pStyle w:val="Header"/>
              <w:tabs>
                <w:tab w:val="clear" w:pos="4320"/>
                <w:tab w:val="clear" w:pos="8640"/>
                <w:tab w:val="left" w:pos="346"/>
                <w:tab w:val="left" w:pos="851"/>
                <w:tab w:val="left" w:pos="1276"/>
                <w:tab w:val="left" w:pos="1701"/>
                <w:tab w:val="left" w:pos="2410"/>
                <w:tab w:val="left" w:pos="3544"/>
                <w:tab w:val="left" w:pos="4395"/>
                <w:tab w:val="left" w:pos="4820"/>
                <w:tab w:val="left" w:pos="8080"/>
                <w:tab w:val="left" w:pos="9214"/>
              </w:tabs>
              <w:spacing w:after="0"/>
              <w:jc w:val="right"/>
              <w:rPr>
                <w:sz w:val="20"/>
              </w:rPr>
            </w:pPr>
          </w:p>
        </w:tc>
        <w:tc>
          <w:tcPr>
            <w:tcW w:w="1276" w:type="dxa"/>
            <w:tcBorders>
              <w:top w:val="single" w:sz="4" w:space="0" w:color="auto"/>
              <w:bottom w:val="single" w:sz="4" w:space="0" w:color="auto"/>
            </w:tcBorders>
          </w:tcPr>
          <w:p w14:paraId="5E8ED251" w14:textId="10ED5321" w:rsidR="008316BC" w:rsidRDefault="008316BC" w:rsidP="00BF7B13">
            <w:pPr>
              <w:pStyle w:val="Header"/>
              <w:tabs>
                <w:tab w:val="clear" w:pos="4320"/>
                <w:tab w:val="clear" w:pos="8640"/>
                <w:tab w:val="left" w:pos="346"/>
                <w:tab w:val="left" w:pos="851"/>
                <w:tab w:val="left" w:pos="1276"/>
                <w:tab w:val="left" w:pos="1701"/>
                <w:tab w:val="left" w:pos="2410"/>
                <w:tab w:val="left" w:pos="3544"/>
                <w:tab w:val="left" w:pos="4395"/>
                <w:tab w:val="left" w:pos="4820"/>
                <w:tab w:val="left" w:pos="8080"/>
                <w:tab w:val="left" w:pos="9214"/>
              </w:tabs>
              <w:spacing w:after="0"/>
              <w:jc w:val="right"/>
              <w:rPr>
                <w:sz w:val="20"/>
              </w:rPr>
            </w:pPr>
            <w:r>
              <w:rPr>
                <w:sz w:val="20"/>
              </w:rPr>
              <w:t>(46,235)</w:t>
            </w:r>
          </w:p>
        </w:tc>
        <w:tc>
          <w:tcPr>
            <w:tcW w:w="236" w:type="dxa"/>
            <w:gridSpan w:val="2"/>
            <w:tcBorders>
              <w:top w:val="single" w:sz="4" w:space="0" w:color="auto"/>
              <w:bottom w:val="single" w:sz="4" w:space="0" w:color="auto"/>
            </w:tcBorders>
          </w:tcPr>
          <w:p w14:paraId="28274325" w14:textId="7B9AC74A" w:rsidR="008316BC" w:rsidRDefault="008316BC" w:rsidP="00BF7B13">
            <w:pPr>
              <w:pStyle w:val="Header"/>
              <w:tabs>
                <w:tab w:val="clear" w:pos="4320"/>
                <w:tab w:val="clear" w:pos="8640"/>
                <w:tab w:val="left" w:pos="346"/>
                <w:tab w:val="left" w:pos="851"/>
                <w:tab w:val="left" w:pos="1276"/>
                <w:tab w:val="left" w:pos="1701"/>
                <w:tab w:val="left" w:pos="2410"/>
                <w:tab w:val="left" w:pos="3544"/>
                <w:tab w:val="left" w:pos="4395"/>
                <w:tab w:val="left" w:pos="4820"/>
                <w:tab w:val="left" w:pos="8080"/>
                <w:tab w:val="left" w:pos="9214"/>
              </w:tabs>
              <w:spacing w:after="0"/>
              <w:jc w:val="right"/>
              <w:rPr>
                <w:sz w:val="20"/>
              </w:rPr>
            </w:pPr>
          </w:p>
        </w:tc>
        <w:tc>
          <w:tcPr>
            <w:tcW w:w="1182" w:type="dxa"/>
            <w:tcBorders>
              <w:top w:val="single" w:sz="4" w:space="0" w:color="auto"/>
              <w:bottom w:val="single" w:sz="4" w:space="0" w:color="auto"/>
            </w:tcBorders>
          </w:tcPr>
          <w:p w14:paraId="0547B47E" w14:textId="7BDC6BD3" w:rsidR="008316BC" w:rsidRDefault="008316BC" w:rsidP="00BF7B13">
            <w:pPr>
              <w:pStyle w:val="Header"/>
              <w:tabs>
                <w:tab w:val="clear" w:pos="4320"/>
                <w:tab w:val="clear" w:pos="8640"/>
                <w:tab w:val="left" w:pos="346"/>
                <w:tab w:val="left" w:pos="851"/>
                <w:tab w:val="left" w:pos="1276"/>
                <w:tab w:val="left" w:pos="1701"/>
                <w:tab w:val="left" w:pos="2410"/>
                <w:tab w:val="left" w:pos="3544"/>
                <w:tab w:val="left" w:pos="4395"/>
                <w:tab w:val="left" w:pos="4820"/>
                <w:tab w:val="left" w:pos="8080"/>
                <w:tab w:val="left" w:pos="9214"/>
              </w:tabs>
              <w:spacing w:after="0"/>
              <w:jc w:val="right"/>
              <w:rPr>
                <w:sz w:val="20"/>
              </w:rPr>
            </w:pPr>
            <w:r>
              <w:rPr>
                <w:sz w:val="20"/>
              </w:rPr>
              <w:t xml:space="preserve">(689,016) </w:t>
            </w:r>
          </w:p>
        </w:tc>
      </w:tr>
      <w:tr w:rsidR="008316BC" w14:paraId="0F9E92DC" w14:textId="77777777" w:rsidTr="009C32F3">
        <w:tc>
          <w:tcPr>
            <w:tcW w:w="2516" w:type="dxa"/>
            <w:tcBorders>
              <w:top w:val="single" w:sz="4" w:space="0" w:color="auto"/>
            </w:tcBorders>
          </w:tcPr>
          <w:p w14:paraId="064584C8" w14:textId="77777777" w:rsidR="008316BC" w:rsidRDefault="008316BC" w:rsidP="00BF7B13">
            <w:pPr>
              <w:pStyle w:val="Header"/>
              <w:tabs>
                <w:tab w:val="clear" w:pos="4320"/>
                <w:tab w:val="clear" w:pos="8640"/>
                <w:tab w:val="left" w:pos="851"/>
                <w:tab w:val="left" w:pos="1276"/>
                <w:tab w:val="left" w:pos="1701"/>
                <w:tab w:val="left" w:pos="2410"/>
                <w:tab w:val="left" w:pos="3544"/>
                <w:tab w:val="left" w:pos="4395"/>
                <w:tab w:val="left" w:pos="4820"/>
                <w:tab w:val="left" w:pos="8080"/>
                <w:tab w:val="left" w:pos="9214"/>
              </w:tabs>
              <w:spacing w:after="0"/>
              <w:rPr>
                <w:sz w:val="20"/>
              </w:rPr>
            </w:pPr>
          </w:p>
        </w:tc>
        <w:tc>
          <w:tcPr>
            <w:tcW w:w="284" w:type="dxa"/>
            <w:tcBorders>
              <w:top w:val="single" w:sz="4" w:space="0" w:color="auto"/>
            </w:tcBorders>
          </w:tcPr>
          <w:p w14:paraId="340393EB" w14:textId="77777777" w:rsidR="008316BC" w:rsidRDefault="008316BC" w:rsidP="00BF7B13">
            <w:pPr>
              <w:pStyle w:val="Header"/>
              <w:tabs>
                <w:tab w:val="clear" w:pos="4320"/>
                <w:tab w:val="clear" w:pos="8640"/>
                <w:tab w:val="left" w:pos="346"/>
                <w:tab w:val="left" w:pos="851"/>
                <w:tab w:val="left" w:pos="1276"/>
                <w:tab w:val="left" w:pos="1701"/>
                <w:tab w:val="left" w:pos="2410"/>
                <w:tab w:val="left" w:pos="3544"/>
                <w:tab w:val="left" w:pos="4395"/>
                <w:tab w:val="left" w:pos="4820"/>
                <w:tab w:val="left" w:pos="8080"/>
                <w:tab w:val="left" w:pos="9214"/>
              </w:tabs>
              <w:spacing w:after="0"/>
              <w:jc w:val="right"/>
              <w:rPr>
                <w:sz w:val="20"/>
              </w:rPr>
            </w:pPr>
          </w:p>
        </w:tc>
        <w:tc>
          <w:tcPr>
            <w:tcW w:w="1277" w:type="dxa"/>
            <w:tcBorders>
              <w:top w:val="single" w:sz="4" w:space="0" w:color="auto"/>
            </w:tcBorders>
          </w:tcPr>
          <w:p w14:paraId="084E7F1B" w14:textId="77777777" w:rsidR="008316BC" w:rsidRDefault="008316BC" w:rsidP="00BF7B13">
            <w:pPr>
              <w:pStyle w:val="Header"/>
              <w:tabs>
                <w:tab w:val="clear" w:pos="4320"/>
                <w:tab w:val="clear" w:pos="8640"/>
                <w:tab w:val="left" w:pos="346"/>
                <w:tab w:val="left" w:pos="851"/>
                <w:tab w:val="left" w:pos="1276"/>
                <w:tab w:val="left" w:pos="1701"/>
                <w:tab w:val="left" w:pos="2410"/>
                <w:tab w:val="left" w:pos="3544"/>
                <w:tab w:val="left" w:pos="4395"/>
                <w:tab w:val="left" w:pos="4820"/>
                <w:tab w:val="left" w:pos="8080"/>
                <w:tab w:val="left" w:pos="9214"/>
              </w:tabs>
              <w:spacing w:after="0"/>
              <w:jc w:val="right"/>
              <w:rPr>
                <w:sz w:val="20"/>
              </w:rPr>
            </w:pPr>
          </w:p>
        </w:tc>
        <w:tc>
          <w:tcPr>
            <w:tcW w:w="284" w:type="dxa"/>
            <w:tcBorders>
              <w:top w:val="single" w:sz="4" w:space="0" w:color="auto"/>
            </w:tcBorders>
          </w:tcPr>
          <w:p w14:paraId="466EF564" w14:textId="77777777" w:rsidR="008316BC" w:rsidRDefault="008316BC" w:rsidP="00BF7B13">
            <w:pPr>
              <w:pStyle w:val="Header"/>
              <w:tabs>
                <w:tab w:val="clear" w:pos="4320"/>
                <w:tab w:val="clear" w:pos="8640"/>
                <w:tab w:val="left" w:pos="346"/>
                <w:tab w:val="left" w:pos="851"/>
                <w:tab w:val="left" w:pos="1276"/>
                <w:tab w:val="left" w:pos="1701"/>
                <w:tab w:val="left" w:pos="2410"/>
                <w:tab w:val="left" w:pos="3544"/>
                <w:tab w:val="left" w:pos="4395"/>
                <w:tab w:val="left" w:pos="4820"/>
                <w:tab w:val="left" w:pos="8080"/>
                <w:tab w:val="left" w:pos="9214"/>
              </w:tabs>
              <w:spacing w:after="0"/>
              <w:jc w:val="right"/>
              <w:rPr>
                <w:sz w:val="20"/>
              </w:rPr>
            </w:pPr>
          </w:p>
        </w:tc>
        <w:tc>
          <w:tcPr>
            <w:tcW w:w="1276" w:type="dxa"/>
            <w:tcBorders>
              <w:top w:val="single" w:sz="4" w:space="0" w:color="auto"/>
            </w:tcBorders>
          </w:tcPr>
          <w:p w14:paraId="29C8DB37" w14:textId="77777777" w:rsidR="008316BC" w:rsidRDefault="008316BC" w:rsidP="00BF7B13">
            <w:pPr>
              <w:pStyle w:val="Header"/>
              <w:tabs>
                <w:tab w:val="clear" w:pos="4320"/>
                <w:tab w:val="clear" w:pos="8640"/>
                <w:tab w:val="left" w:pos="346"/>
                <w:tab w:val="left" w:pos="851"/>
                <w:tab w:val="left" w:pos="1276"/>
                <w:tab w:val="left" w:pos="1701"/>
                <w:tab w:val="left" w:pos="2410"/>
                <w:tab w:val="left" w:pos="3544"/>
                <w:tab w:val="left" w:pos="4395"/>
                <w:tab w:val="left" w:pos="4820"/>
                <w:tab w:val="left" w:pos="8080"/>
                <w:tab w:val="left" w:pos="9214"/>
              </w:tabs>
              <w:spacing w:after="0"/>
              <w:jc w:val="right"/>
              <w:rPr>
                <w:sz w:val="20"/>
              </w:rPr>
            </w:pPr>
          </w:p>
        </w:tc>
        <w:tc>
          <w:tcPr>
            <w:tcW w:w="283" w:type="dxa"/>
            <w:tcBorders>
              <w:top w:val="single" w:sz="4" w:space="0" w:color="auto"/>
            </w:tcBorders>
          </w:tcPr>
          <w:p w14:paraId="198E9750" w14:textId="77777777" w:rsidR="008316BC" w:rsidRDefault="008316BC" w:rsidP="00BF7B13">
            <w:pPr>
              <w:pStyle w:val="Header"/>
              <w:tabs>
                <w:tab w:val="clear" w:pos="4320"/>
                <w:tab w:val="clear" w:pos="8640"/>
                <w:tab w:val="left" w:pos="346"/>
                <w:tab w:val="left" w:pos="851"/>
                <w:tab w:val="left" w:pos="1276"/>
                <w:tab w:val="left" w:pos="1701"/>
                <w:tab w:val="left" w:pos="2410"/>
                <w:tab w:val="left" w:pos="3544"/>
                <w:tab w:val="left" w:pos="4395"/>
                <w:tab w:val="left" w:pos="4820"/>
                <w:tab w:val="left" w:pos="8080"/>
                <w:tab w:val="left" w:pos="9214"/>
              </w:tabs>
              <w:spacing w:after="0"/>
              <w:jc w:val="right"/>
              <w:rPr>
                <w:sz w:val="20"/>
              </w:rPr>
            </w:pPr>
          </w:p>
        </w:tc>
        <w:tc>
          <w:tcPr>
            <w:tcW w:w="1276" w:type="dxa"/>
            <w:tcBorders>
              <w:top w:val="single" w:sz="4" w:space="0" w:color="auto"/>
            </w:tcBorders>
          </w:tcPr>
          <w:p w14:paraId="0E4F92BC" w14:textId="77777777" w:rsidR="008316BC" w:rsidRDefault="008316BC" w:rsidP="00BF7B13">
            <w:pPr>
              <w:pStyle w:val="Header"/>
              <w:tabs>
                <w:tab w:val="clear" w:pos="4320"/>
                <w:tab w:val="clear" w:pos="8640"/>
                <w:tab w:val="left" w:pos="346"/>
                <w:tab w:val="left" w:pos="851"/>
                <w:tab w:val="left" w:pos="1276"/>
                <w:tab w:val="left" w:pos="1701"/>
                <w:tab w:val="left" w:pos="2410"/>
                <w:tab w:val="left" w:pos="3544"/>
                <w:tab w:val="left" w:pos="4395"/>
                <w:tab w:val="left" w:pos="4820"/>
                <w:tab w:val="left" w:pos="8080"/>
                <w:tab w:val="left" w:pos="9214"/>
              </w:tabs>
              <w:spacing w:after="0"/>
              <w:jc w:val="right"/>
              <w:rPr>
                <w:sz w:val="20"/>
              </w:rPr>
            </w:pPr>
          </w:p>
        </w:tc>
        <w:tc>
          <w:tcPr>
            <w:tcW w:w="283" w:type="dxa"/>
            <w:tcBorders>
              <w:top w:val="single" w:sz="4" w:space="0" w:color="auto"/>
            </w:tcBorders>
          </w:tcPr>
          <w:p w14:paraId="1DBCF264" w14:textId="77777777" w:rsidR="008316BC" w:rsidRDefault="008316BC" w:rsidP="00BF7B13">
            <w:pPr>
              <w:pStyle w:val="Header"/>
              <w:tabs>
                <w:tab w:val="clear" w:pos="4320"/>
                <w:tab w:val="clear" w:pos="8640"/>
                <w:tab w:val="left" w:pos="346"/>
                <w:tab w:val="left" w:pos="851"/>
                <w:tab w:val="left" w:pos="1276"/>
                <w:tab w:val="left" w:pos="1701"/>
                <w:tab w:val="left" w:pos="2410"/>
                <w:tab w:val="left" w:pos="3544"/>
                <w:tab w:val="left" w:pos="4395"/>
                <w:tab w:val="left" w:pos="4820"/>
                <w:tab w:val="left" w:pos="8080"/>
                <w:tab w:val="left" w:pos="9214"/>
              </w:tabs>
              <w:spacing w:after="0"/>
              <w:jc w:val="right"/>
              <w:rPr>
                <w:sz w:val="20"/>
              </w:rPr>
            </w:pPr>
          </w:p>
        </w:tc>
        <w:tc>
          <w:tcPr>
            <w:tcW w:w="1276" w:type="dxa"/>
            <w:tcBorders>
              <w:top w:val="single" w:sz="4" w:space="0" w:color="auto"/>
            </w:tcBorders>
          </w:tcPr>
          <w:p w14:paraId="74ABB3BA" w14:textId="77777777" w:rsidR="008316BC" w:rsidRDefault="008316BC" w:rsidP="00BF7B13">
            <w:pPr>
              <w:pStyle w:val="Header"/>
              <w:tabs>
                <w:tab w:val="clear" w:pos="4320"/>
                <w:tab w:val="clear" w:pos="8640"/>
                <w:tab w:val="left" w:pos="346"/>
                <w:tab w:val="left" w:pos="851"/>
                <w:tab w:val="left" w:pos="1276"/>
                <w:tab w:val="left" w:pos="1701"/>
                <w:tab w:val="left" w:pos="2410"/>
                <w:tab w:val="left" w:pos="3544"/>
                <w:tab w:val="left" w:pos="4395"/>
                <w:tab w:val="left" w:pos="4820"/>
                <w:tab w:val="left" w:pos="8080"/>
                <w:tab w:val="left" w:pos="9214"/>
              </w:tabs>
              <w:spacing w:after="0"/>
              <w:jc w:val="right"/>
              <w:rPr>
                <w:sz w:val="20"/>
              </w:rPr>
            </w:pPr>
          </w:p>
        </w:tc>
        <w:tc>
          <w:tcPr>
            <w:tcW w:w="236" w:type="dxa"/>
            <w:gridSpan w:val="2"/>
            <w:tcBorders>
              <w:top w:val="single" w:sz="4" w:space="0" w:color="auto"/>
            </w:tcBorders>
          </w:tcPr>
          <w:p w14:paraId="7A1AD8C2" w14:textId="77777777" w:rsidR="008316BC" w:rsidRDefault="008316BC" w:rsidP="00BF7B13">
            <w:pPr>
              <w:pStyle w:val="Header"/>
              <w:tabs>
                <w:tab w:val="clear" w:pos="4320"/>
                <w:tab w:val="clear" w:pos="8640"/>
                <w:tab w:val="left" w:pos="346"/>
                <w:tab w:val="left" w:pos="851"/>
                <w:tab w:val="left" w:pos="1276"/>
                <w:tab w:val="left" w:pos="1701"/>
                <w:tab w:val="left" w:pos="2410"/>
                <w:tab w:val="left" w:pos="3544"/>
                <w:tab w:val="left" w:pos="4395"/>
                <w:tab w:val="left" w:pos="4820"/>
                <w:tab w:val="left" w:pos="8080"/>
                <w:tab w:val="left" w:pos="9214"/>
              </w:tabs>
              <w:spacing w:after="0"/>
              <w:jc w:val="right"/>
              <w:rPr>
                <w:sz w:val="20"/>
              </w:rPr>
            </w:pPr>
          </w:p>
        </w:tc>
        <w:tc>
          <w:tcPr>
            <w:tcW w:w="1182" w:type="dxa"/>
            <w:tcBorders>
              <w:top w:val="single" w:sz="4" w:space="0" w:color="auto"/>
            </w:tcBorders>
          </w:tcPr>
          <w:p w14:paraId="72FA83C8" w14:textId="77777777" w:rsidR="008316BC" w:rsidRDefault="008316BC" w:rsidP="00BF7B13">
            <w:pPr>
              <w:pStyle w:val="Header"/>
              <w:tabs>
                <w:tab w:val="clear" w:pos="4320"/>
                <w:tab w:val="clear" w:pos="8640"/>
                <w:tab w:val="left" w:pos="346"/>
                <w:tab w:val="left" w:pos="851"/>
                <w:tab w:val="left" w:pos="1276"/>
                <w:tab w:val="left" w:pos="1701"/>
                <w:tab w:val="left" w:pos="2410"/>
                <w:tab w:val="left" w:pos="3544"/>
                <w:tab w:val="left" w:pos="4395"/>
                <w:tab w:val="left" w:pos="4820"/>
                <w:tab w:val="left" w:pos="8080"/>
                <w:tab w:val="left" w:pos="9214"/>
              </w:tabs>
              <w:spacing w:after="0"/>
              <w:jc w:val="right"/>
              <w:rPr>
                <w:sz w:val="20"/>
              </w:rPr>
            </w:pPr>
          </w:p>
        </w:tc>
      </w:tr>
      <w:tr w:rsidR="007D551C" w14:paraId="10A121FB" w14:textId="77777777" w:rsidTr="00BF7B13">
        <w:tc>
          <w:tcPr>
            <w:tcW w:w="2516" w:type="dxa"/>
          </w:tcPr>
          <w:p w14:paraId="5174B77F" w14:textId="77777777" w:rsidR="007D551C" w:rsidRDefault="007D551C" w:rsidP="00BF7B13">
            <w:pPr>
              <w:pStyle w:val="Header"/>
              <w:tabs>
                <w:tab w:val="clear" w:pos="4320"/>
                <w:tab w:val="clear" w:pos="8640"/>
                <w:tab w:val="left" w:pos="851"/>
                <w:tab w:val="left" w:pos="1276"/>
                <w:tab w:val="left" w:pos="1701"/>
                <w:tab w:val="left" w:pos="2410"/>
                <w:tab w:val="left" w:pos="3544"/>
                <w:tab w:val="left" w:pos="4395"/>
                <w:tab w:val="left" w:pos="4820"/>
                <w:tab w:val="left" w:pos="8080"/>
                <w:tab w:val="left" w:pos="9214"/>
              </w:tabs>
              <w:spacing w:after="0"/>
              <w:rPr>
                <w:sz w:val="20"/>
              </w:rPr>
            </w:pPr>
            <w:r>
              <w:rPr>
                <w:sz w:val="20"/>
              </w:rPr>
              <w:t>Basic and diluted net loss per share from continuing operations</w:t>
            </w:r>
          </w:p>
        </w:tc>
        <w:tc>
          <w:tcPr>
            <w:tcW w:w="284" w:type="dxa"/>
            <w:vAlign w:val="bottom"/>
          </w:tcPr>
          <w:p w14:paraId="05B0581C" w14:textId="77777777" w:rsidR="007D551C" w:rsidRDefault="007D551C" w:rsidP="00BF7B13">
            <w:pPr>
              <w:pStyle w:val="Header"/>
              <w:tabs>
                <w:tab w:val="clear" w:pos="4320"/>
                <w:tab w:val="clear" w:pos="8640"/>
                <w:tab w:val="left" w:pos="346"/>
                <w:tab w:val="left" w:pos="851"/>
                <w:tab w:val="left" w:pos="1276"/>
                <w:tab w:val="left" w:pos="1701"/>
                <w:tab w:val="left" w:pos="2410"/>
                <w:tab w:val="left" w:pos="3544"/>
                <w:tab w:val="left" w:pos="4395"/>
                <w:tab w:val="left" w:pos="4820"/>
                <w:tab w:val="left" w:pos="8080"/>
                <w:tab w:val="left" w:pos="9214"/>
              </w:tabs>
              <w:spacing w:after="0"/>
              <w:jc w:val="right"/>
              <w:rPr>
                <w:sz w:val="20"/>
              </w:rPr>
            </w:pPr>
            <w:r>
              <w:rPr>
                <w:sz w:val="20"/>
              </w:rPr>
              <w:t>$</w:t>
            </w:r>
          </w:p>
        </w:tc>
        <w:tc>
          <w:tcPr>
            <w:tcW w:w="1277" w:type="dxa"/>
            <w:vAlign w:val="bottom"/>
          </w:tcPr>
          <w:p w14:paraId="5930DCE6" w14:textId="522166ED" w:rsidR="007D551C" w:rsidRPr="00685F86" w:rsidRDefault="007D551C" w:rsidP="00BF7B13">
            <w:pPr>
              <w:pStyle w:val="Header"/>
              <w:tabs>
                <w:tab w:val="clear" w:pos="4320"/>
                <w:tab w:val="clear" w:pos="8640"/>
                <w:tab w:val="left" w:pos="346"/>
                <w:tab w:val="left" w:pos="851"/>
                <w:tab w:val="left" w:pos="1276"/>
                <w:tab w:val="left" w:pos="1701"/>
                <w:tab w:val="left" w:pos="2410"/>
                <w:tab w:val="left" w:pos="3544"/>
                <w:tab w:val="left" w:pos="4395"/>
                <w:tab w:val="left" w:pos="4820"/>
                <w:tab w:val="left" w:pos="8080"/>
                <w:tab w:val="left" w:pos="9214"/>
              </w:tabs>
              <w:spacing w:after="0"/>
              <w:jc w:val="right"/>
              <w:rPr>
                <w:sz w:val="20"/>
              </w:rPr>
            </w:pPr>
            <w:r>
              <w:rPr>
                <w:sz w:val="20"/>
              </w:rPr>
              <w:t>(0.05)</w:t>
            </w:r>
          </w:p>
        </w:tc>
        <w:tc>
          <w:tcPr>
            <w:tcW w:w="284" w:type="dxa"/>
            <w:vAlign w:val="bottom"/>
          </w:tcPr>
          <w:p w14:paraId="42973C45" w14:textId="77777777" w:rsidR="007D551C" w:rsidRDefault="007D551C" w:rsidP="00BF7B13">
            <w:pPr>
              <w:pStyle w:val="Header"/>
              <w:tabs>
                <w:tab w:val="clear" w:pos="4320"/>
                <w:tab w:val="clear" w:pos="8640"/>
                <w:tab w:val="left" w:pos="346"/>
                <w:tab w:val="left" w:pos="851"/>
                <w:tab w:val="left" w:pos="1276"/>
                <w:tab w:val="left" w:pos="1701"/>
                <w:tab w:val="left" w:pos="2410"/>
                <w:tab w:val="left" w:pos="3544"/>
                <w:tab w:val="left" w:pos="4395"/>
                <w:tab w:val="left" w:pos="4820"/>
                <w:tab w:val="left" w:pos="8080"/>
                <w:tab w:val="left" w:pos="9214"/>
              </w:tabs>
              <w:spacing w:after="0"/>
              <w:jc w:val="right"/>
              <w:rPr>
                <w:sz w:val="20"/>
              </w:rPr>
            </w:pPr>
            <w:r>
              <w:rPr>
                <w:sz w:val="20"/>
              </w:rPr>
              <w:t>$</w:t>
            </w:r>
          </w:p>
        </w:tc>
        <w:tc>
          <w:tcPr>
            <w:tcW w:w="1276" w:type="dxa"/>
            <w:vAlign w:val="bottom"/>
          </w:tcPr>
          <w:p w14:paraId="3EEFFF4E" w14:textId="667673E1" w:rsidR="007D551C" w:rsidRPr="00685F86" w:rsidRDefault="007D551C" w:rsidP="00BF7B13">
            <w:pPr>
              <w:pStyle w:val="Header"/>
              <w:tabs>
                <w:tab w:val="clear" w:pos="4320"/>
                <w:tab w:val="clear" w:pos="8640"/>
                <w:tab w:val="left" w:pos="346"/>
                <w:tab w:val="left" w:pos="851"/>
                <w:tab w:val="left" w:pos="1276"/>
                <w:tab w:val="left" w:pos="1701"/>
                <w:tab w:val="left" w:pos="2410"/>
                <w:tab w:val="left" w:pos="3544"/>
                <w:tab w:val="left" w:pos="4395"/>
                <w:tab w:val="left" w:pos="4820"/>
                <w:tab w:val="left" w:pos="8080"/>
                <w:tab w:val="left" w:pos="9214"/>
              </w:tabs>
              <w:spacing w:after="0"/>
              <w:jc w:val="right"/>
              <w:rPr>
                <w:sz w:val="20"/>
              </w:rPr>
            </w:pPr>
            <w:r>
              <w:rPr>
                <w:sz w:val="20"/>
              </w:rPr>
              <w:t>(0.04)</w:t>
            </w:r>
          </w:p>
        </w:tc>
        <w:tc>
          <w:tcPr>
            <w:tcW w:w="283" w:type="dxa"/>
            <w:vAlign w:val="bottom"/>
          </w:tcPr>
          <w:p w14:paraId="18221DD1" w14:textId="3947F16A" w:rsidR="007D551C" w:rsidRDefault="007D551C" w:rsidP="00BF7B13">
            <w:pPr>
              <w:pStyle w:val="Header"/>
              <w:tabs>
                <w:tab w:val="clear" w:pos="4320"/>
                <w:tab w:val="clear" w:pos="8640"/>
                <w:tab w:val="left" w:pos="346"/>
                <w:tab w:val="left" w:pos="851"/>
                <w:tab w:val="left" w:pos="1276"/>
                <w:tab w:val="left" w:pos="1701"/>
                <w:tab w:val="left" w:pos="2410"/>
                <w:tab w:val="left" w:pos="3544"/>
                <w:tab w:val="left" w:pos="4395"/>
                <w:tab w:val="left" w:pos="4820"/>
                <w:tab w:val="left" w:pos="8080"/>
                <w:tab w:val="left" w:pos="9214"/>
              </w:tabs>
              <w:spacing w:after="0"/>
              <w:jc w:val="right"/>
              <w:rPr>
                <w:sz w:val="20"/>
              </w:rPr>
            </w:pPr>
            <w:r>
              <w:rPr>
                <w:sz w:val="20"/>
              </w:rPr>
              <w:t>$</w:t>
            </w:r>
          </w:p>
        </w:tc>
        <w:tc>
          <w:tcPr>
            <w:tcW w:w="1276" w:type="dxa"/>
            <w:vAlign w:val="bottom"/>
          </w:tcPr>
          <w:p w14:paraId="6FDEA387" w14:textId="1F657B4A" w:rsidR="007D551C" w:rsidRPr="00685F86" w:rsidRDefault="007D551C" w:rsidP="00BF7B13">
            <w:pPr>
              <w:pStyle w:val="Header"/>
              <w:tabs>
                <w:tab w:val="clear" w:pos="4320"/>
                <w:tab w:val="clear" w:pos="8640"/>
                <w:tab w:val="left" w:pos="346"/>
                <w:tab w:val="left" w:pos="851"/>
                <w:tab w:val="left" w:pos="1276"/>
                <w:tab w:val="left" w:pos="1701"/>
                <w:tab w:val="left" w:pos="2410"/>
                <w:tab w:val="left" w:pos="3544"/>
                <w:tab w:val="left" w:pos="4395"/>
                <w:tab w:val="left" w:pos="4820"/>
                <w:tab w:val="left" w:pos="8080"/>
                <w:tab w:val="left" w:pos="9214"/>
              </w:tabs>
              <w:spacing w:after="0"/>
              <w:jc w:val="right"/>
              <w:rPr>
                <w:sz w:val="20"/>
              </w:rPr>
            </w:pPr>
            <w:r>
              <w:rPr>
                <w:sz w:val="20"/>
              </w:rPr>
              <w:t>(0.01)</w:t>
            </w:r>
          </w:p>
        </w:tc>
        <w:tc>
          <w:tcPr>
            <w:tcW w:w="283" w:type="dxa"/>
            <w:vAlign w:val="bottom"/>
          </w:tcPr>
          <w:p w14:paraId="4B34729F" w14:textId="53C71E1E" w:rsidR="007D551C" w:rsidRDefault="007D551C" w:rsidP="00BF7B13">
            <w:pPr>
              <w:pStyle w:val="Header"/>
              <w:tabs>
                <w:tab w:val="clear" w:pos="4320"/>
                <w:tab w:val="clear" w:pos="8640"/>
                <w:tab w:val="left" w:pos="346"/>
                <w:tab w:val="left" w:pos="851"/>
                <w:tab w:val="left" w:pos="1276"/>
                <w:tab w:val="left" w:pos="1701"/>
                <w:tab w:val="left" w:pos="2410"/>
                <w:tab w:val="left" w:pos="3544"/>
                <w:tab w:val="left" w:pos="4395"/>
                <w:tab w:val="left" w:pos="4820"/>
                <w:tab w:val="left" w:pos="8080"/>
                <w:tab w:val="left" w:pos="9214"/>
              </w:tabs>
              <w:spacing w:after="0"/>
              <w:jc w:val="right"/>
              <w:rPr>
                <w:sz w:val="20"/>
              </w:rPr>
            </w:pPr>
            <w:r>
              <w:rPr>
                <w:sz w:val="20"/>
              </w:rPr>
              <w:t>$</w:t>
            </w:r>
          </w:p>
        </w:tc>
        <w:tc>
          <w:tcPr>
            <w:tcW w:w="1276" w:type="dxa"/>
            <w:vAlign w:val="bottom"/>
          </w:tcPr>
          <w:p w14:paraId="361E0BEA" w14:textId="69485A26" w:rsidR="007D551C" w:rsidRPr="00685F86" w:rsidRDefault="007D551C" w:rsidP="00BF7B13">
            <w:pPr>
              <w:pStyle w:val="Header"/>
              <w:tabs>
                <w:tab w:val="clear" w:pos="4320"/>
                <w:tab w:val="clear" w:pos="8640"/>
                <w:tab w:val="left" w:pos="346"/>
                <w:tab w:val="left" w:pos="851"/>
                <w:tab w:val="left" w:pos="1276"/>
                <w:tab w:val="left" w:pos="1701"/>
                <w:tab w:val="left" w:pos="2410"/>
                <w:tab w:val="left" w:pos="3544"/>
                <w:tab w:val="left" w:pos="4395"/>
                <w:tab w:val="left" w:pos="4820"/>
                <w:tab w:val="left" w:pos="8080"/>
                <w:tab w:val="left" w:pos="9214"/>
              </w:tabs>
              <w:spacing w:after="0"/>
              <w:jc w:val="right"/>
              <w:rPr>
                <w:sz w:val="20"/>
              </w:rPr>
            </w:pPr>
            <w:r>
              <w:rPr>
                <w:sz w:val="20"/>
              </w:rPr>
              <w:t>(0.01</w:t>
            </w:r>
            <w:r w:rsidRPr="00685F86">
              <w:rPr>
                <w:sz w:val="20"/>
              </w:rPr>
              <w:t>)</w:t>
            </w:r>
          </w:p>
        </w:tc>
        <w:tc>
          <w:tcPr>
            <w:tcW w:w="236" w:type="dxa"/>
            <w:gridSpan w:val="2"/>
            <w:vAlign w:val="bottom"/>
          </w:tcPr>
          <w:p w14:paraId="39BBD4CB" w14:textId="0CE5332D" w:rsidR="007D551C" w:rsidRDefault="007D551C" w:rsidP="00BF7B13">
            <w:pPr>
              <w:pStyle w:val="Header"/>
              <w:tabs>
                <w:tab w:val="clear" w:pos="4320"/>
                <w:tab w:val="clear" w:pos="8640"/>
                <w:tab w:val="left" w:pos="346"/>
                <w:tab w:val="left" w:pos="851"/>
                <w:tab w:val="left" w:pos="1276"/>
                <w:tab w:val="left" w:pos="1701"/>
                <w:tab w:val="left" w:pos="2410"/>
                <w:tab w:val="left" w:pos="3544"/>
                <w:tab w:val="left" w:pos="4395"/>
                <w:tab w:val="left" w:pos="4820"/>
                <w:tab w:val="left" w:pos="8080"/>
                <w:tab w:val="left" w:pos="9214"/>
              </w:tabs>
              <w:spacing w:after="0"/>
              <w:jc w:val="right"/>
              <w:rPr>
                <w:sz w:val="20"/>
              </w:rPr>
            </w:pPr>
            <w:r>
              <w:rPr>
                <w:sz w:val="20"/>
              </w:rPr>
              <w:t>$</w:t>
            </w:r>
          </w:p>
        </w:tc>
        <w:tc>
          <w:tcPr>
            <w:tcW w:w="1182" w:type="dxa"/>
            <w:vAlign w:val="bottom"/>
          </w:tcPr>
          <w:p w14:paraId="75DF3FD7" w14:textId="17B754B9" w:rsidR="007D551C" w:rsidRDefault="007D551C" w:rsidP="00BF7B13">
            <w:pPr>
              <w:pStyle w:val="Header"/>
              <w:tabs>
                <w:tab w:val="clear" w:pos="4320"/>
                <w:tab w:val="clear" w:pos="8640"/>
                <w:tab w:val="left" w:pos="346"/>
                <w:tab w:val="left" w:pos="851"/>
                <w:tab w:val="left" w:pos="1276"/>
                <w:tab w:val="left" w:pos="1701"/>
                <w:tab w:val="left" w:pos="2410"/>
                <w:tab w:val="left" w:pos="3544"/>
                <w:tab w:val="left" w:pos="4395"/>
                <w:tab w:val="left" w:pos="4820"/>
                <w:tab w:val="left" w:pos="8080"/>
                <w:tab w:val="left" w:pos="9214"/>
              </w:tabs>
              <w:spacing w:after="0"/>
              <w:jc w:val="right"/>
              <w:rPr>
                <w:sz w:val="20"/>
              </w:rPr>
            </w:pPr>
            <w:r>
              <w:rPr>
                <w:sz w:val="20"/>
              </w:rPr>
              <w:t>(0.02</w:t>
            </w:r>
            <w:r w:rsidRPr="00685F86">
              <w:rPr>
                <w:sz w:val="20"/>
              </w:rPr>
              <w:t>)</w:t>
            </w:r>
          </w:p>
        </w:tc>
      </w:tr>
      <w:tr w:rsidR="007D551C" w14:paraId="6B70683C" w14:textId="77777777" w:rsidTr="00BF7B13">
        <w:tc>
          <w:tcPr>
            <w:tcW w:w="2516" w:type="dxa"/>
            <w:tcBorders>
              <w:top w:val="single" w:sz="4" w:space="0" w:color="auto"/>
              <w:bottom w:val="double" w:sz="4" w:space="0" w:color="auto"/>
            </w:tcBorders>
          </w:tcPr>
          <w:p w14:paraId="10A14BDD" w14:textId="77777777" w:rsidR="007D551C" w:rsidRDefault="007D551C" w:rsidP="00BF7B13">
            <w:pPr>
              <w:pStyle w:val="Header"/>
              <w:tabs>
                <w:tab w:val="clear" w:pos="4320"/>
                <w:tab w:val="clear" w:pos="8640"/>
                <w:tab w:val="left" w:pos="851"/>
                <w:tab w:val="left" w:pos="1276"/>
                <w:tab w:val="left" w:pos="1701"/>
                <w:tab w:val="left" w:pos="2410"/>
                <w:tab w:val="left" w:pos="3544"/>
                <w:tab w:val="left" w:pos="4395"/>
                <w:tab w:val="left" w:pos="4820"/>
                <w:tab w:val="left" w:pos="8080"/>
                <w:tab w:val="left" w:pos="9214"/>
              </w:tabs>
              <w:spacing w:after="0"/>
              <w:rPr>
                <w:sz w:val="20"/>
              </w:rPr>
            </w:pPr>
            <w:r>
              <w:rPr>
                <w:sz w:val="20"/>
              </w:rPr>
              <w:t>Weighted average common shares outstanding</w:t>
            </w:r>
          </w:p>
        </w:tc>
        <w:tc>
          <w:tcPr>
            <w:tcW w:w="284" w:type="dxa"/>
            <w:tcBorders>
              <w:top w:val="single" w:sz="4" w:space="0" w:color="auto"/>
              <w:bottom w:val="double" w:sz="4" w:space="0" w:color="auto"/>
            </w:tcBorders>
          </w:tcPr>
          <w:p w14:paraId="16E8212C" w14:textId="77777777" w:rsidR="007D551C" w:rsidRDefault="007D551C" w:rsidP="00BF7B13">
            <w:pPr>
              <w:pStyle w:val="Header"/>
              <w:tabs>
                <w:tab w:val="clear" w:pos="4320"/>
                <w:tab w:val="clear" w:pos="8640"/>
                <w:tab w:val="left" w:pos="346"/>
                <w:tab w:val="left" w:pos="851"/>
                <w:tab w:val="left" w:pos="1276"/>
                <w:tab w:val="left" w:pos="1701"/>
                <w:tab w:val="left" w:pos="2410"/>
                <w:tab w:val="left" w:pos="3544"/>
                <w:tab w:val="left" w:pos="4395"/>
                <w:tab w:val="left" w:pos="4820"/>
                <w:tab w:val="left" w:pos="8080"/>
                <w:tab w:val="left" w:pos="9214"/>
              </w:tabs>
              <w:spacing w:after="0"/>
              <w:jc w:val="right"/>
              <w:rPr>
                <w:sz w:val="20"/>
              </w:rPr>
            </w:pPr>
          </w:p>
        </w:tc>
        <w:tc>
          <w:tcPr>
            <w:tcW w:w="1277" w:type="dxa"/>
            <w:tcBorders>
              <w:top w:val="single" w:sz="4" w:space="0" w:color="auto"/>
              <w:bottom w:val="double" w:sz="4" w:space="0" w:color="auto"/>
            </w:tcBorders>
            <w:vAlign w:val="bottom"/>
          </w:tcPr>
          <w:p w14:paraId="624D5E30" w14:textId="6F3A0CC7" w:rsidR="007D551C" w:rsidRDefault="007D551C" w:rsidP="00BF7B13">
            <w:pPr>
              <w:pStyle w:val="Header"/>
              <w:tabs>
                <w:tab w:val="clear" w:pos="4320"/>
                <w:tab w:val="clear" w:pos="8640"/>
                <w:tab w:val="left" w:pos="346"/>
                <w:tab w:val="left" w:pos="851"/>
                <w:tab w:val="left" w:pos="1276"/>
                <w:tab w:val="left" w:pos="1701"/>
                <w:tab w:val="left" w:pos="2410"/>
                <w:tab w:val="left" w:pos="3544"/>
                <w:tab w:val="left" w:pos="4395"/>
                <w:tab w:val="left" w:pos="4820"/>
                <w:tab w:val="left" w:pos="8080"/>
                <w:tab w:val="left" w:pos="9214"/>
              </w:tabs>
              <w:spacing w:after="0"/>
              <w:jc w:val="right"/>
              <w:rPr>
                <w:sz w:val="20"/>
              </w:rPr>
            </w:pPr>
            <w:r>
              <w:rPr>
                <w:sz w:val="20"/>
              </w:rPr>
              <w:t>55,812,511</w:t>
            </w:r>
          </w:p>
        </w:tc>
        <w:tc>
          <w:tcPr>
            <w:tcW w:w="284" w:type="dxa"/>
            <w:tcBorders>
              <w:top w:val="single" w:sz="4" w:space="0" w:color="auto"/>
              <w:bottom w:val="double" w:sz="4" w:space="0" w:color="auto"/>
            </w:tcBorders>
          </w:tcPr>
          <w:p w14:paraId="4D234309" w14:textId="77777777" w:rsidR="007D551C" w:rsidRDefault="007D551C" w:rsidP="00BF7B13">
            <w:pPr>
              <w:pStyle w:val="Header"/>
              <w:tabs>
                <w:tab w:val="clear" w:pos="4320"/>
                <w:tab w:val="clear" w:pos="8640"/>
                <w:tab w:val="left" w:pos="346"/>
                <w:tab w:val="left" w:pos="851"/>
                <w:tab w:val="left" w:pos="1276"/>
                <w:tab w:val="left" w:pos="1701"/>
                <w:tab w:val="left" w:pos="2410"/>
                <w:tab w:val="left" w:pos="3544"/>
                <w:tab w:val="left" w:pos="4395"/>
                <w:tab w:val="left" w:pos="4820"/>
                <w:tab w:val="left" w:pos="8080"/>
                <w:tab w:val="left" w:pos="9214"/>
              </w:tabs>
              <w:spacing w:after="0"/>
              <w:jc w:val="right"/>
              <w:rPr>
                <w:sz w:val="20"/>
              </w:rPr>
            </w:pPr>
          </w:p>
        </w:tc>
        <w:tc>
          <w:tcPr>
            <w:tcW w:w="1276" w:type="dxa"/>
            <w:tcBorders>
              <w:top w:val="single" w:sz="4" w:space="0" w:color="auto"/>
              <w:bottom w:val="double" w:sz="4" w:space="0" w:color="auto"/>
            </w:tcBorders>
            <w:vAlign w:val="bottom"/>
          </w:tcPr>
          <w:p w14:paraId="5CCF83D0" w14:textId="21092AC0" w:rsidR="007D551C" w:rsidRDefault="007D551C" w:rsidP="00BF7B13">
            <w:pPr>
              <w:pStyle w:val="Header"/>
              <w:tabs>
                <w:tab w:val="clear" w:pos="4320"/>
                <w:tab w:val="clear" w:pos="8640"/>
                <w:tab w:val="left" w:pos="346"/>
                <w:tab w:val="left" w:pos="851"/>
                <w:tab w:val="left" w:pos="1276"/>
                <w:tab w:val="left" w:pos="1701"/>
                <w:tab w:val="left" w:pos="2410"/>
                <w:tab w:val="left" w:pos="3544"/>
                <w:tab w:val="left" w:pos="4395"/>
                <w:tab w:val="left" w:pos="4820"/>
                <w:tab w:val="left" w:pos="8080"/>
                <w:tab w:val="left" w:pos="9214"/>
              </w:tabs>
              <w:spacing w:after="0"/>
              <w:jc w:val="right"/>
              <w:rPr>
                <w:sz w:val="20"/>
              </w:rPr>
            </w:pPr>
            <w:r>
              <w:rPr>
                <w:sz w:val="20"/>
              </w:rPr>
              <w:t>67,165,374</w:t>
            </w:r>
          </w:p>
        </w:tc>
        <w:tc>
          <w:tcPr>
            <w:tcW w:w="283" w:type="dxa"/>
            <w:tcBorders>
              <w:top w:val="single" w:sz="4" w:space="0" w:color="auto"/>
              <w:bottom w:val="double" w:sz="4" w:space="0" w:color="auto"/>
            </w:tcBorders>
          </w:tcPr>
          <w:p w14:paraId="2000B0B6" w14:textId="77777777" w:rsidR="007D551C" w:rsidRDefault="007D551C" w:rsidP="00BF7B13">
            <w:pPr>
              <w:pStyle w:val="Header"/>
              <w:tabs>
                <w:tab w:val="clear" w:pos="4320"/>
                <w:tab w:val="clear" w:pos="8640"/>
                <w:tab w:val="left" w:pos="346"/>
                <w:tab w:val="left" w:pos="851"/>
                <w:tab w:val="left" w:pos="1276"/>
                <w:tab w:val="left" w:pos="1701"/>
                <w:tab w:val="left" w:pos="2410"/>
                <w:tab w:val="left" w:pos="3544"/>
                <w:tab w:val="left" w:pos="4395"/>
                <w:tab w:val="left" w:pos="4820"/>
                <w:tab w:val="left" w:pos="8080"/>
                <w:tab w:val="left" w:pos="9214"/>
              </w:tabs>
              <w:spacing w:after="0"/>
              <w:jc w:val="right"/>
              <w:rPr>
                <w:sz w:val="20"/>
              </w:rPr>
            </w:pPr>
          </w:p>
        </w:tc>
        <w:tc>
          <w:tcPr>
            <w:tcW w:w="1276" w:type="dxa"/>
            <w:tcBorders>
              <w:top w:val="single" w:sz="4" w:space="0" w:color="auto"/>
              <w:bottom w:val="double" w:sz="4" w:space="0" w:color="auto"/>
            </w:tcBorders>
            <w:vAlign w:val="bottom"/>
          </w:tcPr>
          <w:p w14:paraId="5587EA0B" w14:textId="77B9D659" w:rsidR="007D551C" w:rsidRDefault="007D551C" w:rsidP="00BF7B13">
            <w:pPr>
              <w:pStyle w:val="Header"/>
              <w:tabs>
                <w:tab w:val="clear" w:pos="4320"/>
                <w:tab w:val="clear" w:pos="8640"/>
                <w:tab w:val="left" w:pos="346"/>
                <w:tab w:val="left" w:pos="851"/>
                <w:tab w:val="left" w:pos="1276"/>
                <w:tab w:val="left" w:pos="1701"/>
                <w:tab w:val="left" w:pos="2410"/>
                <w:tab w:val="left" w:pos="3544"/>
                <w:tab w:val="left" w:pos="4395"/>
                <w:tab w:val="left" w:pos="4820"/>
                <w:tab w:val="left" w:pos="8080"/>
                <w:tab w:val="left" w:pos="9214"/>
              </w:tabs>
              <w:spacing w:after="0"/>
              <w:jc w:val="right"/>
              <w:rPr>
                <w:sz w:val="20"/>
              </w:rPr>
            </w:pPr>
            <w:r w:rsidRPr="000B452E">
              <w:rPr>
                <w:sz w:val="20"/>
              </w:rPr>
              <w:t>64,156,392</w:t>
            </w:r>
          </w:p>
        </w:tc>
        <w:tc>
          <w:tcPr>
            <w:tcW w:w="283" w:type="dxa"/>
            <w:tcBorders>
              <w:top w:val="single" w:sz="4" w:space="0" w:color="auto"/>
              <w:bottom w:val="double" w:sz="4" w:space="0" w:color="auto"/>
            </w:tcBorders>
          </w:tcPr>
          <w:p w14:paraId="5A2A7D1D" w14:textId="77777777" w:rsidR="007D551C" w:rsidRDefault="007D551C" w:rsidP="00BF7B13">
            <w:pPr>
              <w:pStyle w:val="Header"/>
              <w:tabs>
                <w:tab w:val="clear" w:pos="4320"/>
                <w:tab w:val="clear" w:pos="8640"/>
                <w:tab w:val="left" w:pos="346"/>
                <w:tab w:val="left" w:pos="851"/>
                <w:tab w:val="left" w:pos="1276"/>
                <w:tab w:val="left" w:pos="1701"/>
                <w:tab w:val="left" w:pos="2410"/>
                <w:tab w:val="left" w:pos="3544"/>
                <w:tab w:val="left" w:pos="4395"/>
                <w:tab w:val="left" w:pos="4820"/>
                <w:tab w:val="left" w:pos="8080"/>
                <w:tab w:val="left" w:pos="9214"/>
              </w:tabs>
              <w:spacing w:after="0"/>
              <w:jc w:val="right"/>
              <w:rPr>
                <w:sz w:val="20"/>
              </w:rPr>
            </w:pPr>
          </w:p>
        </w:tc>
        <w:tc>
          <w:tcPr>
            <w:tcW w:w="1276" w:type="dxa"/>
            <w:tcBorders>
              <w:top w:val="single" w:sz="4" w:space="0" w:color="auto"/>
              <w:bottom w:val="double" w:sz="4" w:space="0" w:color="auto"/>
            </w:tcBorders>
            <w:vAlign w:val="bottom"/>
          </w:tcPr>
          <w:p w14:paraId="2B0EA890" w14:textId="2F6102ED" w:rsidR="007D551C" w:rsidRDefault="007D551C" w:rsidP="00BF7B13">
            <w:pPr>
              <w:pStyle w:val="Header"/>
              <w:tabs>
                <w:tab w:val="clear" w:pos="4320"/>
                <w:tab w:val="clear" w:pos="8640"/>
                <w:tab w:val="left" w:pos="346"/>
                <w:tab w:val="left" w:pos="851"/>
                <w:tab w:val="left" w:pos="1276"/>
                <w:tab w:val="left" w:pos="1701"/>
                <w:tab w:val="left" w:pos="2410"/>
                <w:tab w:val="left" w:pos="3544"/>
                <w:tab w:val="left" w:pos="4395"/>
                <w:tab w:val="left" w:pos="4820"/>
                <w:tab w:val="left" w:pos="8080"/>
                <w:tab w:val="left" w:pos="9214"/>
              </w:tabs>
              <w:spacing w:after="0"/>
              <w:jc w:val="right"/>
              <w:rPr>
                <w:sz w:val="20"/>
              </w:rPr>
            </w:pPr>
            <w:r>
              <w:rPr>
                <w:sz w:val="20"/>
              </w:rPr>
              <w:t>63,877,703</w:t>
            </w:r>
          </w:p>
        </w:tc>
        <w:tc>
          <w:tcPr>
            <w:tcW w:w="236" w:type="dxa"/>
            <w:gridSpan w:val="2"/>
            <w:tcBorders>
              <w:top w:val="single" w:sz="4" w:space="0" w:color="auto"/>
              <w:bottom w:val="double" w:sz="4" w:space="0" w:color="auto"/>
            </w:tcBorders>
          </w:tcPr>
          <w:p w14:paraId="6C656CC8" w14:textId="77777777" w:rsidR="007D551C" w:rsidRDefault="007D551C" w:rsidP="00BF7B13">
            <w:pPr>
              <w:pStyle w:val="Header"/>
              <w:tabs>
                <w:tab w:val="clear" w:pos="4320"/>
                <w:tab w:val="clear" w:pos="8640"/>
                <w:tab w:val="left" w:pos="346"/>
                <w:tab w:val="left" w:pos="851"/>
                <w:tab w:val="left" w:pos="1276"/>
                <w:tab w:val="left" w:pos="1701"/>
                <w:tab w:val="left" w:pos="2410"/>
                <w:tab w:val="left" w:pos="3544"/>
                <w:tab w:val="left" w:pos="4395"/>
                <w:tab w:val="left" w:pos="4820"/>
                <w:tab w:val="left" w:pos="8080"/>
                <w:tab w:val="left" w:pos="9214"/>
              </w:tabs>
              <w:spacing w:after="0"/>
              <w:jc w:val="right"/>
              <w:rPr>
                <w:sz w:val="20"/>
              </w:rPr>
            </w:pPr>
          </w:p>
        </w:tc>
        <w:tc>
          <w:tcPr>
            <w:tcW w:w="1182" w:type="dxa"/>
            <w:tcBorders>
              <w:top w:val="single" w:sz="4" w:space="0" w:color="auto"/>
              <w:bottom w:val="double" w:sz="4" w:space="0" w:color="auto"/>
            </w:tcBorders>
            <w:vAlign w:val="bottom"/>
          </w:tcPr>
          <w:p w14:paraId="0A0B3802" w14:textId="37BA1BD5" w:rsidR="007D551C" w:rsidRDefault="007D551C" w:rsidP="00BF7B13">
            <w:pPr>
              <w:pStyle w:val="Header"/>
              <w:tabs>
                <w:tab w:val="clear" w:pos="4320"/>
                <w:tab w:val="clear" w:pos="8640"/>
                <w:tab w:val="left" w:pos="346"/>
                <w:tab w:val="left" w:pos="851"/>
                <w:tab w:val="left" w:pos="1276"/>
                <w:tab w:val="left" w:pos="1701"/>
                <w:tab w:val="left" w:pos="2410"/>
                <w:tab w:val="left" w:pos="3544"/>
                <w:tab w:val="left" w:pos="4395"/>
                <w:tab w:val="left" w:pos="4820"/>
                <w:tab w:val="left" w:pos="8080"/>
                <w:tab w:val="left" w:pos="9214"/>
              </w:tabs>
              <w:spacing w:after="0"/>
              <w:jc w:val="right"/>
              <w:rPr>
                <w:sz w:val="20"/>
              </w:rPr>
            </w:pPr>
            <w:r>
              <w:rPr>
                <w:sz w:val="20"/>
              </w:rPr>
              <w:t>54,716,388</w:t>
            </w:r>
          </w:p>
        </w:tc>
      </w:tr>
    </w:tbl>
    <w:p w14:paraId="525BB8E3" w14:textId="1621585F" w:rsidR="008E09ED" w:rsidRDefault="008E09ED" w:rsidP="00BF7B13">
      <w:pPr>
        <w:tabs>
          <w:tab w:val="right" w:pos="1279"/>
          <w:tab w:val="left" w:pos="3402"/>
          <w:tab w:val="left" w:pos="3544"/>
          <w:tab w:val="decimal" w:pos="4253"/>
          <w:tab w:val="decimal" w:pos="4536"/>
          <w:tab w:val="decimal" w:pos="4678"/>
          <w:tab w:val="decimal" w:pos="5245"/>
          <w:tab w:val="decimal" w:pos="5670"/>
          <w:tab w:val="left" w:pos="5954"/>
          <w:tab w:val="left" w:pos="6096"/>
          <w:tab w:val="decimal" w:pos="6521"/>
          <w:tab w:val="decimal" w:pos="7088"/>
          <w:tab w:val="decimal" w:pos="7230"/>
          <w:tab w:val="decimal" w:pos="7513"/>
          <w:tab w:val="decimal" w:pos="7655"/>
          <w:tab w:val="decimal" w:pos="7938"/>
          <w:tab w:val="left" w:pos="8505"/>
          <w:tab w:val="decimal" w:pos="9072"/>
          <w:tab w:val="decimal" w:pos="9214"/>
        </w:tabs>
        <w:spacing w:after="0"/>
        <w:rPr>
          <w:b/>
          <w:sz w:val="22"/>
        </w:rPr>
      </w:pPr>
    </w:p>
    <w:p w14:paraId="18480450" w14:textId="77777777" w:rsidR="008E09ED" w:rsidRDefault="008E09ED">
      <w:pPr>
        <w:spacing w:after="0"/>
        <w:rPr>
          <w:b/>
          <w:sz w:val="22"/>
        </w:rPr>
      </w:pPr>
      <w:r>
        <w:rPr>
          <w:b/>
          <w:sz w:val="22"/>
        </w:rPr>
        <w:br w:type="page"/>
      </w:r>
    </w:p>
    <w:p w14:paraId="5A47F8D1" w14:textId="77777777" w:rsidR="003E42F9" w:rsidRDefault="003E42F9" w:rsidP="00BF7B13">
      <w:pPr>
        <w:tabs>
          <w:tab w:val="right" w:pos="1279"/>
          <w:tab w:val="left" w:pos="3402"/>
          <w:tab w:val="left" w:pos="3544"/>
          <w:tab w:val="decimal" w:pos="4253"/>
          <w:tab w:val="decimal" w:pos="4536"/>
          <w:tab w:val="decimal" w:pos="4678"/>
          <w:tab w:val="decimal" w:pos="5245"/>
          <w:tab w:val="decimal" w:pos="5670"/>
          <w:tab w:val="left" w:pos="5954"/>
          <w:tab w:val="left" w:pos="6096"/>
          <w:tab w:val="decimal" w:pos="6521"/>
          <w:tab w:val="decimal" w:pos="7088"/>
          <w:tab w:val="decimal" w:pos="7230"/>
          <w:tab w:val="decimal" w:pos="7513"/>
          <w:tab w:val="decimal" w:pos="7655"/>
          <w:tab w:val="decimal" w:pos="7938"/>
          <w:tab w:val="left" w:pos="8505"/>
          <w:tab w:val="decimal" w:pos="9072"/>
          <w:tab w:val="decimal" w:pos="9214"/>
        </w:tabs>
        <w:spacing w:after="0"/>
        <w:rPr>
          <w:b/>
          <w:sz w:val="22"/>
        </w:rPr>
      </w:pPr>
    </w:p>
    <w:tbl>
      <w:tblPr>
        <w:tblW w:w="10314" w:type="dxa"/>
        <w:tblLayout w:type="fixed"/>
        <w:tblLook w:val="0000" w:firstRow="0" w:lastRow="0" w:firstColumn="0" w:lastColumn="0" w:noHBand="0" w:noVBand="0"/>
      </w:tblPr>
      <w:tblGrid>
        <w:gridCol w:w="2508"/>
        <w:gridCol w:w="236"/>
        <w:gridCol w:w="1313"/>
        <w:gridCol w:w="236"/>
        <w:gridCol w:w="1243"/>
        <w:gridCol w:w="326"/>
        <w:gridCol w:w="1243"/>
        <w:gridCol w:w="326"/>
        <w:gridCol w:w="1324"/>
        <w:gridCol w:w="284"/>
        <w:gridCol w:w="1275"/>
      </w:tblGrid>
      <w:tr w:rsidR="00BF7B13" w14:paraId="1FAE4EEB" w14:textId="77777777" w:rsidTr="00034787">
        <w:tc>
          <w:tcPr>
            <w:tcW w:w="2508" w:type="dxa"/>
            <w:tcBorders>
              <w:top w:val="single" w:sz="4" w:space="0" w:color="auto"/>
            </w:tcBorders>
          </w:tcPr>
          <w:p w14:paraId="23D0B64E" w14:textId="77777777" w:rsidR="00BF7B13" w:rsidRDefault="00BF7B13" w:rsidP="00BF7B13">
            <w:pPr>
              <w:pStyle w:val="Header"/>
              <w:tabs>
                <w:tab w:val="clear" w:pos="4320"/>
                <w:tab w:val="clear" w:pos="8640"/>
                <w:tab w:val="left" w:pos="851"/>
                <w:tab w:val="left" w:pos="1276"/>
                <w:tab w:val="left" w:pos="1701"/>
                <w:tab w:val="left" w:pos="2410"/>
                <w:tab w:val="left" w:pos="3544"/>
                <w:tab w:val="left" w:pos="4395"/>
                <w:tab w:val="left" w:pos="4820"/>
                <w:tab w:val="left" w:pos="8080"/>
                <w:tab w:val="left" w:pos="9214"/>
              </w:tabs>
              <w:spacing w:after="0"/>
              <w:ind w:right="-574"/>
              <w:rPr>
                <w:sz w:val="20"/>
              </w:rPr>
            </w:pPr>
          </w:p>
        </w:tc>
        <w:tc>
          <w:tcPr>
            <w:tcW w:w="236" w:type="dxa"/>
            <w:tcBorders>
              <w:top w:val="single" w:sz="4" w:space="0" w:color="auto"/>
            </w:tcBorders>
          </w:tcPr>
          <w:p w14:paraId="18EEA003" w14:textId="77777777" w:rsidR="00BF7B13" w:rsidRDefault="00BF7B13" w:rsidP="00BF7B13">
            <w:pPr>
              <w:pStyle w:val="Header"/>
              <w:tabs>
                <w:tab w:val="clear" w:pos="4320"/>
                <w:tab w:val="clear" w:pos="8640"/>
                <w:tab w:val="left" w:pos="851"/>
                <w:tab w:val="left" w:pos="1276"/>
                <w:tab w:val="left" w:pos="1701"/>
                <w:tab w:val="left" w:pos="2410"/>
                <w:tab w:val="left" w:pos="3544"/>
                <w:tab w:val="left" w:pos="4395"/>
                <w:tab w:val="left" w:pos="4820"/>
                <w:tab w:val="left" w:pos="8080"/>
                <w:tab w:val="left" w:pos="9214"/>
              </w:tabs>
              <w:spacing w:after="0"/>
              <w:ind w:right="-574"/>
              <w:rPr>
                <w:sz w:val="20"/>
              </w:rPr>
            </w:pPr>
          </w:p>
        </w:tc>
        <w:tc>
          <w:tcPr>
            <w:tcW w:w="1313" w:type="dxa"/>
            <w:tcBorders>
              <w:top w:val="single" w:sz="4" w:space="0" w:color="auto"/>
            </w:tcBorders>
          </w:tcPr>
          <w:p w14:paraId="157D461E" w14:textId="77777777" w:rsidR="00BF7B13" w:rsidRDefault="00BF7B13" w:rsidP="00BF7B13">
            <w:pPr>
              <w:pStyle w:val="Header"/>
              <w:tabs>
                <w:tab w:val="clear" w:pos="4320"/>
                <w:tab w:val="clear" w:pos="8640"/>
                <w:tab w:val="left" w:pos="851"/>
                <w:tab w:val="left" w:pos="1276"/>
                <w:tab w:val="left" w:pos="1701"/>
                <w:tab w:val="left" w:pos="2410"/>
                <w:tab w:val="left" w:pos="3544"/>
                <w:tab w:val="left" w:pos="4395"/>
                <w:tab w:val="left" w:pos="4820"/>
                <w:tab w:val="left" w:pos="8080"/>
                <w:tab w:val="left" w:pos="9214"/>
              </w:tabs>
              <w:spacing w:after="0"/>
              <w:ind w:right="-574"/>
              <w:rPr>
                <w:sz w:val="20"/>
              </w:rPr>
            </w:pPr>
          </w:p>
        </w:tc>
        <w:tc>
          <w:tcPr>
            <w:tcW w:w="236" w:type="dxa"/>
            <w:tcBorders>
              <w:top w:val="single" w:sz="4" w:space="0" w:color="auto"/>
            </w:tcBorders>
          </w:tcPr>
          <w:p w14:paraId="01F7BB21" w14:textId="77777777" w:rsidR="00BF7B13" w:rsidRDefault="00BF7B13" w:rsidP="00BF7B13">
            <w:pPr>
              <w:pStyle w:val="Header"/>
              <w:tabs>
                <w:tab w:val="clear" w:pos="4320"/>
                <w:tab w:val="clear" w:pos="8640"/>
                <w:tab w:val="left" w:pos="851"/>
                <w:tab w:val="left" w:pos="1276"/>
                <w:tab w:val="left" w:pos="1701"/>
                <w:tab w:val="left" w:pos="2410"/>
                <w:tab w:val="left" w:pos="3544"/>
                <w:tab w:val="left" w:pos="4395"/>
                <w:tab w:val="left" w:pos="4820"/>
                <w:tab w:val="left" w:pos="8080"/>
                <w:tab w:val="left" w:pos="9214"/>
              </w:tabs>
              <w:spacing w:after="0"/>
              <w:ind w:right="-574"/>
              <w:rPr>
                <w:sz w:val="20"/>
              </w:rPr>
            </w:pPr>
          </w:p>
        </w:tc>
        <w:tc>
          <w:tcPr>
            <w:tcW w:w="3138" w:type="dxa"/>
            <w:gridSpan w:val="4"/>
            <w:tcBorders>
              <w:top w:val="single" w:sz="4" w:space="0" w:color="auto"/>
            </w:tcBorders>
          </w:tcPr>
          <w:p w14:paraId="17D28661" w14:textId="77777777" w:rsidR="00BF7B13" w:rsidRDefault="00BF7B13" w:rsidP="00BF7B13">
            <w:pPr>
              <w:pStyle w:val="Header"/>
              <w:tabs>
                <w:tab w:val="clear" w:pos="4320"/>
                <w:tab w:val="clear" w:pos="8640"/>
                <w:tab w:val="left" w:pos="851"/>
                <w:tab w:val="left" w:pos="1276"/>
                <w:tab w:val="left" w:pos="1701"/>
                <w:tab w:val="left" w:pos="2410"/>
                <w:tab w:val="left" w:pos="3544"/>
                <w:tab w:val="left" w:pos="4395"/>
                <w:tab w:val="left" w:pos="4820"/>
                <w:tab w:val="left" w:pos="8080"/>
                <w:tab w:val="left" w:pos="9214"/>
              </w:tabs>
              <w:spacing w:after="0"/>
              <w:ind w:right="-574"/>
              <w:rPr>
                <w:sz w:val="20"/>
              </w:rPr>
            </w:pPr>
            <w:r>
              <w:rPr>
                <w:sz w:val="20"/>
                <w:u w:val="single"/>
              </w:rPr>
              <w:t>Year Ended December 31,</w:t>
            </w:r>
          </w:p>
        </w:tc>
        <w:tc>
          <w:tcPr>
            <w:tcW w:w="1324" w:type="dxa"/>
            <w:tcBorders>
              <w:top w:val="single" w:sz="4" w:space="0" w:color="auto"/>
            </w:tcBorders>
          </w:tcPr>
          <w:p w14:paraId="027A0339" w14:textId="77777777" w:rsidR="00BF7B13" w:rsidRDefault="00BF7B13" w:rsidP="00BF7B13">
            <w:pPr>
              <w:pStyle w:val="Header"/>
              <w:tabs>
                <w:tab w:val="clear" w:pos="4320"/>
                <w:tab w:val="clear" w:pos="8640"/>
                <w:tab w:val="left" w:pos="851"/>
                <w:tab w:val="left" w:pos="1276"/>
                <w:tab w:val="left" w:pos="1701"/>
                <w:tab w:val="left" w:pos="2410"/>
                <w:tab w:val="left" w:pos="3544"/>
                <w:tab w:val="left" w:pos="4395"/>
                <w:tab w:val="left" w:pos="4820"/>
                <w:tab w:val="left" w:pos="8080"/>
                <w:tab w:val="left" w:pos="9214"/>
              </w:tabs>
              <w:spacing w:after="0"/>
              <w:ind w:right="-574"/>
            </w:pPr>
          </w:p>
        </w:tc>
        <w:tc>
          <w:tcPr>
            <w:tcW w:w="284" w:type="dxa"/>
            <w:tcBorders>
              <w:top w:val="single" w:sz="4" w:space="0" w:color="auto"/>
            </w:tcBorders>
          </w:tcPr>
          <w:p w14:paraId="1DDA4CDE" w14:textId="77777777" w:rsidR="00BF7B13" w:rsidRDefault="00BF7B13" w:rsidP="00BF7B13">
            <w:pPr>
              <w:pStyle w:val="Header"/>
              <w:tabs>
                <w:tab w:val="clear" w:pos="4320"/>
                <w:tab w:val="clear" w:pos="8640"/>
                <w:tab w:val="left" w:pos="851"/>
                <w:tab w:val="left" w:pos="1276"/>
                <w:tab w:val="left" w:pos="1701"/>
                <w:tab w:val="left" w:pos="2410"/>
                <w:tab w:val="left" w:pos="3544"/>
                <w:tab w:val="left" w:pos="4395"/>
                <w:tab w:val="left" w:pos="4820"/>
                <w:tab w:val="left" w:pos="8080"/>
                <w:tab w:val="left" w:pos="9214"/>
              </w:tabs>
              <w:spacing w:after="0"/>
              <w:ind w:right="-574"/>
            </w:pPr>
          </w:p>
        </w:tc>
        <w:tc>
          <w:tcPr>
            <w:tcW w:w="1275" w:type="dxa"/>
            <w:tcBorders>
              <w:top w:val="single" w:sz="4" w:space="0" w:color="auto"/>
            </w:tcBorders>
          </w:tcPr>
          <w:p w14:paraId="5AC3AC1A" w14:textId="77777777" w:rsidR="00BF7B13" w:rsidRDefault="00BF7B13" w:rsidP="00BF7B13">
            <w:pPr>
              <w:pStyle w:val="Header"/>
              <w:tabs>
                <w:tab w:val="clear" w:pos="4320"/>
                <w:tab w:val="clear" w:pos="8640"/>
                <w:tab w:val="left" w:pos="851"/>
                <w:tab w:val="left" w:pos="1276"/>
                <w:tab w:val="left" w:pos="1701"/>
                <w:tab w:val="left" w:pos="2410"/>
                <w:tab w:val="left" w:pos="3544"/>
                <w:tab w:val="left" w:pos="4395"/>
                <w:tab w:val="left" w:pos="4820"/>
                <w:tab w:val="left" w:pos="8080"/>
                <w:tab w:val="left" w:pos="9214"/>
              </w:tabs>
              <w:spacing w:after="0"/>
              <w:ind w:right="-574"/>
            </w:pPr>
          </w:p>
        </w:tc>
      </w:tr>
      <w:tr w:rsidR="007D551C" w14:paraId="005DCFE2" w14:textId="77777777" w:rsidTr="00034787">
        <w:trPr>
          <w:trHeight w:val="233"/>
        </w:trPr>
        <w:tc>
          <w:tcPr>
            <w:tcW w:w="2508" w:type="dxa"/>
            <w:tcBorders>
              <w:bottom w:val="single" w:sz="4" w:space="0" w:color="auto"/>
            </w:tcBorders>
          </w:tcPr>
          <w:p w14:paraId="7D164F4E" w14:textId="77777777" w:rsidR="007D551C" w:rsidRDefault="007D551C" w:rsidP="00BF7B13">
            <w:pPr>
              <w:pStyle w:val="Header"/>
              <w:tabs>
                <w:tab w:val="clear" w:pos="4320"/>
                <w:tab w:val="clear" w:pos="8640"/>
                <w:tab w:val="left" w:pos="851"/>
                <w:tab w:val="left" w:pos="1276"/>
                <w:tab w:val="left" w:pos="1701"/>
                <w:tab w:val="left" w:pos="2410"/>
                <w:tab w:val="left" w:pos="3544"/>
                <w:tab w:val="left" w:pos="4395"/>
                <w:tab w:val="left" w:pos="4820"/>
                <w:tab w:val="left" w:pos="8080"/>
                <w:tab w:val="left" w:pos="9214"/>
              </w:tabs>
              <w:spacing w:after="0"/>
              <w:ind w:right="-574"/>
              <w:rPr>
                <w:sz w:val="20"/>
              </w:rPr>
            </w:pPr>
          </w:p>
        </w:tc>
        <w:tc>
          <w:tcPr>
            <w:tcW w:w="236" w:type="dxa"/>
            <w:tcBorders>
              <w:bottom w:val="single" w:sz="4" w:space="0" w:color="auto"/>
            </w:tcBorders>
          </w:tcPr>
          <w:p w14:paraId="5BED5D8B" w14:textId="77777777" w:rsidR="007D551C" w:rsidRDefault="007D551C" w:rsidP="00BF7B13">
            <w:pPr>
              <w:pStyle w:val="Header"/>
              <w:tabs>
                <w:tab w:val="clear" w:pos="4320"/>
                <w:tab w:val="clear" w:pos="8640"/>
                <w:tab w:val="left" w:pos="851"/>
                <w:tab w:val="left" w:pos="1276"/>
                <w:tab w:val="left" w:pos="1701"/>
                <w:tab w:val="left" w:pos="2410"/>
                <w:tab w:val="left" w:pos="3544"/>
                <w:tab w:val="left" w:pos="4395"/>
                <w:tab w:val="left" w:pos="4820"/>
                <w:tab w:val="left" w:pos="8080"/>
                <w:tab w:val="left" w:pos="9214"/>
              </w:tabs>
              <w:spacing w:after="0"/>
              <w:ind w:right="-574"/>
              <w:rPr>
                <w:sz w:val="20"/>
              </w:rPr>
            </w:pPr>
          </w:p>
        </w:tc>
        <w:tc>
          <w:tcPr>
            <w:tcW w:w="1313" w:type="dxa"/>
            <w:tcBorders>
              <w:bottom w:val="single" w:sz="4" w:space="0" w:color="auto"/>
            </w:tcBorders>
            <w:vAlign w:val="bottom"/>
          </w:tcPr>
          <w:p w14:paraId="3C2A813A" w14:textId="79CA9D22" w:rsidR="007D551C" w:rsidRDefault="007D551C" w:rsidP="00BF7B13">
            <w:pPr>
              <w:pStyle w:val="Header"/>
              <w:tabs>
                <w:tab w:val="clear" w:pos="4320"/>
                <w:tab w:val="clear" w:pos="8640"/>
                <w:tab w:val="left" w:pos="851"/>
                <w:tab w:val="left" w:pos="1276"/>
                <w:tab w:val="left" w:pos="1701"/>
                <w:tab w:val="left" w:pos="2410"/>
                <w:tab w:val="left" w:pos="3544"/>
                <w:tab w:val="left" w:pos="4395"/>
                <w:tab w:val="left" w:pos="4820"/>
                <w:tab w:val="left" w:pos="8080"/>
                <w:tab w:val="left" w:pos="9214"/>
              </w:tabs>
              <w:spacing w:after="0"/>
              <w:jc w:val="center"/>
              <w:rPr>
                <w:sz w:val="20"/>
              </w:rPr>
            </w:pPr>
            <w:r>
              <w:rPr>
                <w:sz w:val="20"/>
              </w:rPr>
              <w:t>2015</w:t>
            </w:r>
          </w:p>
        </w:tc>
        <w:tc>
          <w:tcPr>
            <w:tcW w:w="236" w:type="dxa"/>
            <w:tcBorders>
              <w:bottom w:val="single" w:sz="4" w:space="0" w:color="auto"/>
            </w:tcBorders>
            <w:vAlign w:val="bottom"/>
          </w:tcPr>
          <w:p w14:paraId="45AC5ED8" w14:textId="77777777" w:rsidR="007D551C" w:rsidRDefault="007D551C" w:rsidP="00BF7B13">
            <w:pPr>
              <w:pStyle w:val="Header"/>
              <w:tabs>
                <w:tab w:val="clear" w:pos="4320"/>
                <w:tab w:val="clear" w:pos="8640"/>
                <w:tab w:val="left" w:pos="851"/>
                <w:tab w:val="left" w:pos="1276"/>
                <w:tab w:val="left" w:pos="1701"/>
                <w:tab w:val="left" w:pos="2410"/>
                <w:tab w:val="left" w:pos="3544"/>
                <w:tab w:val="left" w:pos="4395"/>
                <w:tab w:val="left" w:pos="4820"/>
                <w:tab w:val="left" w:pos="8080"/>
                <w:tab w:val="left" w:pos="9214"/>
              </w:tabs>
              <w:spacing w:after="0"/>
              <w:jc w:val="center"/>
              <w:rPr>
                <w:sz w:val="20"/>
              </w:rPr>
            </w:pPr>
          </w:p>
        </w:tc>
        <w:tc>
          <w:tcPr>
            <w:tcW w:w="1243" w:type="dxa"/>
            <w:tcBorders>
              <w:bottom w:val="single" w:sz="4" w:space="0" w:color="auto"/>
            </w:tcBorders>
            <w:vAlign w:val="bottom"/>
          </w:tcPr>
          <w:p w14:paraId="00BF56F8" w14:textId="6CFB0AA0" w:rsidR="007D551C" w:rsidRDefault="007D551C" w:rsidP="00ED298A">
            <w:pPr>
              <w:pStyle w:val="Header"/>
              <w:tabs>
                <w:tab w:val="clear" w:pos="4320"/>
                <w:tab w:val="clear" w:pos="8640"/>
                <w:tab w:val="left" w:pos="851"/>
                <w:tab w:val="left" w:pos="1276"/>
                <w:tab w:val="left" w:pos="1701"/>
                <w:tab w:val="left" w:pos="2410"/>
                <w:tab w:val="left" w:pos="3544"/>
                <w:tab w:val="left" w:pos="4395"/>
                <w:tab w:val="left" w:pos="4820"/>
                <w:tab w:val="left" w:pos="8080"/>
                <w:tab w:val="left" w:pos="9214"/>
              </w:tabs>
              <w:spacing w:after="0"/>
              <w:jc w:val="center"/>
              <w:rPr>
                <w:sz w:val="20"/>
              </w:rPr>
            </w:pPr>
            <w:r w:rsidRPr="00034787">
              <w:rPr>
                <w:sz w:val="20"/>
              </w:rPr>
              <w:t>2014</w:t>
            </w:r>
          </w:p>
        </w:tc>
        <w:tc>
          <w:tcPr>
            <w:tcW w:w="326" w:type="dxa"/>
            <w:tcBorders>
              <w:bottom w:val="single" w:sz="4" w:space="0" w:color="auto"/>
            </w:tcBorders>
            <w:vAlign w:val="bottom"/>
          </w:tcPr>
          <w:p w14:paraId="47781B0B" w14:textId="77777777" w:rsidR="007D551C" w:rsidRDefault="007D551C" w:rsidP="00BF7B13">
            <w:pPr>
              <w:pStyle w:val="Header"/>
              <w:tabs>
                <w:tab w:val="clear" w:pos="4320"/>
                <w:tab w:val="clear" w:pos="8640"/>
                <w:tab w:val="left" w:pos="851"/>
                <w:tab w:val="left" w:pos="1276"/>
                <w:tab w:val="left" w:pos="1701"/>
                <w:tab w:val="left" w:pos="2410"/>
                <w:tab w:val="left" w:pos="3544"/>
                <w:tab w:val="left" w:pos="4395"/>
                <w:tab w:val="left" w:pos="4820"/>
                <w:tab w:val="left" w:pos="8080"/>
                <w:tab w:val="left" w:pos="9214"/>
              </w:tabs>
              <w:spacing w:after="0"/>
              <w:jc w:val="center"/>
              <w:rPr>
                <w:sz w:val="20"/>
              </w:rPr>
            </w:pPr>
          </w:p>
        </w:tc>
        <w:tc>
          <w:tcPr>
            <w:tcW w:w="1243" w:type="dxa"/>
            <w:tcBorders>
              <w:bottom w:val="single" w:sz="4" w:space="0" w:color="auto"/>
            </w:tcBorders>
            <w:vAlign w:val="bottom"/>
          </w:tcPr>
          <w:p w14:paraId="65B2629E" w14:textId="75D37DE7" w:rsidR="007D551C" w:rsidRDefault="007D551C" w:rsidP="00BF7B13">
            <w:pPr>
              <w:pStyle w:val="Header"/>
              <w:tabs>
                <w:tab w:val="clear" w:pos="4320"/>
                <w:tab w:val="clear" w:pos="8640"/>
                <w:tab w:val="left" w:pos="851"/>
                <w:tab w:val="left" w:pos="1276"/>
                <w:tab w:val="left" w:pos="1701"/>
                <w:tab w:val="left" w:pos="2410"/>
                <w:tab w:val="left" w:pos="3544"/>
                <w:tab w:val="left" w:pos="4395"/>
                <w:tab w:val="left" w:pos="4820"/>
                <w:tab w:val="left" w:pos="8080"/>
                <w:tab w:val="left" w:pos="9214"/>
              </w:tabs>
              <w:spacing w:after="0"/>
              <w:jc w:val="center"/>
              <w:rPr>
                <w:sz w:val="20"/>
              </w:rPr>
            </w:pPr>
            <w:r w:rsidRPr="00034787">
              <w:rPr>
                <w:sz w:val="20"/>
              </w:rPr>
              <w:t>2013</w:t>
            </w:r>
          </w:p>
        </w:tc>
        <w:tc>
          <w:tcPr>
            <w:tcW w:w="326" w:type="dxa"/>
            <w:tcBorders>
              <w:bottom w:val="single" w:sz="4" w:space="0" w:color="auto"/>
            </w:tcBorders>
            <w:vAlign w:val="bottom"/>
          </w:tcPr>
          <w:p w14:paraId="077E22BD" w14:textId="77777777" w:rsidR="007D551C" w:rsidRDefault="007D551C" w:rsidP="00BF7B13">
            <w:pPr>
              <w:pStyle w:val="Header"/>
              <w:tabs>
                <w:tab w:val="clear" w:pos="4320"/>
                <w:tab w:val="clear" w:pos="8640"/>
                <w:tab w:val="left" w:pos="851"/>
                <w:tab w:val="left" w:pos="1276"/>
                <w:tab w:val="left" w:pos="1701"/>
                <w:tab w:val="left" w:pos="2410"/>
                <w:tab w:val="left" w:pos="3544"/>
                <w:tab w:val="left" w:pos="4395"/>
                <w:tab w:val="left" w:pos="4820"/>
                <w:tab w:val="left" w:pos="8080"/>
                <w:tab w:val="left" w:pos="9214"/>
              </w:tabs>
              <w:spacing w:after="0"/>
              <w:jc w:val="center"/>
              <w:rPr>
                <w:sz w:val="20"/>
              </w:rPr>
            </w:pPr>
          </w:p>
        </w:tc>
        <w:tc>
          <w:tcPr>
            <w:tcW w:w="1324" w:type="dxa"/>
            <w:tcBorders>
              <w:bottom w:val="single" w:sz="4" w:space="0" w:color="auto"/>
            </w:tcBorders>
            <w:vAlign w:val="bottom"/>
          </w:tcPr>
          <w:p w14:paraId="0D077040" w14:textId="4D9208C5" w:rsidR="007D551C" w:rsidRDefault="007D551C" w:rsidP="00BF7B13">
            <w:pPr>
              <w:pStyle w:val="Header"/>
              <w:tabs>
                <w:tab w:val="clear" w:pos="4320"/>
                <w:tab w:val="clear" w:pos="8640"/>
                <w:tab w:val="left" w:pos="851"/>
                <w:tab w:val="left" w:pos="1276"/>
                <w:tab w:val="left" w:pos="1701"/>
                <w:tab w:val="left" w:pos="2410"/>
                <w:tab w:val="left" w:pos="3544"/>
                <w:tab w:val="left" w:pos="4395"/>
                <w:tab w:val="left" w:pos="4820"/>
                <w:tab w:val="left" w:pos="8080"/>
                <w:tab w:val="left" w:pos="9214"/>
              </w:tabs>
              <w:spacing w:after="0"/>
              <w:jc w:val="center"/>
              <w:rPr>
                <w:sz w:val="20"/>
              </w:rPr>
            </w:pPr>
            <w:r w:rsidRPr="00034787">
              <w:rPr>
                <w:sz w:val="20"/>
              </w:rPr>
              <w:t>2012</w:t>
            </w:r>
          </w:p>
        </w:tc>
        <w:tc>
          <w:tcPr>
            <w:tcW w:w="284" w:type="dxa"/>
            <w:tcBorders>
              <w:bottom w:val="single" w:sz="4" w:space="0" w:color="auto"/>
            </w:tcBorders>
            <w:vAlign w:val="bottom"/>
          </w:tcPr>
          <w:p w14:paraId="7169F494" w14:textId="77777777" w:rsidR="007D551C" w:rsidRDefault="007D551C" w:rsidP="00BF7B13">
            <w:pPr>
              <w:pStyle w:val="Header"/>
              <w:tabs>
                <w:tab w:val="clear" w:pos="4320"/>
                <w:tab w:val="clear" w:pos="8640"/>
                <w:tab w:val="left" w:pos="851"/>
                <w:tab w:val="left" w:pos="1276"/>
                <w:tab w:val="left" w:pos="1701"/>
                <w:tab w:val="left" w:pos="2410"/>
                <w:tab w:val="left" w:pos="3544"/>
                <w:tab w:val="left" w:pos="4395"/>
                <w:tab w:val="left" w:pos="4820"/>
                <w:tab w:val="left" w:pos="8080"/>
                <w:tab w:val="left" w:pos="9214"/>
              </w:tabs>
              <w:spacing w:after="0"/>
              <w:jc w:val="center"/>
              <w:rPr>
                <w:sz w:val="20"/>
              </w:rPr>
            </w:pPr>
          </w:p>
        </w:tc>
        <w:tc>
          <w:tcPr>
            <w:tcW w:w="1275" w:type="dxa"/>
            <w:tcBorders>
              <w:bottom w:val="single" w:sz="4" w:space="0" w:color="auto"/>
            </w:tcBorders>
            <w:vAlign w:val="bottom"/>
          </w:tcPr>
          <w:p w14:paraId="08D8CDDA" w14:textId="71EF00AD" w:rsidR="007D551C" w:rsidRDefault="007D551C" w:rsidP="00BF7B13">
            <w:pPr>
              <w:pStyle w:val="Header"/>
              <w:tabs>
                <w:tab w:val="clear" w:pos="4320"/>
                <w:tab w:val="clear" w:pos="8640"/>
                <w:tab w:val="left" w:pos="851"/>
                <w:tab w:val="left" w:pos="1276"/>
                <w:tab w:val="left" w:pos="1701"/>
                <w:tab w:val="left" w:pos="2410"/>
                <w:tab w:val="left" w:pos="3544"/>
                <w:tab w:val="left" w:pos="4395"/>
                <w:tab w:val="left" w:pos="4820"/>
                <w:tab w:val="left" w:pos="8080"/>
                <w:tab w:val="left" w:pos="9214"/>
              </w:tabs>
              <w:spacing w:after="0"/>
              <w:jc w:val="center"/>
              <w:rPr>
                <w:sz w:val="20"/>
              </w:rPr>
            </w:pPr>
            <w:r w:rsidRPr="00622023">
              <w:rPr>
                <w:sz w:val="20"/>
              </w:rPr>
              <w:t>2011</w:t>
            </w:r>
          </w:p>
        </w:tc>
      </w:tr>
      <w:tr w:rsidR="00034787" w14:paraId="4F5CBE83" w14:textId="77777777" w:rsidTr="00034787">
        <w:trPr>
          <w:trHeight w:val="268"/>
        </w:trPr>
        <w:tc>
          <w:tcPr>
            <w:tcW w:w="4057" w:type="dxa"/>
            <w:gridSpan w:val="3"/>
            <w:tcBorders>
              <w:top w:val="single" w:sz="4" w:space="0" w:color="auto"/>
            </w:tcBorders>
          </w:tcPr>
          <w:p w14:paraId="29FCC09C" w14:textId="77777777" w:rsidR="00034787" w:rsidRDefault="00034787" w:rsidP="00BF7B13">
            <w:pPr>
              <w:pStyle w:val="Header"/>
              <w:tabs>
                <w:tab w:val="clear" w:pos="4320"/>
                <w:tab w:val="clear" w:pos="8640"/>
                <w:tab w:val="left" w:pos="851"/>
                <w:tab w:val="left" w:pos="1276"/>
                <w:tab w:val="left" w:pos="1701"/>
                <w:tab w:val="left" w:pos="2410"/>
                <w:tab w:val="left" w:pos="3544"/>
                <w:tab w:val="left" w:pos="4395"/>
                <w:tab w:val="left" w:pos="4820"/>
                <w:tab w:val="left" w:pos="8080"/>
                <w:tab w:val="left" w:pos="9214"/>
              </w:tabs>
              <w:spacing w:after="0"/>
              <w:rPr>
                <w:sz w:val="22"/>
                <w:u w:val="single"/>
              </w:rPr>
            </w:pPr>
            <w:r>
              <w:rPr>
                <w:b/>
                <w:sz w:val="22"/>
              </w:rPr>
              <w:t>Consolidated Balance Sheet Data:</w:t>
            </w:r>
          </w:p>
        </w:tc>
        <w:tc>
          <w:tcPr>
            <w:tcW w:w="236" w:type="dxa"/>
            <w:tcBorders>
              <w:top w:val="single" w:sz="4" w:space="0" w:color="auto"/>
            </w:tcBorders>
          </w:tcPr>
          <w:p w14:paraId="6075DA4B" w14:textId="77777777" w:rsidR="00034787" w:rsidRDefault="00034787" w:rsidP="00BF7B13">
            <w:pPr>
              <w:pStyle w:val="Header"/>
              <w:tabs>
                <w:tab w:val="clear" w:pos="4320"/>
                <w:tab w:val="clear" w:pos="8640"/>
                <w:tab w:val="left" w:pos="851"/>
                <w:tab w:val="left" w:pos="1276"/>
                <w:tab w:val="left" w:pos="1701"/>
                <w:tab w:val="left" w:pos="2410"/>
                <w:tab w:val="left" w:pos="3544"/>
                <w:tab w:val="left" w:pos="4395"/>
                <w:tab w:val="left" w:pos="4820"/>
                <w:tab w:val="left" w:pos="8080"/>
                <w:tab w:val="left" w:pos="9214"/>
              </w:tabs>
              <w:spacing w:after="0"/>
              <w:jc w:val="center"/>
              <w:rPr>
                <w:sz w:val="20"/>
              </w:rPr>
            </w:pPr>
          </w:p>
        </w:tc>
        <w:tc>
          <w:tcPr>
            <w:tcW w:w="1243" w:type="dxa"/>
            <w:tcBorders>
              <w:top w:val="single" w:sz="4" w:space="0" w:color="auto"/>
            </w:tcBorders>
          </w:tcPr>
          <w:p w14:paraId="24444B43" w14:textId="77777777" w:rsidR="00034787" w:rsidRDefault="00034787" w:rsidP="00BF7B13">
            <w:pPr>
              <w:pStyle w:val="Header"/>
              <w:tabs>
                <w:tab w:val="clear" w:pos="4320"/>
                <w:tab w:val="clear" w:pos="8640"/>
                <w:tab w:val="left" w:pos="851"/>
                <w:tab w:val="left" w:pos="1276"/>
                <w:tab w:val="left" w:pos="1701"/>
                <w:tab w:val="left" w:pos="2410"/>
                <w:tab w:val="left" w:pos="3544"/>
                <w:tab w:val="left" w:pos="4395"/>
                <w:tab w:val="left" w:pos="4820"/>
                <w:tab w:val="left" w:pos="8080"/>
                <w:tab w:val="left" w:pos="9214"/>
              </w:tabs>
              <w:spacing w:after="0"/>
              <w:jc w:val="center"/>
              <w:rPr>
                <w:sz w:val="20"/>
                <w:u w:val="single"/>
              </w:rPr>
            </w:pPr>
          </w:p>
        </w:tc>
        <w:tc>
          <w:tcPr>
            <w:tcW w:w="326" w:type="dxa"/>
            <w:tcBorders>
              <w:top w:val="single" w:sz="4" w:space="0" w:color="auto"/>
            </w:tcBorders>
          </w:tcPr>
          <w:p w14:paraId="6B07FEE9" w14:textId="77777777" w:rsidR="00034787" w:rsidRDefault="00034787" w:rsidP="00BF7B13">
            <w:pPr>
              <w:pStyle w:val="Header"/>
              <w:tabs>
                <w:tab w:val="clear" w:pos="4320"/>
                <w:tab w:val="clear" w:pos="8640"/>
                <w:tab w:val="left" w:pos="851"/>
                <w:tab w:val="left" w:pos="1276"/>
                <w:tab w:val="left" w:pos="1701"/>
                <w:tab w:val="left" w:pos="2410"/>
                <w:tab w:val="left" w:pos="3544"/>
                <w:tab w:val="left" w:pos="4395"/>
                <w:tab w:val="left" w:pos="4820"/>
                <w:tab w:val="left" w:pos="8080"/>
                <w:tab w:val="left" w:pos="9214"/>
              </w:tabs>
              <w:spacing w:after="0"/>
              <w:jc w:val="center"/>
              <w:rPr>
                <w:sz w:val="20"/>
              </w:rPr>
            </w:pPr>
          </w:p>
        </w:tc>
        <w:tc>
          <w:tcPr>
            <w:tcW w:w="1243" w:type="dxa"/>
            <w:tcBorders>
              <w:top w:val="single" w:sz="4" w:space="0" w:color="auto"/>
            </w:tcBorders>
          </w:tcPr>
          <w:p w14:paraId="2CCB2BFA" w14:textId="77777777" w:rsidR="00034787" w:rsidRDefault="00034787" w:rsidP="00BF7B13">
            <w:pPr>
              <w:pStyle w:val="Header"/>
              <w:tabs>
                <w:tab w:val="clear" w:pos="4320"/>
                <w:tab w:val="clear" w:pos="8640"/>
                <w:tab w:val="left" w:pos="851"/>
                <w:tab w:val="left" w:pos="1276"/>
                <w:tab w:val="left" w:pos="1701"/>
                <w:tab w:val="left" w:pos="2410"/>
                <w:tab w:val="left" w:pos="3544"/>
                <w:tab w:val="left" w:pos="4395"/>
                <w:tab w:val="left" w:pos="4820"/>
                <w:tab w:val="left" w:pos="8080"/>
                <w:tab w:val="left" w:pos="9214"/>
              </w:tabs>
              <w:spacing w:after="0"/>
              <w:rPr>
                <w:sz w:val="22"/>
                <w:u w:val="single"/>
              </w:rPr>
            </w:pPr>
          </w:p>
        </w:tc>
        <w:tc>
          <w:tcPr>
            <w:tcW w:w="326" w:type="dxa"/>
            <w:tcBorders>
              <w:top w:val="single" w:sz="4" w:space="0" w:color="auto"/>
            </w:tcBorders>
          </w:tcPr>
          <w:p w14:paraId="0962EF10" w14:textId="77777777" w:rsidR="00034787" w:rsidRDefault="00034787" w:rsidP="00BF7B13">
            <w:pPr>
              <w:pStyle w:val="Header"/>
              <w:tabs>
                <w:tab w:val="clear" w:pos="4320"/>
                <w:tab w:val="clear" w:pos="8640"/>
                <w:tab w:val="left" w:pos="851"/>
                <w:tab w:val="left" w:pos="1276"/>
                <w:tab w:val="left" w:pos="1701"/>
                <w:tab w:val="left" w:pos="2410"/>
                <w:tab w:val="left" w:pos="3544"/>
                <w:tab w:val="left" w:pos="4395"/>
                <w:tab w:val="left" w:pos="4820"/>
                <w:tab w:val="left" w:pos="8080"/>
                <w:tab w:val="left" w:pos="9214"/>
              </w:tabs>
              <w:spacing w:after="0"/>
              <w:jc w:val="center"/>
              <w:rPr>
                <w:sz w:val="20"/>
              </w:rPr>
            </w:pPr>
          </w:p>
        </w:tc>
        <w:tc>
          <w:tcPr>
            <w:tcW w:w="1324" w:type="dxa"/>
            <w:tcBorders>
              <w:top w:val="single" w:sz="4" w:space="0" w:color="auto"/>
            </w:tcBorders>
          </w:tcPr>
          <w:p w14:paraId="3379F91A" w14:textId="77777777" w:rsidR="00034787" w:rsidRDefault="00034787" w:rsidP="00BF7B13">
            <w:pPr>
              <w:pStyle w:val="Header"/>
              <w:tabs>
                <w:tab w:val="clear" w:pos="4320"/>
                <w:tab w:val="clear" w:pos="8640"/>
                <w:tab w:val="left" w:pos="851"/>
                <w:tab w:val="left" w:pos="1276"/>
                <w:tab w:val="left" w:pos="1701"/>
                <w:tab w:val="left" w:pos="2410"/>
                <w:tab w:val="left" w:pos="3544"/>
                <w:tab w:val="left" w:pos="4395"/>
                <w:tab w:val="left" w:pos="4820"/>
                <w:tab w:val="left" w:pos="8080"/>
                <w:tab w:val="left" w:pos="9214"/>
              </w:tabs>
              <w:spacing w:after="0"/>
              <w:jc w:val="center"/>
              <w:rPr>
                <w:sz w:val="20"/>
                <w:u w:val="single"/>
              </w:rPr>
            </w:pPr>
          </w:p>
        </w:tc>
        <w:tc>
          <w:tcPr>
            <w:tcW w:w="284" w:type="dxa"/>
            <w:tcBorders>
              <w:top w:val="single" w:sz="4" w:space="0" w:color="auto"/>
            </w:tcBorders>
          </w:tcPr>
          <w:p w14:paraId="69562E70" w14:textId="77777777" w:rsidR="00034787" w:rsidRDefault="00034787" w:rsidP="00BF7B13">
            <w:pPr>
              <w:pStyle w:val="Header"/>
              <w:tabs>
                <w:tab w:val="clear" w:pos="4320"/>
                <w:tab w:val="clear" w:pos="8640"/>
                <w:tab w:val="left" w:pos="851"/>
                <w:tab w:val="left" w:pos="1276"/>
                <w:tab w:val="left" w:pos="1701"/>
                <w:tab w:val="left" w:pos="2410"/>
                <w:tab w:val="left" w:pos="3544"/>
                <w:tab w:val="left" w:pos="4395"/>
                <w:tab w:val="left" w:pos="4820"/>
                <w:tab w:val="left" w:pos="8080"/>
                <w:tab w:val="left" w:pos="9214"/>
              </w:tabs>
              <w:spacing w:after="0"/>
              <w:jc w:val="center"/>
              <w:rPr>
                <w:sz w:val="20"/>
              </w:rPr>
            </w:pPr>
          </w:p>
        </w:tc>
        <w:tc>
          <w:tcPr>
            <w:tcW w:w="1275" w:type="dxa"/>
            <w:tcBorders>
              <w:top w:val="single" w:sz="4" w:space="0" w:color="auto"/>
            </w:tcBorders>
          </w:tcPr>
          <w:p w14:paraId="2A407048" w14:textId="77777777" w:rsidR="00034787" w:rsidRDefault="00034787" w:rsidP="00BF7B13">
            <w:pPr>
              <w:pStyle w:val="Header"/>
              <w:tabs>
                <w:tab w:val="clear" w:pos="4320"/>
                <w:tab w:val="clear" w:pos="8640"/>
                <w:tab w:val="left" w:pos="851"/>
                <w:tab w:val="left" w:pos="1276"/>
                <w:tab w:val="left" w:pos="1701"/>
                <w:tab w:val="left" w:pos="2410"/>
                <w:tab w:val="left" w:pos="3544"/>
                <w:tab w:val="left" w:pos="4395"/>
                <w:tab w:val="left" w:pos="4820"/>
                <w:tab w:val="left" w:pos="8080"/>
                <w:tab w:val="left" w:pos="9214"/>
              </w:tabs>
              <w:spacing w:after="0"/>
              <w:jc w:val="center"/>
              <w:rPr>
                <w:sz w:val="20"/>
                <w:u w:val="single"/>
              </w:rPr>
            </w:pPr>
          </w:p>
        </w:tc>
      </w:tr>
      <w:tr w:rsidR="007D551C" w14:paraId="1A86101B" w14:textId="77777777" w:rsidTr="00034787">
        <w:trPr>
          <w:trHeight w:val="233"/>
        </w:trPr>
        <w:tc>
          <w:tcPr>
            <w:tcW w:w="2508" w:type="dxa"/>
          </w:tcPr>
          <w:p w14:paraId="340595E3" w14:textId="77777777" w:rsidR="007D551C" w:rsidRDefault="007D551C" w:rsidP="00BF7B13">
            <w:pPr>
              <w:spacing w:after="0"/>
              <w:rPr>
                <w:sz w:val="20"/>
              </w:rPr>
            </w:pPr>
            <w:r>
              <w:rPr>
                <w:sz w:val="20"/>
              </w:rPr>
              <w:t>Cash</w:t>
            </w:r>
          </w:p>
        </w:tc>
        <w:tc>
          <w:tcPr>
            <w:tcW w:w="236" w:type="dxa"/>
            <w:vAlign w:val="bottom"/>
          </w:tcPr>
          <w:p w14:paraId="5553E753" w14:textId="77777777" w:rsidR="007D551C" w:rsidRDefault="007D551C" w:rsidP="00BF7B13">
            <w:pPr>
              <w:pStyle w:val="Header"/>
              <w:tabs>
                <w:tab w:val="clear" w:pos="4320"/>
                <w:tab w:val="clear" w:pos="8640"/>
                <w:tab w:val="left" w:pos="851"/>
                <w:tab w:val="left" w:pos="1276"/>
                <w:tab w:val="left" w:pos="1701"/>
                <w:tab w:val="left" w:pos="2410"/>
                <w:tab w:val="left" w:pos="3544"/>
                <w:tab w:val="left" w:pos="4395"/>
                <w:tab w:val="left" w:pos="4820"/>
                <w:tab w:val="left" w:pos="8080"/>
                <w:tab w:val="left" w:pos="9214"/>
              </w:tabs>
              <w:spacing w:after="0"/>
              <w:ind w:right="-574"/>
              <w:rPr>
                <w:sz w:val="20"/>
              </w:rPr>
            </w:pPr>
            <w:r>
              <w:rPr>
                <w:sz w:val="20"/>
              </w:rPr>
              <w:t>$</w:t>
            </w:r>
          </w:p>
        </w:tc>
        <w:tc>
          <w:tcPr>
            <w:tcW w:w="1313" w:type="dxa"/>
            <w:vAlign w:val="bottom"/>
          </w:tcPr>
          <w:p w14:paraId="0EDE4E65" w14:textId="78F9E58E" w:rsidR="007D551C" w:rsidRDefault="007D551C" w:rsidP="00BF7B13">
            <w:pPr>
              <w:spacing w:after="0"/>
              <w:jc w:val="right"/>
              <w:rPr>
                <w:sz w:val="20"/>
              </w:rPr>
            </w:pPr>
            <w:r>
              <w:rPr>
                <w:sz w:val="20"/>
              </w:rPr>
              <w:t>570,086</w:t>
            </w:r>
          </w:p>
        </w:tc>
        <w:tc>
          <w:tcPr>
            <w:tcW w:w="236" w:type="dxa"/>
            <w:vAlign w:val="bottom"/>
          </w:tcPr>
          <w:p w14:paraId="01723A1C" w14:textId="77777777" w:rsidR="007D551C" w:rsidRDefault="007D551C" w:rsidP="00BF7B13">
            <w:pPr>
              <w:pStyle w:val="Header"/>
              <w:tabs>
                <w:tab w:val="clear" w:pos="4320"/>
                <w:tab w:val="clear" w:pos="8640"/>
                <w:tab w:val="left" w:pos="851"/>
                <w:tab w:val="left" w:pos="1276"/>
                <w:tab w:val="left" w:pos="1701"/>
                <w:tab w:val="left" w:pos="2410"/>
                <w:tab w:val="left" w:pos="3544"/>
                <w:tab w:val="left" w:pos="4395"/>
                <w:tab w:val="left" w:pos="4820"/>
                <w:tab w:val="left" w:pos="8080"/>
                <w:tab w:val="left" w:pos="9214"/>
              </w:tabs>
              <w:spacing w:after="0"/>
              <w:jc w:val="right"/>
              <w:rPr>
                <w:sz w:val="20"/>
              </w:rPr>
            </w:pPr>
            <w:r>
              <w:rPr>
                <w:sz w:val="20"/>
              </w:rPr>
              <w:t>$</w:t>
            </w:r>
          </w:p>
        </w:tc>
        <w:tc>
          <w:tcPr>
            <w:tcW w:w="1243" w:type="dxa"/>
            <w:vAlign w:val="bottom"/>
          </w:tcPr>
          <w:p w14:paraId="162BE73E" w14:textId="25E86A67" w:rsidR="007D551C" w:rsidRDefault="007D551C" w:rsidP="00BF7B13">
            <w:pPr>
              <w:spacing w:after="0"/>
              <w:jc w:val="right"/>
              <w:rPr>
                <w:sz w:val="20"/>
              </w:rPr>
            </w:pPr>
            <w:r>
              <w:rPr>
                <w:sz w:val="20"/>
              </w:rPr>
              <w:t>2,876,386</w:t>
            </w:r>
          </w:p>
        </w:tc>
        <w:tc>
          <w:tcPr>
            <w:tcW w:w="326" w:type="dxa"/>
            <w:vAlign w:val="bottom"/>
          </w:tcPr>
          <w:p w14:paraId="2D52E94D" w14:textId="417D9363" w:rsidR="007D551C" w:rsidRDefault="007D551C" w:rsidP="00BF7B13">
            <w:pPr>
              <w:pStyle w:val="Header"/>
              <w:tabs>
                <w:tab w:val="clear" w:pos="4320"/>
                <w:tab w:val="clear" w:pos="8640"/>
                <w:tab w:val="left" w:pos="851"/>
                <w:tab w:val="left" w:pos="1276"/>
                <w:tab w:val="left" w:pos="1701"/>
                <w:tab w:val="left" w:pos="2410"/>
                <w:tab w:val="left" w:pos="3544"/>
                <w:tab w:val="left" w:pos="4395"/>
                <w:tab w:val="left" w:pos="4820"/>
                <w:tab w:val="left" w:pos="8080"/>
                <w:tab w:val="left" w:pos="9214"/>
              </w:tabs>
              <w:spacing w:after="0"/>
              <w:jc w:val="right"/>
              <w:rPr>
                <w:sz w:val="20"/>
              </w:rPr>
            </w:pPr>
            <w:r>
              <w:rPr>
                <w:sz w:val="20"/>
              </w:rPr>
              <w:t>$</w:t>
            </w:r>
          </w:p>
        </w:tc>
        <w:tc>
          <w:tcPr>
            <w:tcW w:w="1243" w:type="dxa"/>
            <w:vAlign w:val="bottom"/>
          </w:tcPr>
          <w:p w14:paraId="60CD01A8" w14:textId="6046C7F5" w:rsidR="007D551C" w:rsidRDefault="007D551C" w:rsidP="00BF7B13">
            <w:pPr>
              <w:spacing w:after="0"/>
              <w:jc w:val="right"/>
              <w:rPr>
                <w:sz w:val="20"/>
              </w:rPr>
            </w:pPr>
            <w:r>
              <w:rPr>
                <w:sz w:val="20"/>
              </w:rPr>
              <w:t>491,203</w:t>
            </w:r>
          </w:p>
        </w:tc>
        <w:tc>
          <w:tcPr>
            <w:tcW w:w="326" w:type="dxa"/>
            <w:vAlign w:val="bottom"/>
          </w:tcPr>
          <w:p w14:paraId="33C56196" w14:textId="630B557E" w:rsidR="007D551C" w:rsidRDefault="007D551C" w:rsidP="00BF7B13">
            <w:pPr>
              <w:pStyle w:val="Header"/>
              <w:tabs>
                <w:tab w:val="clear" w:pos="4320"/>
                <w:tab w:val="clear" w:pos="8640"/>
                <w:tab w:val="left" w:pos="851"/>
                <w:tab w:val="left" w:pos="1276"/>
                <w:tab w:val="left" w:pos="1701"/>
                <w:tab w:val="left" w:pos="2410"/>
                <w:tab w:val="left" w:pos="3544"/>
                <w:tab w:val="left" w:pos="4395"/>
                <w:tab w:val="left" w:pos="4820"/>
                <w:tab w:val="left" w:pos="8080"/>
                <w:tab w:val="left" w:pos="9214"/>
              </w:tabs>
              <w:spacing w:after="0"/>
              <w:jc w:val="right"/>
              <w:rPr>
                <w:sz w:val="20"/>
              </w:rPr>
            </w:pPr>
            <w:r>
              <w:rPr>
                <w:sz w:val="20"/>
              </w:rPr>
              <w:t>$</w:t>
            </w:r>
          </w:p>
        </w:tc>
        <w:tc>
          <w:tcPr>
            <w:tcW w:w="1324" w:type="dxa"/>
            <w:vAlign w:val="bottom"/>
          </w:tcPr>
          <w:p w14:paraId="363D87AB" w14:textId="1671FA57" w:rsidR="007D551C" w:rsidRDefault="007D551C" w:rsidP="00BF7B13">
            <w:pPr>
              <w:spacing w:after="0"/>
              <w:jc w:val="right"/>
              <w:rPr>
                <w:sz w:val="20"/>
              </w:rPr>
            </w:pPr>
            <w:r>
              <w:rPr>
                <w:sz w:val="20"/>
              </w:rPr>
              <w:t>876,004</w:t>
            </w:r>
          </w:p>
        </w:tc>
        <w:tc>
          <w:tcPr>
            <w:tcW w:w="284" w:type="dxa"/>
            <w:vAlign w:val="bottom"/>
          </w:tcPr>
          <w:p w14:paraId="718A6C3B" w14:textId="5E2E3C74" w:rsidR="007D551C" w:rsidRDefault="007D551C" w:rsidP="00BF7B13">
            <w:pPr>
              <w:pStyle w:val="Header"/>
              <w:tabs>
                <w:tab w:val="clear" w:pos="4320"/>
                <w:tab w:val="clear" w:pos="8640"/>
                <w:tab w:val="left" w:pos="851"/>
                <w:tab w:val="left" w:pos="1276"/>
                <w:tab w:val="left" w:pos="1701"/>
                <w:tab w:val="left" w:pos="2410"/>
                <w:tab w:val="left" w:pos="3544"/>
                <w:tab w:val="left" w:pos="4395"/>
                <w:tab w:val="left" w:pos="4820"/>
                <w:tab w:val="left" w:pos="8080"/>
                <w:tab w:val="left" w:pos="9214"/>
              </w:tabs>
              <w:spacing w:after="0"/>
              <w:jc w:val="right"/>
              <w:rPr>
                <w:sz w:val="20"/>
              </w:rPr>
            </w:pPr>
            <w:r>
              <w:rPr>
                <w:sz w:val="20"/>
              </w:rPr>
              <w:t>$</w:t>
            </w:r>
          </w:p>
        </w:tc>
        <w:tc>
          <w:tcPr>
            <w:tcW w:w="1275" w:type="dxa"/>
            <w:vAlign w:val="bottom"/>
          </w:tcPr>
          <w:p w14:paraId="66670DB7" w14:textId="2D9DAA82" w:rsidR="007D551C" w:rsidRDefault="007D551C" w:rsidP="00BF7B13">
            <w:pPr>
              <w:spacing w:after="0"/>
              <w:jc w:val="right"/>
              <w:rPr>
                <w:sz w:val="20"/>
              </w:rPr>
            </w:pPr>
            <w:r>
              <w:rPr>
                <w:sz w:val="20"/>
              </w:rPr>
              <w:t>787,524</w:t>
            </w:r>
          </w:p>
        </w:tc>
      </w:tr>
      <w:tr w:rsidR="007D551C" w14:paraId="03845400" w14:textId="77777777" w:rsidTr="00034787">
        <w:trPr>
          <w:trHeight w:val="233"/>
        </w:trPr>
        <w:tc>
          <w:tcPr>
            <w:tcW w:w="2508" w:type="dxa"/>
          </w:tcPr>
          <w:p w14:paraId="2424A17E" w14:textId="77777777" w:rsidR="007D551C" w:rsidRDefault="007D551C" w:rsidP="00BF7B13">
            <w:pPr>
              <w:spacing w:after="0"/>
              <w:rPr>
                <w:sz w:val="20"/>
              </w:rPr>
            </w:pPr>
            <w:r>
              <w:rPr>
                <w:sz w:val="20"/>
              </w:rPr>
              <w:t>Total assets</w:t>
            </w:r>
          </w:p>
        </w:tc>
        <w:tc>
          <w:tcPr>
            <w:tcW w:w="236" w:type="dxa"/>
          </w:tcPr>
          <w:p w14:paraId="2C5435C4" w14:textId="77777777" w:rsidR="007D551C" w:rsidRDefault="007D551C" w:rsidP="00BF7B13">
            <w:pPr>
              <w:pStyle w:val="Header"/>
              <w:tabs>
                <w:tab w:val="clear" w:pos="4320"/>
                <w:tab w:val="clear" w:pos="8640"/>
                <w:tab w:val="left" w:pos="851"/>
                <w:tab w:val="left" w:pos="1276"/>
                <w:tab w:val="left" w:pos="1701"/>
                <w:tab w:val="left" w:pos="2410"/>
                <w:tab w:val="left" w:pos="3544"/>
                <w:tab w:val="left" w:pos="4395"/>
                <w:tab w:val="left" w:pos="4820"/>
                <w:tab w:val="left" w:pos="8080"/>
                <w:tab w:val="left" w:pos="9214"/>
              </w:tabs>
              <w:spacing w:after="0"/>
              <w:ind w:right="-574"/>
              <w:rPr>
                <w:sz w:val="20"/>
              </w:rPr>
            </w:pPr>
          </w:p>
        </w:tc>
        <w:tc>
          <w:tcPr>
            <w:tcW w:w="1313" w:type="dxa"/>
          </w:tcPr>
          <w:p w14:paraId="359F759F" w14:textId="14A2FAF8" w:rsidR="007D551C" w:rsidRPr="00685F86" w:rsidRDefault="007D551C" w:rsidP="009E08BD">
            <w:pPr>
              <w:spacing w:after="0"/>
              <w:jc w:val="right"/>
              <w:rPr>
                <w:sz w:val="20"/>
              </w:rPr>
            </w:pPr>
            <w:r>
              <w:rPr>
                <w:sz w:val="20"/>
              </w:rPr>
              <w:t>1,129,526</w:t>
            </w:r>
          </w:p>
        </w:tc>
        <w:tc>
          <w:tcPr>
            <w:tcW w:w="236" w:type="dxa"/>
          </w:tcPr>
          <w:p w14:paraId="4170314C" w14:textId="77777777" w:rsidR="007D551C" w:rsidRDefault="007D551C" w:rsidP="00BF7B13">
            <w:pPr>
              <w:pStyle w:val="Header"/>
              <w:tabs>
                <w:tab w:val="clear" w:pos="4320"/>
                <w:tab w:val="clear" w:pos="8640"/>
                <w:tab w:val="left" w:pos="851"/>
                <w:tab w:val="left" w:pos="1276"/>
                <w:tab w:val="left" w:pos="1701"/>
                <w:tab w:val="left" w:pos="2410"/>
                <w:tab w:val="left" w:pos="3544"/>
                <w:tab w:val="left" w:pos="4395"/>
                <w:tab w:val="left" w:pos="4820"/>
                <w:tab w:val="left" w:pos="8080"/>
                <w:tab w:val="left" w:pos="9214"/>
              </w:tabs>
              <w:spacing w:after="0"/>
              <w:jc w:val="right"/>
              <w:rPr>
                <w:sz w:val="20"/>
              </w:rPr>
            </w:pPr>
          </w:p>
        </w:tc>
        <w:tc>
          <w:tcPr>
            <w:tcW w:w="1243" w:type="dxa"/>
          </w:tcPr>
          <w:p w14:paraId="082016F7" w14:textId="4B82C958" w:rsidR="007D551C" w:rsidRPr="00685F86" w:rsidRDefault="007D551C" w:rsidP="00BF7B13">
            <w:pPr>
              <w:spacing w:after="0"/>
              <w:jc w:val="right"/>
              <w:rPr>
                <w:sz w:val="20"/>
              </w:rPr>
            </w:pPr>
            <w:r>
              <w:rPr>
                <w:sz w:val="20"/>
              </w:rPr>
              <w:t>3,996,745</w:t>
            </w:r>
          </w:p>
        </w:tc>
        <w:tc>
          <w:tcPr>
            <w:tcW w:w="326" w:type="dxa"/>
          </w:tcPr>
          <w:p w14:paraId="521DB9DA" w14:textId="77777777" w:rsidR="007D551C" w:rsidRDefault="007D551C" w:rsidP="00BF7B13">
            <w:pPr>
              <w:pStyle w:val="Header"/>
              <w:tabs>
                <w:tab w:val="clear" w:pos="4320"/>
                <w:tab w:val="clear" w:pos="8640"/>
                <w:tab w:val="left" w:pos="851"/>
                <w:tab w:val="left" w:pos="1276"/>
                <w:tab w:val="left" w:pos="1701"/>
                <w:tab w:val="left" w:pos="2410"/>
                <w:tab w:val="left" w:pos="3544"/>
                <w:tab w:val="left" w:pos="4395"/>
                <w:tab w:val="left" w:pos="4820"/>
                <w:tab w:val="left" w:pos="8080"/>
                <w:tab w:val="left" w:pos="9214"/>
              </w:tabs>
              <w:spacing w:after="0"/>
              <w:jc w:val="right"/>
              <w:rPr>
                <w:sz w:val="20"/>
              </w:rPr>
            </w:pPr>
          </w:p>
        </w:tc>
        <w:tc>
          <w:tcPr>
            <w:tcW w:w="1243" w:type="dxa"/>
          </w:tcPr>
          <w:p w14:paraId="596FBBE8" w14:textId="73731938" w:rsidR="007D551C" w:rsidRPr="00685F86" w:rsidRDefault="007D551C" w:rsidP="00BF7B13">
            <w:pPr>
              <w:spacing w:after="0"/>
              <w:jc w:val="right"/>
              <w:rPr>
                <w:sz w:val="20"/>
              </w:rPr>
            </w:pPr>
            <w:r>
              <w:rPr>
                <w:sz w:val="20"/>
              </w:rPr>
              <w:t>3,607,123</w:t>
            </w:r>
          </w:p>
        </w:tc>
        <w:tc>
          <w:tcPr>
            <w:tcW w:w="326" w:type="dxa"/>
          </w:tcPr>
          <w:p w14:paraId="2E8899B6" w14:textId="77777777" w:rsidR="007D551C" w:rsidRDefault="007D551C" w:rsidP="00BF7B13">
            <w:pPr>
              <w:pStyle w:val="Header"/>
              <w:tabs>
                <w:tab w:val="clear" w:pos="4320"/>
                <w:tab w:val="clear" w:pos="8640"/>
                <w:tab w:val="left" w:pos="851"/>
                <w:tab w:val="left" w:pos="1276"/>
                <w:tab w:val="left" w:pos="1701"/>
                <w:tab w:val="left" w:pos="2410"/>
                <w:tab w:val="left" w:pos="3544"/>
                <w:tab w:val="left" w:pos="4395"/>
                <w:tab w:val="left" w:pos="4820"/>
                <w:tab w:val="left" w:pos="8080"/>
                <w:tab w:val="left" w:pos="9214"/>
              </w:tabs>
              <w:spacing w:after="0"/>
              <w:jc w:val="right"/>
              <w:rPr>
                <w:sz w:val="20"/>
              </w:rPr>
            </w:pPr>
          </w:p>
        </w:tc>
        <w:tc>
          <w:tcPr>
            <w:tcW w:w="1324" w:type="dxa"/>
          </w:tcPr>
          <w:p w14:paraId="497D9A35" w14:textId="219B7AE6" w:rsidR="007D551C" w:rsidRPr="00685F86" w:rsidRDefault="007D551C" w:rsidP="00BF7B13">
            <w:pPr>
              <w:spacing w:after="0"/>
              <w:jc w:val="right"/>
              <w:rPr>
                <w:sz w:val="20"/>
              </w:rPr>
            </w:pPr>
            <w:r>
              <w:rPr>
                <w:sz w:val="20"/>
              </w:rPr>
              <w:t>3,362,054</w:t>
            </w:r>
          </w:p>
        </w:tc>
        <w:tc>
          <w:tcPr>
            <w:tcW w:w="284" w:type="dxa"/>
          </w:tcPr>
          <w:p w14:paraId="7291BAD8" w14:textId="77777777" w:rsidR="007D551C" w:rsidRDefault="007D551C" w:rsidP="00BF7B13">
            <w:pPr>
              <w:pStyle w:val="Header"/>
              <w:tabs>
                <w:tab w:val="clear" w:pos="4320"/>
                <w:tab w:val="clear" w:pos="8640"/>
                <w:tab w:val="left" w:pos="851"/>
                <w:tab w:val="left" w:pos="1276"/>
                <w:tab w:val="left" w:pos="1701"/>
                <w:tab w:val="left" w:pos="2410"/>
                <w:tab w:val="left" w:pos="3544"/>
                <w:tab w:val="left" w:pos="4395"/>
                <w:tab w:val="left" w:pos="4820"/>
                <w:tab w:val="left" w:pos="8080"/>
                <w:tab w:val="left" w:pos="9214"/>
              </w:tabs>
              <w:spacing w:after="0"/>
              <w:jc w:val="right"/>
              <w:rPr>
                <w:sz w:val="20"/>
              </w:rPr>
            </w:pPr>
          </w:p>
        </w:tc>
        <w:tc>
          <w:tcPr>
            <w:tcW w:w="1275" w:type="dxa"/>
          </w:tcPr>
          <w:p w14:paraId="5BB9D745" w14:textId="64C67F47" w:rsidR="007D551C" w:rsidRDefault="007D551C" w:rsidP="00BF7B13">
            <w:pPr>
              <w:spacing w:after="0"/>
              <w:jc w:val="right"/>
              <w:rPr>
                <w:sz w:val="20"/>
              </w:rPr>
            </w:pPr>
            <w:r>
              <w:rPr>
                <w:sz w:val="20"/>
              </w:rPr>
              <w:t>2,438,967</w:t>
            </w:r>
          </w:p>
        </w:tc>
      </w:tr>
      <w:tr w:rsidR="007D551C" w14:paraId="7EFBA686" w14:textId="77777777" w:rsidTr="00034787">
        <w:trPr>
          <w:trHeight w:val="233"/>
        </w:trPr>
        <w:tc>
          <w:tcPr>
            <w:tcW w:w="2508" w:type="dxa"/>
          </w:tcPr>
          <w:p w14:paraId="069746FD" w14:textId="77777777" w:rsidR="007D551C" w:rsidRDefault="007D551C" w:rsidP="00BF7B13">
            <w:pPr>
              <w:spacing w:after="0"/>
              <w:rPr>
                <w:sz w:val="20"/>
              </w:rPr>
            </w:pPr>
            <w:r>
              <w:rPr>
                <w:sz w:val="20"/>
              </w:rPr>
              <w:t>Total liabilities</w:t>
            </w:r>
          </w:p>
        </w:tc>
        <w:tc>
          <w:tcPr>
            <w:tcW w:w="236" w:type="dxa"/>
          </w:tcPr>
          <w:p w14:paraId="748B1A38" w14:textId="77777777" w:rsidR="007D551C" w:rsidRDefault="007D551C" w:rsidP="00BF7B13">
            <w:pPr>
              <w:pStyle w:val="Header"/>
              <w:tabs>
                <w:tab w:val="clear" w:pos="4320"/>
                <w:tab w:val="clear" w:pos="8640"/>
                <w:tab w:val="left" w:pos="851"/>
                <w:tab w:val="left" w:pos="1276"/>
                <w:tab w:val="left" w:pos="1701"/>
                <w:tab w:val="left" w:pos="2410"/>
                <w:tab w:val="left" w:pos="3544"/>
                <w:tab w:val="left" w:pos="4395"/>
                <w:tab w:val="left" w:pos="4820"/>
                <w:tab w:val="left" w:pos="8080"/>
                <w:tab w:val="left" w:pos="9214"/>
              </w:tabs>
              <w:spacing w:after="0"/>
              <w:ind w:right="-574"/>
              <w:rPr>
                <w:sz w:val="20"/>
              </w:rPr>
            </w:pPr>
          </w:p>
        </w:tc>
        <w:tc>
          <w:tcPr>
            <w:tcW w:w="1313" w:type="dxa"/>
          </w:tcPr>
          <w:p w14:paraId="1779CD08" w14:textId="2E0DA9B3" w:rsidR="007D551C" w:rsidRPr="00685F86" w:rsidRDefault="007D551C" w:rsidP="00BF7B13">
            <w:pPr>
              <w:spacing w:after="0"/>
              <w:jc w:val="right"/>
              <w:rPr>
                <w:sz w:val="20"/>
              </w:rPr>
            </w:pPr>
            <w:r>
              <w:rPr>
                <w:sz w:val="20"/>
              </w:rPr>
              <w:t>177,792</w:t>
            </w:r>
          </w:p>
        </w:tc>
        <w:tc>
          <w:tcPr>
            <w:tcW w:w="236" w:type="dxa"/>
          </w:tcPr>
          <w:p w14:paraId="36BB7AF5" w14:textId="77777777" w:rsidR="007D551C" w:rsidRDefault="007D551C" w:rsidP="00BF7B13">
            <w:pPr>
              <w:pStyle w:val="Header"/>
              <w:tabs>
                <w:tab w:val="clear" w:pos="4320"/>
                <w:tab w:val="clear" w:pos="8640"/>
                <w:tab w:val="left" w:pos="851"/>
                <w:tab w:val="left" w:pos="1276"/>
                <w:tab w:val="left" w:pos="1701"/>
                <w:tab w:val="left" w:pos="2410"/>
                <w:tab w:val="left" w:pos="3544"/>
                <w:tab w:val="left" w:pos="4395"/>
                <w:tab w:val="left" w:pos="4820"/>
                <w:tab w:val="left" w:pos="8080"/>
                <w:tab w:val="left" w:pos="9214"/>
              </w:tabs>
              <w:spacing w:after="0"/>
              <w:jc w:val="right"/>
              <w:rPr>
                <w:sz w:val="20"/>
              </w:rPr>
            </w:pPr>
          </w:p>
        </w:tc>
        <w:tc>
          <w:tcPr>
            <w:tcW w:w="1243" w:type="dxa"/>
          </w:tcPr>
          <w:p w14:paraId="5168D4AE" w14:textId="5D3408E0" w:rsidR="007D551C" w:rsidRPr="00685F86" w:rsidRDefault="007D551C" w:rsidP="00BF7B13">
            <w:pPr>
              <w:spacing w:after="0"/>
              <w:jc w:val="right"/>
              <w:rPr>
                <w:sz w:val="20"/>
              </w:rPr>
            </w:pPr>
            <w:r>
              <w:rPr>
                <w:sz w:val="20"/>
              </w:rPr>
              <w:t>156,579</w:t>
            </w:r>
          </w:p>
        </w:tc>
        <w:tc>
          <w:tcPr>
            <w:tcW w:w="326" w:type="dxa"/>
          </w:tcPr>
          <w:p w14:paraId="3DB40295" w14:textId="77777777" w:rsidR="007D551C" w:rsidRDefault="007D551C" w:rsidP="00BF7B13">
            <w:pPr>
              <w:pStyle w:val="Header"/>
              <w:tabs>
                <w:tab w:val="clear" w:pos="4320"/>
                <w:tab w:val="clear" w:pos="8640"/>
                <w:tab w:val="left" w:pos="851"/>
                <w:tab w:val="left" w:pos="1276"/>
                <w:tab w:val="left" w:pos="1701"/>
                <w:tab w:val="left" w:pos="2410"/>
                <w:tab w:val="left" w:pos="3544"/>
                <w:tab w:val="left" w:pos="4395"/>
                <w:tab w:val="left" w:pos="4820"/>
                <w:tab w:val="left" w:pos="8080"/>
                <w:tab w:val="left" w:pos="9214"/>
              </w:tabs>
              <w:spacing w:after="0"/>
              <w:jc w:val="right"/>
              <w:rPr>
                <w:sz w:val="20"/>
              </w:rPr>
            </w:pPr>
          </w:p>
        </w:tc>
        <w:tc>
          <w:tcPr>
            <w:tcW w:w="1243" w:type="dxa"/>
          </w:tcPr>
          <w:p w14:paraId="3DD3F322" w14:textId="304552D7" w:rsidR="007D551C" w:rsidRPr="00685F86" w:rsidRDefault="007D551C" w:rsidP="00BF7B13">
            <w:pPr>
              <w:spacing w:after="0"/>
              <w:jc w:val="right"/>
              <w:rPr>
                <w:sz w:val="20"/>
              </w:rPr>
            </w:pPr>
            <w:r>
              <w:rPr>
                <w:sz w:val="20"/>
              </w:rPr>
              <w:t>238,540</w:t>
            </w:r>
          </w:p>
        </w:tc>
        <w:tc>
          <w:tcPr>
            <w:tcW w:w="326" w:type="dxa"/>
          </w:tcPr>
          <w:p w14:paraId="07233380" w14:textId="77777777" w:rsidR="007D551C" w:rsidRDefault="007D551C" w:rsidP="00BF7B13">
            <w:pPr>
              <w:pStyle w:val="Header"/>
              <w:tabs>
                <w:tab w:val="clear" w:pos="4320"/>
                <w:tab w:val="clear" w:pos="8640"/>
                <w:tab w:val="left" w:pos="851"/>
                <w:tab w:val="left" w:pos="1276"/>
                <w:tab w:val="left" w:pos="1701"/>
                <w:tab w:val="left" w:pos="2410"/>
                <w:tab w:val="left" w:pos="3544"/>
                <w:tab w:val="left" w:pos="4395"/>
                <w:tab w:val="left" w:pos="4820"/>
                <w:tab w:val="left" w:pos="8080"/>
                <w:tab w:val="left" w:pos="9214"/>
              </w:tabs>
              <w:spacing w:after="0"/>
              <w:jc w:val="right"/>
              <w:rPr>
                <w:sz w:val="20"/>
              </w:rPr>
            </w:pPr>
          </w:p>
        </w:tc>
        <w:tc>
          <w:tcPr>
            <w:tcW w:w="1324" w:type="dxa"/>
          </w:tcPr>
          <w:p w14:paraId="6C7B684D" w14:textId="6E87D74C" w:rsidR="007D551C" w:rsidRPr="00685F86" w:rsidRDefault="007D551C" w:rsidP="00BF7B13">
            <w:pPr>
              <w:spacing w:after="0"/>
              <w:jc w:val="right"/>
              <w:rPr>
                <w:sz w:val="20"/>
              </w:rPr>
            </w:pPr>
            <w:r>
              <w:rPr>
                <w:sz w:val="20"/>
              </w:rPr>
              <w:t>105,608</w:t>
            </w:r>
          </w:p>
        </w:tc>
        <w:tc>
          <w:tcPr>
            <w:tcW w:w="284" w:type="dxa"/>
          </w:tcPr>
          <w:p w14:paraId="555D31A8" w14:textId="77777777" w:rsidR="007D551C" w:rsidRDefault="007D551C" w:rsidP="00BF7B13">
            <w:pPr>
              <w:pStyle w:val="Header"/>
              <w:tabs>
                <w:tab w:val="clear" w:pos="4320"/>
                <w:tab w:val="clear" w:pos="8640"/>
                <w:tab w:val="left" w:pos="851"/>
                <w:tab w:val="left" w:pos="1276"/>
                <w:tab w:val="left" w:pos="1701"/>
                <w:tab w:val="left" w:pos="2410"/>
                <w:tab w:val="left" w:pos="3544"/>
                <w:tab w:val="left" w:pos="4395"/>
                <w:tab w:val="left" w:pos="4820"/>
                <w:tab w:val="left" w:pos="8080"/>
                <w:tab w:val="left" w:pos="9214"/>
              </w:tabs>
              <w:spacing w:after="0"/>
              <w:jc w:val="right"/>
              <w:rPr>
                <w:sz w:val="20"/>
              </w:rPr>
            </w:pPr>
          </w:p>
        </w:tc>
        <w:tc>
          <w:tcPr>
            <w:tcW w:w="1275" w:type="dxa"/>
          </w:tcPr>
          <w:p w14:paraId="7346D238" w14:textId="6C5B6C9A" w:rsidR="007D551C" w:rsidRDefault="007D551C" w:rsidP="00BF7B13">
            <w:pPr>
              <w:spacing w:after="0"/>
              <w:jc w:val="right"/>
              <w:rPr>
                <w:sz w:val="20"/>
              </w:rPr>
            </w:pPr>
            <w:r>
              <w:rPr>
                <w:sz w:val="20"/>
              </w:rPr>
              <w:t>96,291</w:t>
            </w:r>
          </w:p>
        </w:tc>
      </w:tr>
      <w:tr w:rsidR="007D551C" w14:paraId="74340768" w14:textId="77777777" w:rsidTr="00034787">
        <w:trPr>
          <w:trHeight w:val="233"/>
        </w:trPr>
        <w:tc>
          <w:tcPr>
            <w:tcW w:w="2508" w:type="dxa"/>
            <w:vAlign w:val="bottom"/>
          </w:tcPr>
          <w:p w14:paraId="1730705F" w14:textId="77777777" w:rsidR="007D551C" w:rsidRDefault="007D551C" w:rsidP="00BF7B13">
            <w:pPr>
              <w:pStyle w:val="CommentText"/>
            </w:pPr>
            <w:r>
              <w:t>Total stockholders’ equity</w:t>
            </w:r>
          </w:p>
        </w:tc>
        <w:tc>
          <w:tcPr>
            <w:tcW w:w="236" w:type="dxa"/>
            <w:vAlign w:val="bottom"/>
          </w:tcPr>
          <w:p w14:paraId="3853B292" w14:textId="77777777" w:rsidR="007D551C" w:rsidRDefault="007D551C" w:rsidP="00BF7B13">
            <w:pPr>
              <w:pStyle w:val="Header"/>
              <w:tabs>
                <w:tab w:val="clear" w:pos="4320"/>
                <w:tab w:val="clear" w:pos="8640"/>
                <w:tab w:val="left" w:pos="851"/>
                <w:tab w:val="left" w:pos="1276"/>
                <w:tab w:val="left" w:pos="1701"/>
                <w:tab w:val="left" w:pos="2410"/>
                <w:tab w:val="left" w:pos="3544"/>
                <w:tab w:val="left" w:pos="4395"/>
                <w:tab w:val="left" w:pos="4820"/>
                <w:tab w:val="left" w:pos="8080"/>
                <w:tab w:val="left" w:pos="9214"/>
              </w:tabs>
              <w:spacing w:after="0"/>
              <w:ind w:right="-574"/>
              <w:rPr>
                <w:sz w:val="20"/>
              </w:rPr>
            </w:pPr>
          </w:p>
        </w:tc>
        <w:tc>
          <w:tcPr>
            <w:tcW w:w="1313" w:type="dxa"/>
            <w:vAlign w:val="bottom"/>
          </w:tcPr>
          <w:p w14:paraId="7DF65E81" w14:textId="0A6242AA" w:rsidR="007D551C" w:rsidRPr="00685F86" w:rsidRDefault="007D551C" w:rsidP="007F7F30">
            <w:pPr>
              <w:spacing w:after="0"/>
              <w:jc w:val="right"/>
              <w:rPr>
                <w:sz w:val="20"/>
              </w:rPr>
            </w:pPr>
            <w:r>
              <w:rPr>
                <w:sz w:val="20"/>
              </w:rPr>
              <w:t>951,734</w:t>
            </w:r>
          </w:p>
        </w:tc>
        <w:tc>
          <w:tcPr>
            <w:tcW w:w="236" w:type="dxa"/>
            <w:vAlign w:val="bottom"/>
          </w:tcPr>
          <w:p w14:paraId="6F948866" w14:textId="77777777" w:rsidR="007D551C" w:rsidRDefault="007D551C" w:rsidP="00BF7B13">
            <w:pPr>
              <w:pStyle w:val="Header"/>
              <w:tabs>
                <w:tab w:val="clear" w:pos="4320"/>
                <w:tab w:val="clear" w:pos="8640"/>
                <w:tab w:val="left" w:pos="851"/>
                <w:tab w:val="left" w:pos="1276"/>
                <w:tab w:val="left" w:pos="1701"/>
                <w:tab w:val="left" w:pos="2410"/>
                <w:tab w:val="left" w:pos="3544"/>
                <w:tab w:val="left" w:pos="4395"/>
                <w:tab w:val="left" w:pos="4820"/>
                <w:tab w:val="left" w:pos="8080"/>
                <w:tab w:val="left" w:pos="9214"/>
              </w:tabs>
              <w:spacing w:after="0"/>
              <w:jc w:val="right"/>
              <w:rPr>
                <w:sz w:val="20"/>
              </w:rPr>
            </w:pPr>
          </w:p>
        </w:tc>
        <w:tc>
          <w:tcPr>
            <w:tcW w:w="1243" w:type="dxa"/>
            <w:vAlign w:val="bottom"/>
          </w:tcPr>
          <w:p w14:paraId="3041B5E7" w14:textId="76A42AD4" w:rsidR="007D551C" w:rsidRPr="00685F86" w:rsidRDefault="007D551C" w:rsidP="00BF7B13">
            <w:pPr>
              <w:spacing w:after="0"/>
              <w:jc w:val="right"/>
              <w:rPr>
                <w:sz w:val="20"/>
              </w:rPr>
            </w:pPr>
            <w:r>
              <w:rPr>
                <w:sz w:val="20"/>
              </w:rPr>
              <w:t>3,840,166</w:t>
            </w:r>
          </w:p>
        </w:tc>
        <w:tc>
          <w:tcPr>
            <w:tcW w:w="326" w:type="dxa"/>
            <w:vAlign w:val="bottom"/>
          </w:tcPr>
          <w:p w14:paraId="63EC3AB4" w14:textId="77777777" w:rsidR="007D551C" w:rsidRDefault="007D551C" w:rsidP="00BF7B13">
            <w:pPr>
              <w:pStyle w:val="Header"/>
              <w:tabs>
                <w:tab w:val="clear" w:pos="4320"/>
                <w:tab w:val="clear" w:pos="8640"/>
                <w:tab w:val="left" w:pos="851"/>
                <w:tab w:val="left" w:pos="1276"/>
                <w:tab w:val="left" w:pos="1701"/>
                <w:tab w:val="left" w:pos="2410"/>
                <w:tab w:val="left" w:pos="3544"/>
                <w:tab w:val="left" w:pos="4395"/>
                <w:tab w:val="left" w:pos="4820"/>
                <w:tab w:val="left" w:pos="8080"/>
                <w:tab w:val="left" w:pos="9214"/>
              </w:tabs>
              <w:spacing w:after="0"/>
              <w:jc w:val="right"/>
              <w:rPr>
                <w:sz w:val="20"/>
              </w:rPr>
            </w:pPr>
          </w:p>
        </w:tc>
        <w:tc>
          <w:tcPr>
            <w:tcW w:w="1243" w:type="dxa"/>
            <w:vAlign w:val="bottom"/>
          </w:tcPr>
          <w:p w14:paraId="7894F8C8" w14:textId="130BF444" w:rsidR="007D551C" w:rsidRPr="00685F86" w:rsidRDefault="007D551C" w:rsidP="00BF7B13">
            <w:pPr>
              <w:spacing w:after="0"/>
              <w:jc w:val="right"/>
              <w:rPr>
                <w:sz w:val="20"/>
              </w:rPr>
            </w:pPr>
            <w:r>
              <w:rPr>
                <w:sz w:val="20"/>
              </w:rPr>
              <w:t>3,368,583</w:t>
            </w:r>
          </w:p>
        </w:tc>
        <w:tc>
          <w:tcPr>
            <w:tcW w:w="326" w:type="dxa"/>
            <w:vAlign w:val="bottom"/>
          </w:tcPr>
          <w:p w14:paraId="0619185B" w14:textId="77777777" w:rsidR="007D551C" w:rsidRDefault="007D551C" w:rsidP="00BF7B13">
            <w:pPr>
              <w:pStyle w:val="Header"/>
              <w:tabs>
                <w:tab w:val="clear" w:pos="4320"/>
                <w:tab w:val="clear" w:pos="8640"/>
                <w:tab w:val="left" w:pos="851"/>
                <w:tab w:val="left" w:pos="1276"/>
                <w:tab w:val="left" w:pos="1701"/>
                <w:tab w:val="left" w:pos="2410"/>
                <w:tab w:val="left" w:pos="3544"/>
                <w:tab w:val="left" w:pos="4395"/>
                <w:tab w:val="left" w:pos="4820"/>
                <w:tab w:val="left" w:pos="8080"/>
                <w:tab w:val="left" w:pos="9214"/>
              </w:tabs>
              <w:spacing w:after="0"/>
              <w:jc w:val="right"/>
              <w:rPr>
                <w:sz w:val="20"/>
              </w:rPr>
            </w:pPr>
          </w:p>
        </w:tc>
        <w:tc>
          <w:tcPr>
            <w:tcW w:w="1324" w:type="dxa"/>
            <w:vAlign w:val="bottom"/>
          </w:tcPr>
          <w:p w14:paraId="0BC80CBD" w14:textId="4CA681E2" w:rsidR="007D551C" w:rsidRPr="00685F86" w:rsidRDefault="007D551C" w:rsidP="00BF7B13">
            <w:pPr>
              <w:spacing w:after="0"/>
              <w:jc w:val="right"/>
              <w:rPr>
                <w:sz w:val="20"/>
              </w:rPr>
            </w:pPr>
            <w:r>
              <w:rPr>
                <w:sz w:val="20"/>
              </w:rPr>
              <w:t>3,256,446</w:t>
            </w:r>
          </w:p>
        </w:tc>
        <w:tc>
          <w:tcPr>
            <w:tcW w:w="284" w:type="dxa"/>
            <w:vAlign w:val="bottom"/>
          </w:tcPr>
          <w:p w14:paraId="149D728C" w14:textId="77777777" w:rsidR="007D551C" w:rsidRDefault="007D551C" w:rsidP="00BF7B13">
            <w:pPr>
              <w:pStyle w:val="Header"/>
              <w:tabs>
                <w:tab w:val="clear" w:pos="4320"/>
                <w:tab w:val="clear" w:pos="8640"/>
                <w:tab w:val="left" w:pos="851"/>
                <w:tab w:val="left" w:pos="1276"/>
                <w:tab w:val="left" w:pos="1701"/>
                <w:tab w:val="left" w:pos="2410"/>
                <w:tab w:val="left" w:pos="3544"/>
                <w:tab w:val="left" w:pos="4395"/>
                <w:tab w:val="left" w:pos="4820"/>
                <w:tab w:val="left" w:pos="8080"/>
                <w:tab w:val="left" w:pos="9214"/>
              </w:tabs>
              <w:spacing w:after="0"/>
              <w:jc w:val="right"/>
              <w:rPr>
                <w:sz w:val="20"/>
              </w:rPr>
            </w:pPr>
          </w:p>
        </w:tc>
        <w:tc>
          <w:tcPr>
            <w:tcW w:w="1275" w:type="dxa"/>
            <w:vAlign w:val="bottom"/>
          </w:tcPr>
          <w:p w14:paraId="77402E10" w14:textId="2AD1A93F" w:rsidR="007D551C" w:rsidRDefault="007D551C" w:rsidP="00BF7B13">
            <w:pPr>
              <w:spacing w:after="0"/>
              <w:jc w:val="right"/>
              <w:rPr>
                <w:sz w:val="20"/>
              </w:rPr>
            </w:pPr>
            <w:r>
              <w:rPr>
                <w:sz w:val="20"/>
              </w:rPr>
              <w:t>2,342,676</w:t>
            </w:r>
          </w:p>
        </w:tc>
      </w:tr>
      <w:tr w:rsidR="007D551C" w14:paraId="3BCFF4B5" w14:textId="77777777" w:rsidTr="00034787">
        <w:trPr>
          <w:trHeight w:val="233"/>
        </w:trPr>
        <w:tc>
          <w:tcPr>
            <w:tcW w:w="2508" w:type="dxa"/>
            <w:tcBorders>
              <w:bottom w:val="single" w:sz="4" w:space="0" w:color="auto"/>
            </w:tcBorders>
          </w:tcPr>
          <w:p w14:paraId="0B0D1AB1" w14:textId="4856B02D" w:rsidR="007D551C" w:rsidRDefault="007D551C" w:rsidP="00BF7B13">
            <w:pPr>
              <w:pStyle w:val="CommentText"/>
            </w:pPr>
            <w:r>
              <w:t>Working capital</w:t>
            </w:r>
          </w:p>
        </w:tc>
        <w:tc>
          <w:tcPr>
            <w:tcW w:w="236" w:type="dxa"/>
            <w:tcBorders>
              <w:bottom w:val="single" w:sz="4" w:space="0" w:color="auto"/>
            </w:tcBorders>
          </w:tcPr>
          <w:p w14:paraId="10C5C029" w14:textId="77777777" w:rsidR="007D551C" w:rsidRDefault="007D551C" w:rsidP="00BF7B13">
            <w:pPr>
              <w:pStyle w:val="Header"/>
              <w:tabs>
                <w:tab w:val="clear" w:pos="4320"/>
                <w:tab w:val="clear" w:pos="8640"/>
                <w:tab w:val="left" w:pos="851"/>
                <w:tab w:val="left" w:pos="1276"/>
                <w:tab w:val="left" w:pos="1701"/>
                <w:tab w:val="left" w:pos="2410"/>
                <w:tab w:val="left" w:pos="3544"/>
                <w:tab w:val="left" w:pos="4395"/>
                <w:tab w:val="left" w:pos="4820"/>
                <w:tab w:val="left" w:pos="8080"/>
                <w:tab w:val="left" w:pos="9214"/>
              </w:tabs>
              <w:spacing w:after="0"/>
              <w:ind w:right="-574"/>
              <w:rPr>
                <w:sz w:val="20"/>
              </w:rPr>
            </w:pPr>
          </w:p>
        </w:tc>
        <w:tc>
          <w:tcPr>
            <w:tcW w:w="1313" w:type="dxa"/>
            <w:tcBorders>
              <w:bottom w:val="single" w:sz="4" w:space="0" w:color="auto"/>
            </w:tcBorders>
          </w:tcPr>
          <w:p w14:paraId="0D699FCB" w14:textId="40B18377" w:rsidR="007D551C" w:rsidRDefault="007D551C" w:rsidP="00BF7B13">
            <w:pPr>
              <w:spacing w:after="0"/>
              <w:jc w:val="right"/>
              <w:rPr>
                <w:sz w:val="20"/>
              </w:rPr>
            </w:pPr>
            <w:r>
              <w:rPr>
                <w:sz w:val="20"/>
              </w:rPr>
              <w:t>454,447</w:t>
            </w:r>
          </w:p>
        </w:tc>
        <w:tc>
          <w:tcPr>
            <w:tcW w:w="236" w:type="dxa"/>
            <w:tcBorders>
              <w:bottom w:val="single" w:sz="4" w:space="0" w:color="auto"/>
            </w:tcBorders>
          </w:tcPr>
          <w:p w14:paraId="2823D962" w14:textId="77777777" w:rsidR="007D551C" w:rsidRDefault="007D551C" w:rsidP="00BF7B13">
            <w:pPr>
              <w:pStyle w:val="Header"/>
              <w:tabs>
                <w:tab w:val="clear" w:pos="4320"/>
                <w:tab w:val="clear" w:pos="8640"/>
                <w:tab w:val="left" w:pos="851"/>
                <w:tab w:val="left" w:pos="1276"/>
                <w:tab w:val="left" w:pos="1701"/>
                <w:tab w:val="left" w:pos="2410"/>
                <w:tab w:val="left" w:pos="3544"/>
                <w:tab w:val="left" w:pos="4395"/>
                <w:tab w:val="left" w:pos="4820"/>
                <w:tab w:val="left" w:pos="8080"/>
                <w:tab w:val="left" w:pos="9214"/>
              </w:tabs>
              <w:spacing w:after="0"/>
              <w:jc w:val="right"/>
              <w:rPr>
                <w:sz w:val="20"/>
              </w:rPr>
            </w:pPr>
          </w:p>
        </w:tc>
        <w:tc>
          <w:tcPr>
            <w:tcW w:w="1243" w:type="dxa"/>
            <w:tcBorders>
              <w:bottom w:val="single" w:sz="4" w:space="0" w:color="auto"/>
            </w:tcBorders>
          </w:tcPr>
          <w:p w14:paraId="025745A5" w14:textId="750D5341" w:rsidR="007D551C" w:rsidRDefault="007D551C" w:rsidP="00BF7B13">
            <w:pPr>
              <w:spacing w:after="0"/>
              <w:jc w:val="right"/>
              <w:rPr>
                <w:sz w:val="20"/>
              </w:rPr>
            </w:pPr>
            <w:r>
              <w:rPr>
                <w:sz w:val="20"/>
              </w:rPr>
              <w:t>2,856,230</w:t>
            </w:r>
          </w:p>
        </w:tc>
        <w:tc>
          <w:tcPr>
            <w:tcW w:w="326" w:type="dxa"/>
            <w:tcBorders>
              <w:bottom w:val="single" w:sz="4" w:space="0" w:color="auto"/>
            </w:tcBorders>
          </w:tcPr>
          <w:p w14:paraId="69177187" w14:textId="77777777" w:rsidR="007D551C" w:rsidRDefault="007D551C" w:rsidP="00BF7B13">
            <w:pPr>
              <w:pStyle w:val="Header"/>
              <w:tabs>
                <w:tab w:val="clear" w:pos="4320"/>
                <w:tab w:val="clear" w:pos="8640"/>
                <w:tab w:val="left" w:pos="851"/>
                <w:tab w:val="left" w:pos="1276"/>
                <w:tab w:val="left" w:pos="1701"/>
                <w:tab w:val="left" w:pos="2410"/>
                <w:tab w:val="left" w:pos="3544"/>
                <w:tab w:val="left" w:pos="4395"/>
                <w:tab w:val="left" w:pos="4820"/>
                <w:tab w:val="left" w:pos="8080"/>
                <w:tab w:val="left" w:pos="9214"/>
              </w:tabs>
              <w:spacing w:after="0"/>
              <w:jc w:val="right"/>
              <w:rPr>
                <w:sz w:val="20"/>
              </w:rPr>
            </w:pPr>
          </w:p>
        </w:tc>
        <w:tc>
          <w:tcPr>
            <w:tcW w:w="1243" w:type="dxa"/>
            <w:tcBorders>
              <w:bottom w:val="single" w:sz="4" w:space="0" w:color="auto"/>
            </w:tcBorders>
          </w:tcPr>
          <w:p w14:paraId="436B36CA" w14:textId="1B3FDB74" w:rsidR="007D551C" w:rsidRDefault="007D551C" w:rsidP="00BF7B13">
            <w:pPr>
              <w:spacing w:after="0"/>
              <w:jc w:val="right"/>
              <w:rPr>
                <w:sz w:val="20"/>
              </w:rPr>
            </w:pPr>
            <w:r>
              <w:rPr>
                <w:sz w:val="20"/>
              </w:rPr>
              <w:t>646,015</w:t>
            </w:r>
          </w:p>
        </w:tc>
        <w:tc>
          <w:tcPr>
            <w:tcW w:w="326" w:type="dxa"/>
            <w:tcBorders>
              <w:bottom w:val="single" w:sz="4" w:space="0" w:color="auto"/>
            </w:tcBorders>
          </w:tcPr>
          <w:p w14:paraId="0321BFB3" w14:textId="77777777" w:rsidR="007D551C" w:rsidRDefault="007D551C" w:rsidP="00BF7B13">
            <w:pPr>
              <w:pStyle w:val="Header"/>
              <w:tabs>
                <w:tab w:val="clear" w:pos="4320"/>
                <w:tab w:val="clear" w:pos="8640"/>
                <w:tab w:val="left" w:pos="851"/>
                <w:tab w:val="left" w:pos="1276"/>
                <w:tab w:val="left" w:pos="1701"/>
                <w:tab w:val="left" w:pos="2410"/>
                <w:tab w:val="left" w:pos="3544"/>
                <w:tab w:val="left" w:pos="4395"/>
                <w:tab w:val="left" w:pos="4820"/>
                <w:tab w:val="left" w:pos="8080"/>
                <w:tab w:val="left" w:pos="9214"/>
              </w:tabs>
              <w:spacing w:after="0"/>
              <w:jc w:val="right"/>
              <w:rPr>
                <w:sz w:val="20"/>
              </w:rPr>
            </w:pPr>
          </w:p>
        </w:tc>
        <w:tc>
          <w:tcPr>
            <w:tcW w:w="1324" w:type="dxa"/>
            <w:tcBorders>
              <w:bottom w:val="single" w:sz="4" w:space="0" w:color="auto"/>
            </w:tcBorders>
          </w:tcPr>
          <w:p w14:paraId="40C3E11D" w14:textId="7BD2A7E9" w:rsidR="007D551C" w:rsidRDefault="007D551C" w:rsidP="00BF7B13">
            <w:pPr>
              <w:spacing w:after="0"/>
              <w:jc w:val="right"/>
              <w:rPr>
                <w:sz w:val="20"/>
              </w:rPr>
            </w:pPr>
            <w:r>
              <w:rPr>
                <w:sz w:val="20"/>
              </w:rPr>
              <w:t>1,640,713</w:t>
            </w:r>
          </w:p>
        </w:tc>
        <w:tc>
          <w:tcPr>
            <w:tcW w:w="284" w:type="dxa"/>
            <w:tcBorders>
              <w:bottom w:val="single" w:sz="4" w:space="0" w:color="auto"/>
            </w:tcBorders>
          </w:tcPr>
          <w:p w14:paraId="359FDA06" w14:textId="77777777" w:rsidR="007D551C" w:rsidRDefault="007D551C" w:rsidP="00BF7B13">
            <w:pPr>
              <w:pStyle w:val="Header"/>
              <w:tabs>
                <w:tab w:val="clear" w:pos="4320"/>
                <w:tab w:val="clear" w:pos="8640"/>
                <w:tab w:val="left" w:pos="851"/>
                <w:tab w:val="left" w:pos="1276"/>
                <w:tab w:val="left" w:pos="1701"/>
                <w:tab w:val="left" w:pos="2410"/>
                <w:tab w:val="left" w:pos="3544"/>
                <w:tab w:val="left" w:pos="4395"/>
                <w:tab w:val="left" w:pos="4820"/>
                <w:tab w:val="left" w:pos="8080"/>
                <w:tab w:val="left" w:pos="9214"/>
              </w:tabs>
              <w:spacing w:after="0"/>
              <w:jc w:val="right"/>
              <w:rPr>
                <w:sz w:val="20"/>
              </w:rPr>
            </w:pPr>
          </w:p>
        </w:tc>
        <w:tc>
          <w:tcPr>
            <w:tcW w:w="1275" w:type="dxa"/>
            <w:tcBorders>
              <w:bottom w:val="single" w:sz="4" w:space="0" w:color="auto"/>
            </w:tcBorders>
          </w:tcPr>
          <w:p w14:paraId="507BE368" w14:textId="5B808D61" w:rsidR="007D551C" w:rsidRDefault="007D551C" w:rsidP="00BF7B13">
            <w:pPr>
              <w:spacing w:after="0"/>
              <w:jc w:val="right"/>
              <w:rPr>
                <w:sz w:val="20"/>
              </w:rPr>
            </w:pPr>
            <w:r>
              <w:rPr>
                <w:sz w:val="20"/>
              </w:rPr>
              <w:t>1,058,631</w:t>
            </w:r>
          </w:p>
        </w:tc>
      </w:tr>
    </w:tbl>
    <w:p w14:paraId="33EB9B1F" w14:textId="77777777" w:rsidR="002B4D22" w:rsidRPr="00EB0B0B" w:rsidRDefault="002B4D22" w:rsidP="002B4D22">
      <w:pPr>
        <w:spacing w:before="120"/>
        <w:rPr>
          <w:rStyle w:val="Strong"/>
          <w:caps/>
        </w:rPr>
      </w:pPr>
      <w:r w:rsidRPr="00EB0B0B">
        <w:rPr>
          <w:rStyle w:val="Strong"/>
          <w:caps/>
        </w:rPr>
        <w:t xml:space="preserve">ITEM </w:t>
      </w:r>
      <w:r w:rsidR="00BF7B13">
        <w:rPr>
          <w:rStyle w:val="Strong"/>
          <w:caps/>
        </w:rPr>
        <w:t>7</w:t>
      </w:r>
      <w:r w:rsidRPr="00EB0B0B">
        <w:rPr>
          <w:rStyle w:val="Strong"/>
          <w:caps/>
        </w:rPr>
        <w:t xml:space="preserve">. MANAGEMENT’S DISCUSSION AND ANALYSIS OF FINANCIAL CONDITION AND RESULTS OF OPERATIONS. </w:t>
      </w:r>
    </w:p>
    <w:p w14:paraId="70AAC628" w14:textId="77777777" w:rsidR="002B4D22" w:rsidRDefault="002B4D22" w:rsidP="002B4D22">
      <w:pPr>
        <w:jc w:val="both"/>
        <w:rPr>
          <w:sz w:val="22"/>
        </w:rPr>
      </w:pPr>
      <w:r>
        <w:rPr>
          <w:sz w:val="22"/>
        </w:rPr>
        <w:t>The information contained in this Management's Discussion and Analysis or Plan of Operation contains "forward looking statements." Actual results may materially differ from those projected in the forward looking statements as a result of certain risks and uncertainties set forth in this report. Although management believes that the assumptions made and expectations reflected in the forward looking statements are reasonable, there is no assurance that the underlying assumptions will, in fact, prove to be correct or that actual future results will not be materially different from the expectations expressed in this Annual Report. The following discussion should be read in conjunction with the audited Consolidated Financial Statements and related Notes thereto included in Item 7 and with the Special Note regarding forward-looking statements included in Part I.</w:t>
      </w:r>
    </w:p>
    <w:p w14:paraId="6280DAD3" w14:textId="77777777" w:rsidR="002B4D22" w:rsidRDefault="002B4D22" w:rsidP="002B4D22">
      <w:pPr>
        <w:pStyle w:val="Heading4"/>
      </w:pPr>
      <w:r>
        <w:t>OVERVIEW</w:t>
      </w:r>
    </w:p>
    <w:p w14:paraId="0457B8E2" w14:textId="77777777" w:rsidR="002B4D22" w:rsidRDefault="00752298" w:rsidP="002B4D22">
      <w:pPr>
        <w:jc w:val="both"/>
        <w:rPr>
          <w:sz w:val="22"/>
        </w:rPr>
      </w:pPr>
      <w:r>
        <w:rPr>
          <w:sz w:val="22"/>
        </w:rPr>
        <w:t xml:space="preserve">From </w:t>
      </w:r>
      <w:r w:rsidR="002B4D22">
        <w:rPr>
          <w:sz w:val="22"/>
        </w:rPr>
        <w:t>1999</w:t>
      </w:r>
      <w:r w:rsidR="009E08BD">
        <w:rPr>
          <w:sz w:val="22"/>
        </w:rPr>
        <w:t xml:space="preserve"> to 2014</w:t>
      </w:r>
      <w:r w:rsidR="002B4D22">
        <w:rPr>
          <w:sz w:val="22"/>
        </w:rPr>
        <w:t xml:space="preserve">, we have been focused on providing online bingo games over the Internet to players around the world. We began to experience revenue growth from the advertising contained in these games in fiscal 2000. In early 2005 we expanded our entertainment offering to include bingo games for money as well as soft games such as video poker, slots and hi-lo.  </w:t>
      </w:r>
      <w:r w:rsidR="005E6450">
        <w:rPr>
          <w:sz w:val="22"/>
        </w:rPr>
        <w:t xml:space="preserve">In 2010, </w:t>
      </w:r>
      <w:r w:rsidR="005E4364">
        <w:rPr>
          <w:sz w:val="22"/>
        </w:rPr>
        <w:t>the Company</w:t>
      </w:r>
      <w:r w:rsidR="00D93C87">
        <w:rPr>
          <w:sz w:val="22"/>
        </w:rPr>
        <w:t xml:space="preserve"> </w:t>
      </w:r>
      <w:r w:rsidR="001659DF">
        <w:rPr>
          <w:sz w:val="22"/>
        </w:rPr>
        <w:t xml:space="preserve">joined the </w:t>
      </w:r>
      <w:r w:rsidR="009C1C0C">
        <w:rPr>
          <w:sz w:val="22"/>
        </w:rPr>
        <w:t xml:space="preserve">Unibet Partner </w:t>
      </w:r>
      <w:r w:rsidR="006C606D">
        <w:rPr>
          <w:sz w:val="22"/>
        </w:rPr>
        <w:t>P</w:t>
      </w:r>
      <w:r w:rsidR="001659DF">
        <w:rPr>
          <w:sz w:val="22"/>
        </w:rPr>
        <w:t>rogram, and</w:t>
      </w:r>
      <w:r w:rsidR="005E6450">
        <w:rPr>
          <w:sz w:val="22"/>
        </w:rPr>
        <w:t xml:space="preserve"> </w:t>
      </w:r>
      <w:r w:rsidR="00D93C87">
        <w:rPr>
          <w:sz w:val="22"/>
        </w:rPr>
        <w:t>focused</w:t>
      </w:r>
      <w:r w:rsidR="005E6450">
        <w:rPr>
          <w:sz w:val="22"/>
        </w:rPr>
        <w:t xml:space="preserve"> on marketing </w:t>
      </w:r>
      <w:r w:rsidR="00D93C87">
        <w:rPr>
          <w:sz w:val="22"/>
        </w:rPr>
        <w:t>its offering</w:t>
      </w:r>
      <w:r w:rsidR="005E6450">
        <w:rPr>
          <w:sz w:val="22"/>
        </w:rPr>
        <w:t xml:space="preserve"> to players around the world. </w:t>
      </w:r>
      <w:r w:rsidR="005E4364" w:rsidRPr="005E4364">
        <w:rPr>
          <w:sz w:val="22"/>
        </w:rPr>
        <w:t xml:space="preserve">On December 31, 2014 we sold our internet gaming business and our </w:t>
      </w:r>
      <w:r w:rsidR="005E4364" w:rsidRPr="0086423A">
        <w:rPr>
          <w:sz w:val="22"/>
        </w:rPr>
        <w:t>www.bingo.com</w:t>
      </w:r>
      <w:r w:rsidR="005E4364">
        <w:rPr>
          <w:sz w:val="22"/>
        </w:rPr>
        <w:t xml:space="preserve"> domain name </w:t>
      </w:r>
      <w:r w:rsidR="005E4364" w:rsidRPr="005E4364">
        <w:rPr>
          <w:sz w:val="22"/>
        </w:rPr>
        <w:t>to Unibet</w:t>
      </w:r>
      <w:r w:rsidR="005E4364">
        <w:rPr>
          <w:sz w:val="22"/>
        </w:rPr>
        <w:t xml:space="preserve"> Group plc</w:t>
      </w:r>
      <w:r w:rsidR="005E4364" w:rsidRPr="005E4364">
        <w:rPr>
          <w:sz w:val="22"/>
        </w:rPr>
        <w:t>.</w:t>
      </w:r>
      <w:r w:rsidR="005E6450">
        <w:rPr>
          <w:sz w:val="22"/>
        </w:rPr>
        <w:t xml:space="preserve"> </w:t>
      </w:r>
    </w:p>
    <w:p w14:paraId="345C5C9E" w14:textId="77777777" w:rsidR="005E4364" w:rsidRDefault="005E4364" w:rsidP="005E4364">
      <w:pPr>
        <w:jc w:val="both"/>
        <w:rPr>
          <w:sz w:val="22"/>
          <w:szCs w:val="22"/>
        </w:rPr>
      </w:pPr>
      <w:r>
        <w:rPr>
          <w:sz w:val="22"/>
          <w:szCs w:val="22"/>
        </w:rPr>
        <w:t>In 2014, we earned revenue from our gaming segment, whereby the Company</w:t>
      </w:r>
      <w:r w:rsidRPr="00390B75">
        <w:rPr>
          <w:sz w:val="22"/>
          <w:szCs w:val="22"/>
        </w:rPr>
        <w:t xml:space="preserve"> dr</w:t>
      </w:r>
      <w:r>
        <w:rPr>
          <w:sz w:val="22"/>
          <w:szCs w:val="22"/>
        </w:rPr>
        <w:t>o</w:t>
      </w:r>
      <w:r w:rsidRPr="00390B75">
        <w:rPr>
          <w:sz w:val="22"/>
          <w:szCs w:val="22"/>
        </w:rPr>
        <w:t>ve</w:t>
      </w:r>
      <w:r>
        <w:rPr>
          <w:sz w:val="22"/>
          <w:szCs w:val="22"/>
        </w:rPr>
        <w:t xml:space="preserve"> </w:t>
      </w:r>
      <w:r w:rsidRPr="00390B75">
        <w:rPr>
          <w:sz w:val="22"/>
          <w:szCs w:val="22"/>
        </w:rPr>
        <w:t xml:space="preserve">players to </w:t>
      </w:r>
      <w:r>
        <w:rPr>
          <w:sz w:val="22"/>
          <w:szCs w:val="22"/>
        </w:rPr>
        <w:t>the bingo.com</w:t>
      </w:r>
      <w:r w:rsidRPr="00390B75">
        <w:rPr>
          <w:sz w:val="22"/>
          <w:szCs w:val="22"/>
        </w:rPr>
        <w:t xml:space="preserve"> website which under t</w:t>
      </w:r>
      <w:r>
        <w:rPr>
          <w:sz w:val="22"/>
          <w:szCs w:val="22"/>
        </w:rPr>
        <w:t>he Unibet Partner Program offered</w:t>
      </w:r>
      <w:r w:rsidRPr="00390B75">
        <w:rPr>
          <w:sz w:val="22"/>
          <w:szCs w:val="22"/>
        </w:rPr>
        <w:t xml:space="preserve"> bingo and other games, such as slots and casino, for money to our players</w:t>
      </w:r>
      <w:r>
        <w:rPr>
          <w:sz w:val="22"/>
          <w:szCs w:val="22"/>
        </w:rPr>
        <w:t xml:space="preserve">. Effective December 31, 2014 this was discontinued. </w:t>
      </w:r>
    </w:p>
    <w:p w14:paraId="0E7D6F3D" w14:textId="356CADC6" w:rsidR="007D551C" w:rsidRDefault="007D551C" w:rsidP="007D551C">
      <w:pPr>
        <w:jc w:val="both"/>
        <w:rPr>
          <w:sz w:val="22"/>
          <w:szCs w:val="22"/>
        </w:rPr>
      </w:pPr>
      <w:r>
        <w:rPr>
          <w:sz w:val="22"/>
          <w:szCs w:val="22"/>
        </w:rPr>
        <w:t xml:space="preserve">In 2015 we earned </w:t>
      </w:r>
      <w:r w:rsidR="00FC7687">
        <w:rPr>
          <w:sz w:val="22"/>
          <w:szCs w:val="22"/>
        </w:rPr>
        <w:t xml:space="preserve">89% of our </w:t>
      </w:r>
      <w:r>
        <w:rPr>
          <w:sz w:val="22"/>
          <w:szCs w:val="22"/>
        </w:rPr>
        <w:t xml:space="preserve">revenue from </w:t>
      </w:r>
      <w:r w:rsidR="00FC7687">
        <w:rPr>
          <w:sz w:val="22"/>
          <w:szCs w:val="22"/>
        </w:rPr>
        <w:t>our</w:t>
      </w:r>
      <w:r>
        <w:rPr>
          <w:sz w:val="22"/>
          <w:szCs w:val="22"/>
        </w:rPr>
        <w:t xml:space="preserve"> social bingo </w:t>
      </w:r>
      <w:r w:rsidR="00FC7687">
        <w:rPr>
          <w:sz w:val="22"/>
          <w:szCs w:val="22"/>
        </w:rPr>
        <w:t>game</w:t>
      </w:r>
      <w:r>
        <w:rPr>
          <w:sz w:val="22"/>
          <w:szCs w:val="22"/>
        </w:rPr>
        <w:t xml:space="preserve"> Trophy Bingo</w:t>
      </w:r>
      <w:r w:rsidR="00FC7687">
        <w:rPr>
          <w:sz w:val="22"/>
          <w:szCs w:val="22"/>
        </w:rPr>
        <w:t xml:space="preserve">.  </w:t>
      </w:r>
      <w:r w:rsidR="00FC7687" w:rsidRPr="00FC7687">
        <w:rPr>
          <w:sz w:val="22"/>
          <w:szCs w:val="22"/>
        </w:rPr>
        <w:t xml:space="preserve">The game is free to download and supports in-app purchases and in-game advertising for players who want to engage with the premium features contained in the game.  </w:t>
      </w:r>
    </w:p>
    <w:p w14:paraId="502C26FE" w14:textId="7630EFD5" w:rsidR="002B4D22" w:rsidRDefault="008F4140" w:rsidP="002B4D22">
      <w:pPr>
        <w:jc w:val="both"/>
        <w:rPr>
          <w:sz w:val="22"/>
        </w:rPr>
      </w:pPr>
      <w:r>
        <w:rPr>
          <w:sz w:val="22"/>
        </w:rPr>
        <w:t>Since inception we have</w:t>
      </w:r>
      <w:r w:rsidR="002B4D22">
        <w:rPr>
          <w:sz w:val="22"/>
        </w:rPr>
        <w:t xml:space="preserve"> made a significant investment in the development of our website, </w:t>
      </w:r>
      <w:r w:rsidR="003C41EF">
        <w:rPr>
          <w:sz w:val="22"/>
          <w:szCs w:val="22"/>
        </w:rPr>
        <w:t xml:space="preserve">development of Trophy Bingo, </w:t>
      </w:r>
      <w:r w:rsidR="002B4D22">
        <w:rPr>
          <w:sz w:val="22"/>
        </w:rPr>
        <w:t>purchase of domain name</w:t>
      </w:r>
      <w:r>
        <w:rPr>
          <w:sz w:val="22"/>
        </w:rPr>
        <w:t>s</w:t>
      </w:r>
      <w:r w:rsidR="002B4D22">
        <w:rPr>
          <w:sz w:val="22"/>
        </w:rPr>
        <w:t>, branding, marketing, maintaining operations</w:t>
      </w:r>
      <w:r>
        <w:rPr>
          <w:sz w:val="22"/>
        </w:rPr>
        <w:t xml:space="preserve"> and development of Trophy Bingo</w:t>
      </w:r>
      <w:r w:rsidR="002B4D22">
        <w:rPr>
          <w:sz w:val="22"/>
        </w:rPr>
        <w:t>.  As a result we have incurred significant losses since inception, and as of December 31, 20</w:t>
      </w:r>
      <w:r w:rsidR="007D551C">
        <w:rPr>
          <w:sz w:val="22"/>
        </w:rPr>
        <w:t>15</w:t>
      </w:r>
      <w:r w:rsidR="002B4D22">
        <w:rPr>
          <w:sz w:val="22"/>
        </w:rPr>
        <w:t xml:space="preserve">, had </w:t>
      </w:r>
      <w:r w:rsidR="002B4D22" w:rsidRPr="00463C7E">
        <w:rPr>
          <w:sz w:val="22"/>
        </w:rPr>
        <w:t>an accumulated deficit of $</w:t>
      </w:r>
      <w:r w:rsidR="007D551C">
        <w:rPr>
          <w:sz w:val="22"/>
        </w:rPr>
        <w:t>18,407,136</w:t>
      </w:r>
      <w:r w:rsidR="002B4D22">
        <w:rPr>
          <w:sz w:val="22"/>
        </w:rPr>
        <w:t xml:space="preserve">. </w:t>
      </w:r>
    </w:p>
    <w:p w14:paraId="48E0B869" w14:textId="77777777" w:rsidR="002B4D22" w:rsidRDefault="002B4D22" w:rsidP="002B4D22">
      <w:pPr>
        <w:jc w:val="both"/>
        <w:rPr>
          <w:sz w:val="22"/>
        </w:rPr>
      </w:pPr>
      <w:r>
        <w:rPr>
          <w:sz w:val="22"/>
        </w:rPr>
        <w:t xml:space="preserve">Moving forward, we will continue to control operating costs and expansion costs with the objective to operate profitably and efficiently. </w:t>
      </w:r>
    </w:p>
    <w:p w14:paraId="700F81B0" w14:textId="4AF0C784" w:rsidR="002B4D22" w:rsidRDefault="002B4D22" w:rsidP="002B4D22">
      <w:pPr>
        <w:jc w:val="both"/>
        <w:rPr>
          <w:sz w:val="22"/>
        </w:rPr>
      </w:pPr>
      <w:r>
        <w:rPr>
          <w:sz w:val="22"/>
        </w:rPr>
        <w:t>The consolidated statement of operations data for the years ended December 31, 20</w:t>
      </w:r>
      <w:r w:rsidR="007D551C">
        <w:rPr>
          <w:sz w:val="22"/>
        </w:rPr>
        <w:t>15</w:t>
      </w:r>
      <w:r>
        <w:rPr>
          <w:sz w:val="22"/>
        </w:rPr>
        <w:t>, and 20</w:t>
      </w:r>
      <w:r w:rsidR="004D1BAC">
        <w:rPr>
          <w:sz w:val="22"/>
        </w:rPr>
        <w:t>1</w:t>
      </w:r>
      <w:r w:rsidR="007D551C">
        <w:rPr>
          <w:sz w:val="22"/>
        </w:rPr>
        <w:t>4</w:t>
      </w:r>
      <w:r>
        <w:rPr>
          <w:sz w:val="22"/>
        </w:rPr>
        <w:t>, and the consolidated balance sheet data as of December 31, 20</w:t>
      </w:r>
      <w:r w:rsidR="005E6450">
        <w:rPr>
          <w:sz w:val="22"/>
        </w:rPr>
        <w:t>1</w:t>
      </w:r>
      <w:r w:rsidR="007D551C">
        <w:rPr>
          <w:sz w:val="22"/>
        </w:rPr>
        <w:t>5</w:t>
      </w:r>
      <w:r>
        <w:rPr>
          <w:sz w:val="22"/>
        </w:rPr>
        <w:t>, and 20</w:t>
      </w:r>
      <w:r w:rsidR="004D1BAC">
        <w:rPr>
          <w:sz w:val="22"/>
        </w:rPr>
        <w:t>1</w:t>
      </w:r>
      <w:r w:rsidR="007D551C">
        <w:rPr>
          <w:sz w:val="22"/>
        </w:rPr>
        <w:t>4</w:t>
      </w:r>
      <w:r>
        <w:rPr>
          <w:sz w:val="22"/>
        </w:rPr>
        <w:t xml:space="preserve">, are derived from our audited consolidated financial statements included in Item 7 of this report, which have been audited by Davidson and Company LLP, independent auditors. The consolidated statement of operations data for the years ended December 31, </w:t>
      </w:r>
      <w:r w:rsidR="007D551C">
        <w:rPr>
          <w:sz w:val="22"/>
        </w:rPr>
        <w:t>2013</w:t>
      </w:r>
      <w:r w:rsidR="005E6450">
        <w:rPr>
          <w:sz w:val="22"/>
        </w:rPr>
        <w:t xml:space="preserve">, </w:t>
      </w:r>
      <w:r w:rsidR="00D37A36">
        <w:rPr>
          <w:sz w:val="22"/>
        </w:rPr>
        <w:t>20</w:t>
      </w:r>
      <w:r w:rsidR="003C41EF">
        <w:rPr>
          <w:sz w:val="22"/>
        </w:rPr>
        <w:t>1</w:t>
      </w:r>
      <w:r w:rsidR="007D551C">
        <w:rPr>
          <w:sz w:val="22"/>
        </w:rPr>
        <w:t>2</w:t>
      </w:r>
      <w:r>
        <w:rPr>
          <w:sz w:val="22"/>
        </w:rPr>
        <w:t xml:space="preserve">, </w:t>
      </w:r>
      <w:r w:rsidR="005E6450">
        <w:rPr>
          <w:sz w:val="22"/>
        </w:rPr>
        <w:t xml:space="preserve">and </w:t>
      </w:r>
      <w:r w:rsidR="003C41EF">
        <w:rPr>
          <w:sz w:val="22"/>
        </w:rPr>
        <w:t>20</w:t>
      </w:r>
      <w:r w:rsidR="007D551C">
        <w:rPr>
          <w:sz w:val="22"/>
        </w:rPr>
        <w:t>11</w:t>
      </w:r>
      <w:r>
        <w:rPr>
          <w:sz w:val="22"/>
        </w:rPr>
        <w:t xml:space="preserve">, and the consolidated balance sheet data as of December 31, </w:t>
      </w:r>
      <w:r w:rsidR="007D551C">
        <w:rPr>
          <w:sz w:val="22"/>
        </w:rPr>
        <w:t>2013, 2012</w:t>
      </w:r>
      <w:r w:rsidR="003C41EF">
        <w:rPr>
          <w:sz w:val="22"/>
        </w:rPr>
        <w:t>, and 20</w:t>
      </w:r>
      <w:r w:rsidR="007D551C">
        <w:rPr>
          <w:sz w:val="22"/>
        </w:rPr>
        <w:t>11</w:t>
      </w:r>
      <w:r>
        <w:rPr>
          <w:sz w:val="22"/>
        </w:rPr>
        <w:t>, are derived from audited consolidated financial statements not included in this report. The historical results are not necessarily indicative of results to be expected in any future period.</w:t>
      </w:r>
    </w:p>
    <w:p w14:paraId="6D31295E" w14:textId="5950EA61" w:rsidR="00A26677" w:rsidRDefault="0032328D" w:rsidP="002B4D22">
      <w:pPr>
        <w:jc w:val="both"/>
        <w:rPr>
          <w:sz w:val="22"/>
          <w:szCs w:val="22"/>
        </w:rPr>
      </w:pPr>
      <w:r w:rsidRPr="004B4B34">
        <w:rPr>
          <w:sz w:val="22"/>
          <w:szCs w:val="22"/>
        </w:rPr>
        <w:t xml:space="preserve">During the year ended December 31, 2010, Bingo.com joined the Unibet International Limited (“Unibet”) Partner Program as a network operator of their multi-language and multi-currency bingo </w:t>
      </w:r>
      <w:r w:rsidRPr="004B4B34">
        <w:rPr>
          <w:sz w:val="22"/>
          <w:szCs w:val="22"/>
        </w:rPr>
        <w:lastRenderedPageBreak/>
        <w:t xml:space="preserve">and casino system. </w:t>
      </w:r>
      <w:r w:rsidR="00A26677" w:rsidRPr="00710F29">
        <w:rPr>
          <w:sz w:val="22"/>
          <w:szCs w:val="22"/>
        </w:rPr>
        <w:t xml:space="preserve">This agreement </w:t>
      </w:r>
      <w:r w:rsidR="00A26677">
        <w:rPr>
          <w:sz w:val="22"/>
          <w:szCs w:val="22"/>
        </w:rPr>
        <w:t xml:space="preserve">continued until December 31, 2014 at which time the agreement was terminated along with the </w:t>
      </w:r>
      <w:r w:rsidR="00A26677">
        <w:rPr>
          <w:sz w:val="22"/>
        </w:rPr>
        <w:t xml:space="preserve">sale of the domain name, www.bingo.com, and our cash gaming </w:t>
      </w:r>
      <w:proofErr w:type="gramStart"/>
      <w:r w:rsidR="00A26677">
        <w:rPr>
          <w:sz w:val="22"/>
        </w:rPr>
        <w:t>data base</w:t>
      </w:r>
      <w:proofErr w:type="gramEnd"/>
      <w:r w:rsidR="00A26677">
        <w:rPr>
          <w:sz w:val="22"/>
        </w:rPr>
        <w:t xml:space="preserve"> of players to Unibet Group plc.</w:t>
      </w:r>
    </w:p>
    <w:p w14:paraId="120CE3FA" w14:textId="3C5E597E" w:rsidR="002D0054" w:rsidRPr="0032328D" w:rsidRDefault="002D0054" w:rsidP="002B4D22">
      <w:pPr>
        <w:jc w:val="both"/>
        <w:rPr>
          <w:sz w:val="22"/>
          <w:szCs w:val="22"/>
        </w:rPr>
      </w:pPr>
      <w:r>
        <w:rPr>
          <w:sz w:val="22"/>
          <w:szCs w:val="22"/>
        </w:rPr>
        <w:t xml:space="preserve">The Company </w:t>
      </w:r>
      <w:r w:rsidR="00A26677">
        <w:rPr>
          <w:sz w:val="22"/>
          <w:szCs w:val="22"/>
        </w:rPr>
        <w:t>is now focused in</w:t>
      </w:r>
      <w:r w:rsidR="00CD51F8">
        <w:rPr>
          <w:sz w:val="22"/>
          <w:szCs w:val="22"/>
        </w:rPr>
        <w:t xml:space="preserve"> </w:t>
      </w:r>
      <w:r w:rsidR="00FC7687">
        <w:rPr>
          <w:sz w:val="22"/>
          <w:szCs w:val="22"/>
        </w:rPr>
        <w:t>growing</w:t>
      </w:r>
      <w:r>
        <w:rPr>
          <w:sz w:val="22"/>
          <w:szCs w:val="22"/>
        </w:rPr>
        <w:t xml:space="preserve"> its social </w:t>
      </w:r>
      <w:r w:rsidR="00FC7687">
        <w:rPr>
          <w:sz w:val="22"/>
          <w:szCs w:val="22"/>
        </w:rPr>
        <w:t xml:space="preserve">bingo </w:t>
      </w:r>
      <w:r>
        <w:rPr>
          <w:sz w:val="22"/>
          <w:szCs w:val="22"/>
        </w:rPr>
        <w:t xml:space="preserve">game Trophy Bingo.  </w:t>
      </w:r>
      <w:r w:rsidR="00B000DC" w:rsidRPr="00DA6348">
        <w:rPr>
          <w:sz w:val="22"/>
          <w:szCs w:val="22"/>
        </w:rPr>
        <w:t xml:space="preserve">During the second quarter of 2013, the Company beta launched </w:t>
      </w:r>
      <w:r w:rsidR="00B000DC">
        <w:rPr>
          <w:sz w:val="22"/>
          <w:szCs w:val="22"/>
        </w:rPr>
        <w:t>Trophy Bingo in selected jurisdictions</w:t>
      </w:r>
      <w:r w:rsidR="00B000DC" w:rsidRPr="00DA6348">
        <w:rPr>
          <w:sz w:val="22"/>
          <w:szCs w:val="22"/>
        </w:rPr>
        <w:t>.</w:t>
      </w:r>
      <w:r w:rsidR="00B000DC">
        <w:rPr>
          <w:sz w:val="22"/>
          <w:szCs w:val="22"/>
        </w:rPr>
        <w:t xml:space="preserve"> During the </w:t>
      </w:r>
      <w:r w:rsidR="005A427B">
        <w:rPr>
          <w:sz w:val="22"/>
          <w:szCs w:val="22"/>
        </w:rPr>
        <w:t>third</w:t>
      </w:r>
      <w:r w:rsidR="00B000DC">
        <w:rPr>
          <w:sz w:val="22"/>
          <w:szCs w:val="22"/>
        </w:rPr>
        <w:t xml:space="preserve"> quarter of 2014, </w:t>
      </w:r>
      <w:r w:rsidR="00A26677">
        <w:rPr>
          <w:sz w:val="22"/>
          <w:szCs w:val="22"/>
        </w:rPr>
        <w:t>t</w:t>
      </w:r>
      <w:r w:rsidR="005A427B">
        <w:rPr>
          <w:sz w:val="22"/>
          <w:szCs w:val="22"/>
        </w:rPr>
        <w:t>he Company soft launched</w:t>
      </w:r>
      <w:r w:rsidR="00B000DC">
        <w:rPr>
          <w:sz w:val="22"/>
          <w:szCs w:val="22"/>
        </w:rPr>
        <w:t xml:space="preserve"> Trophy Bingo</w:t>
      </w:r>
      <w:r w:rsidR="00794D74">
        <w:rPr>
          <w:sz w:val="22"/>
          <w:szCs w:val="22"/>
        </w:rPr>
        <w:t>.</w:t>
      </w:r>
      <w:r w:rsidR="005A427B">
        <w:rPr>
          <w:sz w:val="22"/>
          <w:szCs w:val="22"/>
        </w:rPr>
        <w:t xml:space="preserve"> </w:t>
      </w:r>
      <w:r w:rsidR="004907A6" w:rsidRPr="004907A6">
        <w:rPr>
          <w:sz w:val="22"/>
          <w:szCs w:val="22"/>
        </w:rPr>
        <w:t xml:space="preserve">Trophy Bingo was released worldwide in the Google Play Store on August 12, 2015, in the Apple App Store on September 3, 2015, and in the Amazon </w:t>
      </w:r>
      <w:proofErr w:type="spellStart"/>
      <w:r w:rsidR="004907A6" w:rsidRPr="004907A6">
        <w:rPr>
          <w:sz w:val="22"/>
          <w:szCs w:val="22"/>
        </w:rPr>
        <w:t>Appstore</w:t>
      </w:r>
      <w:proofErr w:type="spellEnd"/>
      <w:r w:rsidR="004907A6" w:rsidRPr="004907A6">
        <w:rPr>
          <w:sz w:val="22"/>
          <w:szCs w:val="22"/>
        </w:rPr>
        <w:t xml:space="preserve"> on November 30, 2015.</w:t>
      </w:r>
      <w:r w:rsidR="005A427B">
        <w:rPr>
          <w:sz w:val="22"/>
          <w:szCs w:val="22"/>
        </w:rPr>
        <w:t xml:space="preserve"> </w:t>
      </w:r>
    </w:p>
    <w:p w14:paraId="1392A5CB" w14:textId="77777777" w:rsidR="002B4D22" w:rsidRPr="00EB0B0B" w:rsidRDefault="002B4D22" w:rsidP="00E107E2">
      <w:pPr>
        <w:spacing w:after="100"/>
        <w:rPr>
          <w:b/>
        </w:rPr>
      </w:pPr>
      <w:r w:rsidRPr="00EB0B0B">
        <w:rPr>
          <w:b/>
        </w:rPr>
        <w:t>CRITICAL ACCOUNTING POLICIES</w:t>
      </w:r>
    </w:p>
    <w:p w14:paraId="7BEF2A85" w14:textId="77777777" w:rsidR="00A21E1E" w:rsidRPr="00622023" w:rsidRDefault="002B4D22" w:rsidP="00700AE4">
      <w:pPr>
        <w:jc w:val="both"/>
        <w:rPr>
          <w:rStyle w:val="Strong"/>
          <w:b w:val="0"/>
        </w:rPr>
      </w:pPr>
      <w:r>
        <w:rPr>
          <w:sz w:val="22"/>
        </w:rPr>
        <w:t>The following discussion of critical accounting policies is intended to supplement the Summary of Significant Accounting Policies presented as Note 2 to our audited consolidated financial statements presented elsewhere in this report.  Note 2 summarize the accounting policies and methods used in the preparation of our consolidated financial statements. The policies discussed below were selected because they require the more significant judgments and estimates in the preparation and presentation of our financial statements. On an ongoing basis, management evaluates these judgments and estimates, including whether there are any uncertainties as to compliance with the revenue recognition criteria described below, and recoverability of long-lived assets, as well as the assessment as to whether there are contingent assets and liabilities that should be recognized or disclosed for the consolidated financial statements to fairly present the information required to be set forth therein. We base our estimates on historical experience, as well as other events and assumptions that are believed to be reasonable at the time. Actual results could differ from these estimates under different conditions.</w:t>
      </w:r>
    </w:p>
    <w:p w14:paraId="213F1EFD" w14:textId="77777777" w:rsidR="002B4D22" w:rsidRPr="00EB0B0B" w:rsidRDefault="002B4D22" w:rsidP="002B4D22">
      <w:pPr>
        <w:rPr>
          <w:rStyle w:val="Strong"/>
        </w:rPr>
      </w:pPr>
      <w:r w:rsidRPr="00EB0B0B">
        <w:rPr>
          <w:rStyle w:val="Strong"/>
        </w:rPr>
        <w:t>Revenue Recognition</w:t>
      </w:r>
    </w:p>
    <w:p w14:paraId="6A8E0717" w14:textId="322AAD5C" w:rsidR="008E4B98" w:rsidRPr="0050393F" w:rsidRDefault="00D33E5D" w:rsidP="008E09ED">
      <w:pPr>
        <w:pStyle w:val="Ne3"/>
        <w:spacing w:before="0"/>
        <w:ind w:left="0"/>
        <w:rPr>
          <w:rFonts w:ascii="Times New Roman" w:hAnsi="Times New Roman"/>
          <w:snapToGrid w:val="0"/>
          <w:sz w:val="22"/>
        </w:rPr>
      </w:pPr>
      <w:r w:rsidRPr="00980A97">
        <w:rPr>
          <w:rFonts w:ascii="Times New Roman" w:hAnsi="Times New Roman"/>
          <w:snapToGrid w:val="0"/>
          <w:sz w:val="22"/>
        </w:rPr>
        <w:t xml:space="preserve">Trophy Bingo revenues have been recognized </w:t>
      </w:r>
      <w:r>
        <w:rPr>
          <w:rFonts w:ascii="Times New Roman" w:hAnsi="Times New Roman"/>
          <w:snapToGrid w:val="0"/>
          <w:sz w:val="22"/>
        </w:rPr>
        <w:t>from</w:t>
      </w:r>
      <w:r w:rsidRPr="00980A97">
        <w:rPr>
          <w:rFonts w:ascii="Times New Roman" w:hAnsi="Times New Roman"/>
          <w:snapToGrid w:val="0"/>
          <w:sz w:val="22"/>
        </w:rPr>
        <w:t xml:space="preserve"> the sale of in-game purchase</w:t>
      </w:r>
      <w:r>
        <w:rPr>
          <w:rFonts w:ascii="Times New Roman" w:hAnsi="Times New Roman"/>
          <w:snapToGrid w:val="0"/>
          <w:sz w:val="22"/>
        </w:rPr>
        <w:t>s at the time of purchase</w:t>
      </w:r>
      <w:r w:rsidR="00BC50A3">
        <w:rPr>
          <w:rFonts w:ascii="Times New Roman" w:hAnsi="Times New Roman"/>
          <w:snapToGrid w:val="0"/>
          <w:sz w:val="22"/>
        </w:rPr>
        <w:t>.</w:t>
      </w:r>
      <w:r>
        <w:rPr>
          <w:rFonts w:ascii="Times New Roman" w:hAnsi="Times New Roman"/>
          <w:snapToGrid w:val="0"/>
          <w:sz w:val="22"/>
        </w:rPr>
        <w:t xml:space="preserve"> </w:t>
      </w:r>
      <w:r w:rsidR="00BC50A3">
        <w:rPr>
          <w:rFonts w:ascii="Times New Roman" w:hAnsi="Times New Roman"/>
          <w:snapToGrid w:val="0"/>
          <w:sz w:val="22"/>
        </w:rPr>
        <w:t>T</w:t>
      </w:r>
      <w:r w:rsidRPr="00980A97">
        <w:rPr>
          <w:rFonts w:ascii="Times New Roman" w:hAnsi="Times New Roman"/>
          <w:snapToGrid w:val="0"/>
          <w:sz w:val="22"/>
        </w:rPr>
        <w:t xml:space="preserve">he revenue from in-game advertising </w:t>
      </w:r>
      <w:r w:rsidR="00BC50A3">
        <w:rPr>
          <w:rFonts w:ascii="Times New Roman" w:hAnsi="Times New Roman"/>
          <w:snapToGrid w:val="0"/>
          <w:sz w:val="22"/>
        </w:rPr>
        <w:t xml:space="preserve">is recognized </w:t>
      </w:r>
      <w:r w:rsidRPr="00980A97">
        <w:rPr>
          <w:rFonts w:ascii="Times New Roman" w:hAnsi="Times New Roman"/>
          <w:snapToGrid w:val="0"/>
          <w:sz w:val="22"/>
        </w:rPr>
        <w:t>when</w:t>
      </w:r>
      <w:r>
        <w:rPr>
          <w:rFonts w:ascii="Times New Roman" w:hAnsi="Times New Roman"/>
          <w:snapToGrid w:val="0"/>
          <w:sz w:val="22"/>
        </w:rPr>
        <w:t xml:space="preserve"> advertising is served to the player</w:t>
      </w:r>
      <w:r w:rsidRPr="00980A97">
        <w:rPr>
          <w:rFonts w:ascii="Times New Roman" w:hAnsi="Times New Roman"/>
          <w:snapToGrid w:val="0"/>
          <w:sz w:val="22"/>
        </w:rPr>
        <w:t>.</w:t>
      </w:r>
      <w:r w:rsidR="008E4B98">
        <w:rPr>
          <w:rFonts w:ascii="Times New Roman" w:hAnsi="Times New Roman"/>
          <w:snapToGrid w:val="0"/>
          <w:sz w:val="22"/>
        </w:rPr>
        <w:t xml:space="preserve"> </w:t>
      </w:r>
    </w:p>
    <w:p w14:paraId="1724EBC2" w14:textId="6CCAACCC" w:rsidR="00A72F9A" w:rsidRDefault="002B4D22" w:rsidP="008E09ED">
      <w:pPr>
        <w:jc w:val="both"/>
        <w:rPr>
          <w:snapToGrid w:val="0"/>
          <w:sz w:val="22"/>
          <w:szCs w:val="22"/>
        </w:rPr>
      </w:pPr>
      <w:r w:rsidRPr="00F5508D">
        <w:rPr>
          <w:snapToGrid w:val="0"/>
          <w:sz w:val="22"/>
          <w:szCs w:val="22"/>
        </w:rPr>
        <w:t>Advertising revenues</w:t>
      </w:r>
      <w:r w:rsidR="00C84815">
        <w:rPr>
          <w:snapToGrid w:val="0"/>
          <w:sz w:val="22"/>
          <w:szCs w:val="22"/>
        </w:rPr>
        <w:t>, not generated in Trophy Bingo,</w:t>
      </w:r>
      <w:r w:rsidRPr="00F5508D">
        <w:rPr>
          <w:snapToGrid w:val="0"/>
          <w:sz w:val="22"/>
          <w:szCs w:val="22"/>
        </w:rPr>
        <w:t xml:space="preserve"> have been recognized when collection of the amounts are reasonably assured. Cash received in advance of the advertising campaigns are recorded under unearned revenue.</w:t>
      </w:r>
    </w:p>
    <w:p w14:paraId="05E8A348" w14:textId="7017FE13" w:rsidR="00034787" w:rsidRPr="00034787" w:rsidRDefault="00034787" w:rsidP="008E09ED">
      <w:pPr>
        <w:pStyle w:val="Ne3"/>
        <w:spacing w:before="0"/>
        <w:ind w:left="0"/>
        <w:rPr>
          <w:sz w:val="22"/>
        </w:rPr>
      </w:pPr>
      <w:r w:rsidRPr="00D51FC1">
        <w:rPr>
          <w:rFonts w:ascii="Times New Roman" w:hAnsi="Times New Roman"/>
          <w:sz w:val="22"/>
        </w:rPr>
        <w:t>Gaming</w:t>
      </w:r>
      <w:r w:rsidRPr="00FF3B25">
        <w:rPr>
          <w:rFonts w:ascii="Times New Roman" w:hAnsi="Times New Roman"/>
          <w:sz w:val="22"/>
        </w:rPr>
        <w:t xml:space="preserve"> revenues have been recognized on the basis of total dollars wagered, less commissions on all games</w:t>
      </w:r>
      <w:r>
        <w:rPr>
          <w:rFonts w:ascii="Times New Roman" w:hAnsi="Times New Roman"/>
          <w:sz w:val="22"/>
        </w:rPr>
        <w:t>,</w:t>
      </w:r>
      <w:r w:rsidRPr="00FF3B25">
        <w:rPr>
          <w:rFonts w:ascii="Times New Roman" w:hAnsi="Times New Roman"/>
          <w:sz w:val="22"/>
        </w:rPr>
        <w:t xml:space="preserve"> less all winnings payable to players.</w:t>
      </w:r>
    </w:p>
    <w:p w14:paraId="3AF833D0" w14:textId="77777777" w:rsidR="00C57884" w:rsidRPr="00C57884" w:rsidRDefault="00C57884" w:rsidP="008E09ED">
      <w:pPr>
        <w:jc w:val="both"/>
        <w:rPr>
          <w:b/>
        </w:rPr>
      </w:pPr>
      <w:r w:rsidRPr="00C57884">
        <w:rPr>
          <w:b/>
        </w:rPr>
        <w:t>Software Development Costs</w:t>
      </w:r>
    </w:p>
    <w:p w14:paraId="5EE8971D" w14:textId="36540805" w:rsidR="00C57884" w:rsidRPr="007C49C0" w:rsidRDefault="00C57884" w:rsidP="00D671E3">
      <w:pPr>
        <w:jc w:val="both"/>
        <w:rPr>
          <w:sz w:val="22"/>
          <w:szCs w:val="22"/>
        </w:rPr>
      </w:pPr>
      <w:r w:rsidRPr="007C49C0">
        <w:rPr>
          <w:sz w:val="22"/>
          <w:szCs w:val="22"/>
        </w:rPr>
        <w:t xml:space="preserve">Software development costs incurred in the research and development of new software products and enhancements to existing software products for external use are expensed as incurred until technological feasibility has been established. After technological feasibility is established, any software development costs are capitalized and amortized on a straight-line basis over the estimated economic life of the related product. The Company performs an annual review of the estimated economic life and the recoverability of such capitalized software costs. If a determination is made that capitalized amounts are not recoverable based on the estimated cash flows to be generated from the applicable software, any remaining capitalized amounts are written off. </w:t>
      </w:r>
      <w:r w:rsidR="00A26677">
        <w:rPr>
          <w:sz w:val="22"/>
          <w:szCs w:val="22"/>
        </w:rPr>
        <w:t xml:space="preserve"> The Company </w:t>
      </w:r>
      <w:r w:rsidR="00CD51F8">
        <w:rPr>
          <w:sz w:val="22"/>
          <w:szCs w:val="22"/>
        </w:rPr>
        <w:t xml:space="preserve">capitalized 100% </w:t>
      </w:r>
      <w:r w:rsidR="00C84815">
        <w:rPr>
          <w:sz w:val="22"/>
          <w:szCs w:val="22"/>
        </w:rPr>
        <w:t xml:space="preserve">of </w:t>
      </w:r>
      <w:r w:rsidR="00CD51F8">
        <w:rPr>
          <w:sz w:val="22"/>
          <w:szCs w:val="22"/>
        </w:rPr>
        <w:t>its development costs of Trophy Bingo in 2013.</w:t>
      </w:r>
      <w:r w:rsidR="0089437F">
        <w:rPr>
          <w:sz w:val="22"/>
          <w:szCs w:val="22"/>
        </w:rPr>
        <w:t xml:space="preserve"> </w:t>
      </w:r>
      <w:r w:rsidR="0089437F">
        <w:rPr>
          <w:sz w:val="22"/>
        </w:rPr>
        <w:t xml:space="preserve">Commencing January 1, 2014, the Company </w:t>
      </w:r>
      <w:r w:rsidR="00A26677">
        <w:rPr>
          <w:sz w:val="22"/>
        </w:rPr>
        <w:t>commenced</w:t>
      </w:r>
      <w:r w:rsidR="0089437F">
        <w:rPr>
          <w:sz w:val="22"/>
        </w:rPr>
        <w:t xml:space="preserve"> amortizing the capitalized software development costs over a period of 3 years</w:t>
      </w:r>
      <w:r w:rsidR="00A26677">
        <w:rPr>
          <w:sz w:val="22"/>
        </w:rPr>
        <w:t xml:space="preserve"> and all further development costs have been expensed</w:t>
      </w:r>
      <w:r w:rsidR="0089437F">
        <w:rPr>
          <w:sz w:val="22"/>
        </w:rPr>
        <w:t xml:space="preserve">. </w:t>
      </w:r>
      <w:r w:rsidR="0089437F" w:rsidRPr="00191CB1">
        <w:rPr>
          <w:sz w:val="22"/>
        </w:rPr>
        <w:t>The Company performs an annual review of the estimated economic life and the recoverability of such capitalized software costs</w:t>
      </w:r>
      <w:r w:rsidR="0089437F">
        <w:rPr>
          <w:sz w:val="22"/>
        </w:rPr>
        <w:t>, using a net realizable value test</w:t>
      </w:r>
      <w:r w:rsidR="0089437F" w:rsidRPr="00191CB1">
        <w:rPr>
          <w:sz w:val="22"/>
        </w:rPr>
        <w:t>.</w:t>
      </w:r>
    </w:p>
    <w:p w14:paraId="60D1E0C5" w14:textId="77777777" w:rsidR="00907694" w:rsidRDefault="00907694">
      <w:pPr>
        <w:spacing w:after="0"/>
        <w:rPr>
          <w:b/>
        </w:rPr>
      </w:pPr>
      <w:r>
        <w:rPr>
          <w:b/>
        </w:rPr>
        <w:br w:type="page"/>
      </w:r>
    </w:p>
    <w:p w14:paraId="1BFA2A99" w14:textId="2A498075" w:rsidR="002B4D22" w:rsidRPr="00EB0B0B" w:rsidRDefault="002B4D22" w:rsidP="00046CD8">
      <w:pPr>
        <w:spacing w:after="100"/>
        <w:rPr>
          <w:b/>
        </w:rPr>
      </w:pPr>
      <w:r w:rsidRPr="00EB0B0B">
        <w:rPr>
          <w:b/>
        </w:rPr>
        <w:lastRenderedPageBreak/>
        <w:t>SOURCES OF REVENUE AND REVENUE RECOGNITION</w:t>
      </w:r>
    </w:p>
    <w:p w14:paraId="6740FB1C" w14:textId="77777777" w:rsidR="003F05E3" w:rsidRDefault="002B4D22" w:rsidP="00015C32">
      <w:pPr>
        <w:spacing w:after="0"/>
        <w:jc w:val="both"/>
        <w:rPr>
          <w:sz w:val="22"/>
        </w:rPr>
      </w:pPr>
      <w:r>
        <w:rPr>
          <w:sz w:val="22"/>
        </w:rPr>
        <w:t xml:space="preserve">We generate our revenue from </w:t>
      </w:r>
      <w:r w:rsidR="003F05E3">
        <w:rPr>
          <w:sz w:val="22"/>
        </w:rPr>
        <w:t>the following:</w:t>
      </w:r>
    </w:p>
    <w:p w14:paraId="530FB097" w14:textId="4CA410CF" w:rsidR="004907A6" w:rsidRDefault="004907A6" w:rsidP="004907A6">
      <w:pPr>
        <w:pStyle w:val="ListParagraph"/>
        <w:numPr>
          <w:ilvl w:val="0"/>
          <w:numId w:val="27"/>
        </w:numPr>
        <w:spacing w:after="100"/>
        <w:ind w:left="924" w:hanging="357"/>
        <w:jc w:val="both"/>
        <w:rPr>
          <w:sz w:val="22"/>
        </w:rPr>
      </w:pPr>
      <w:r>
        <w:rPr>
          <w:sz w:val="22"/>
        </w:rPr>
        <w:t xml:space="preserve">The sale of in-app purchases in Trophy Bingo in the Google play, Apple iOS and Amazon App stores. </w:t>
      </w:r>
    </w:p>
    <w:p w14:paraId="4D25BF13" w14:textId="47B28230" w:rsidR="004907A6" w:rsidRPr="00015C32" w:rsidRDefault="004907A6" w:rsidP="004907A6">
      <w:pPr>
        <w:pStyle w:val="ListParagraph"/>
        <w:numPr>
          <w:ilvl w:val="0"/>
          <w:numId w:val="27"/>
        </w:numPr>
        <w:spacing w:after="100"/>
        <w:ind w:left="924" w:hanging="357"/>
        <w:jc w:val="both"/>
        <w:rPr>
          <w:sz w:val="22"/>
        </w:rPr>
      </w:pPr>
      <w:r>
        <w:rPr>
          <w:sz w:val="22"/>
        </w:rPr>
        <w:t xml:space="preserve">In-game advertising, whereby players watch advertising to gain in-game currency. </w:t>
      </w:r>
    </w:p>
    <w:p w14:paraId="135B909C" w14:textId="3084E3AA" w:rsidR="00034787" w:rsidRDefault="003F05E3" w:rsidP="004907A6">
      <w:pPr>
        <w:pStyle w:val="ListParagraph"/>
        <w:numPr>
          <w:ilvl w:val="0"/>
          <w:numId w:val="27"/>
        </w:numPr>
        <w:spacing w:after="100"/>
        <w:ind w:left="924" w:hanging="357"/>
        <w:jc w:val="both"/>
        <w:rPr>
          <w:sz w:val="22"/>
        </w:rPr>
      </w:pPr>
      <w:r w:rsidRPr="004907A6">
        <w:rPr>
          <w:sz w:val="22"/>
        </w:rPr>
        <w:t>The</w:t>
      </w:r>
      <w:r w:rsidR="002B4D22" w:rsidRPr="004907A6">
        <w:rPr>
          <w:sz w:val="22"/>
        </w:rPr>
        <w:t xml:space="preserve"> sale of advertising on our website. </w:t>
      </w:r>
      <w:r w:rsidRPr="004907A6">
        <w:rPr>
          <w:sz w:val="22"/>
        </w:rPr>
        <w:t xml:space="preserve">We </w:t>
      </w:r>
      <w:r w:rsidR="002B4D22" w:rsidRPr="004907A6">
        <w:rPr>
          <w:sz w:val="22"/>
        </w:rPr>
        <w:t xml:space="preserve">recognize </w:t>
      </w:r>
      <w:r w:rsidRPr="004907A6">
        <w:rPr>
          <w:sz w:val="22"/>
        </w:rPr>
        <w:t>revenue on this basis based on</w:t>
      </w:r>
      <w:r w:rsidR="002B4D22" w:rsidRPr="004907A6">
        <w:rPr>
          <w:sz w:val="22"/>
        </w:rPr>
        <w:t xml:space="preserve"> the amount paid to us upon the delivery and fulfillment of advertising, provided that the collection of the resulting receivable is probable. </w:t>
      </w:r>
    </w:p>
    <w:p w14:paraId="7E12473D" w14:textId="304E86A7" w:rsidR="004907A6" w:rsidRPr="00034787" w:rsidRDefault="00034787" w:rsidP="00EF0D7D">
      <w:pPr>
        <w:pStyle w:val="ListParagraph"/>
        <w:numPr>
          <w:ilvl w:val="0"/>
          <w:numId w:val="27"/>
        </w:numPr>
        <w:spacing w:after="100"/>
        <w:ind w:left="924" w:hanging="357"/>
        <w:jc w:val="both"/>
      </w:pPr>
      <w:r w:rsidRPr="00EF0D7D">
        <w:rPr>
          <w:sz w:val="22"/>
        </w:rPr>
        <w:t xml:space="preserve">In 2014, we generated revenue from marketing our website to drive players to our website which under </w:t>
      </w:r>
      <w:r w:rsidRPr="00EF0D7D">
        <w:rPr>
          <w:sz w:val="22"/>
          <w:szCs w:val="22"/>
        </w:rPr>
        <w:t>the Unibet Partner Program provides</w:t>
      </w:r>
      <w:r w:rsidRPr="00EF0D7D">
        <w:rPr>
          <w:sz w:val="22"/>
        </w:rPr>
        <w:t xml:space="preserve"> Internet games for money. We recognized revenue on this basis based on the total dollars wagered, including bonus wagered, </w:t>
      </w:r>
      <w:proofErr w:type="gramStart"/>
      <w:r w:rsidRPr="00EF0D7D">
        <w:rPr>
          <w:sz w:val="22"/>
        </w:rPr>
        <w:t>less commissions</w:t>
      </w:r>
      <w:proofErr w:type="gramEnd"/>
      <w:r w:rsidRPr="00EF0D7D">
        <w:rPr>
          <w:sz w:val="22"/>
        </w:rPr>
        <w:t xml:space="preserve"> on all games less all winnings payable to players.</w:t>
      </w:r>
    </w:p>
    <w:p w14:paraId="28B6C465" w14:textId="77777777" w:rsidR="002B4D22" w:rsidRPr="00EB0B0B" w:rsidRDefault="002B4D22" w:rsidP="00380189">
      <w:pPr>
        <w:spacing w:after="100"/>
        <w:rPr>
          <w:b/>
        </w:rPr>
      </w:pPr>
      <w:r w:rsidRPr="00EB0B0B">
        <w:rPr>
          <w:b/>
        </w:rPr>
        <w:t>SUPPLEMENTARY FINANCIAL INFORMATION</w:t>
      </w:r>
    </w:p>
    <w:p w14:paraId="069912DD" w14:textId="77777777" w:rsidR="002B4D22" w:rsidRPr="00EB0B0B" w:rsidRDefault="002B4D22" w:rsidP="00380189">
      <w:pPr>
        <w:spacing w:after="100"/>
        <w:rPr>
          <w:rStyle w:val="Strong"/>
        </w:rPr>
      </w:pPr>
      <w:r w:rsidRPr="00EB0B0B">
        <w:rPr>
          <w:rStyle w:val="Strong"/>
        </w:rPr>
        <w:t>Quarterly Results of Operations</w:t>
      </w:r>
    </w:p>
    <w:p w14:paraId="6B215DF5" w14:textId="2D262CD9" w:rsidR="002B4D22" w:rsidRDefault="002B4D22" w:rsidP="00C808E1">
      <w:pPr>
        <w:jc w:val="both"/>
        <w:rPr>
          <w:sz w:val="22"/>
        </w:rPr>
      </w:pPr>
      <w:r>
        <w:rPr>
          <w:sz w:val="22"/>
        </w:rPr>
        <w:t>The following tables present our unaudited consolidated quarterly results of operations for each of our last eight quarters.  This data has been derived from unaudited consolidated financial statements that have been prepared on the same basis as the annual audited consolidated financial statements and, in our opinion, include all normal recurring adjustments necessary for the fair presentation of such information. These unaudited quarterly results should be read in conjunction with our audited consolidated financial statements, included in Item 7 of this report.</w:t>
      </w:r>
      <w:r w:rsidRPr="00EB0B0B">
        <w:rPr>
          <w:sz w:val="22"/>
        </w:rPr>
        <w:t xml:space="preserve"> </w:t>
      </w:r>
    </w:p>
    <w:tbl>
      <w:tblPr>
        <w:tblW w:w="9464" w:type="dxa"/>
        <w:tblLayout w:type="fixed"/>
        <w:tblLook w:val="0000" w:firstRow="0" w:lastRow="0" w:firstColumn="0" w:lastColumn="0" w:noHBand="0" w:noVBand="0"/>
      </w:tblPr>
      <w:tblGrid>
        <w:gridCol w:w="3085"/>
        <w:gridCol w:w="284"/>
        <w:gridCol w:w="1417"/>
        <w:gridCol w:w="284"/>
        <w:gridCol w:w="1417"/>
        <w:gridCol w:w="284"/>
        <w:gridCol w:w="1275"/>
        <w:gridCol w:w="284"/>
        <w:gridCol w:w="1134"/>
      </w:tblGrid>
      <w:tr w:rsidR="004907A6" w14:paraId="7B07D289" w14:textId="77777777" w:rsidTr="004907A6">
        <w:tc>
          <w:tcPr>
            <w:tcW w:w="3085" w:type="dxa"/>
          </w:tcPr>
          <w:p w14:paraId="64003B43" w14:textId="77777777" w:rsidR="004907A6" w:rsidRDefault="004907A6" w:rsidP="004907A6">
            <w:pPr>
              <w:pStyle w:val="Header"/>
              <w:tabs>
                <w:tab w:val="clear" w:pos="4320"/>
                <w:tab w:val="clear" w:pos="8640"/>
                <w:tab w:val="left" w:pos="851"/>
                <w:tab w:val="left" w:pos="1276"/>
                <w:tab w:val="left" w:pos="1701"/>
                <w:tab w:val="left" w:pos="2410"/>
                <w:tab w:val="left" w:pos="3544"/>
                <w:tab w:val="left" w:pos="4395"/>
                <w:tab w:val="left" w:pos="4820"/>
                <w:tab w:val="left" w:pos="8080"/>
                <w:tab w:val="left" w:pos="9214"/>
              </w:tabs>
              <w:spacing w:after="0"/>
              <w:ind w:right="-574"/>
              <w:rPr>
                <w:sz w:val="20"/>
              </w:rPr>
            </w:pPr>
          </w:p>
        </w:tc>
        <w:tc>
          <w:tcPr>
            <w:tcW w:w="284" w:type="dxa"/>
          </w:tcPr>
          <w:p w14:paraId="77EE62C3" w14:textId="77777777" w:rsidR="004907A6" w:rsidRDefault="004907A6" w:rsidP="004907A6">
            <w:pPr>
              <w:pStyle w:val="Header"/>
              <w:tabs>
                <w:tab w:val="clear" w:pos="4320"/>
                <w:tab w:val="clear" w:pos="8640"/>
                <w:tab w:val="left" w:pos="851"/>
                <w:tab w:val="left" w:pos="1276"/>
                <w:tab w:val="left" w:pos="1701"/>
                <w:tab w:val="left" w:pos="2410"/>
                <w:tab w:val="left" w:pos="3544"/>
                <w:tab w:val="left" w:pos="4395"/>
                <w:tab w:val="left" w:pos="4820"/>
                <w:tab w:val="left" w:pos="8080"/>
                <w:tab w:val="left" w:pos="9214"/>
              </w:tabs>
              <w:spacing w:after="0"/>
              <w:ind w:right="-574"/>
              <w:rPr>
                <w:sz w:val="20"/>
              </w:rPr>
            </w:pPr>
          </w:p>
        </w:tc>
        <w:tc>
          <w:tcPr>
            <w:tcW w:w="1417" w:type="dxa"/>
          </w:tcPr>
          <w:p w14:paraId="0F4FC27C" w14:textId="77777777" w:rsidR="004907A6" w:rsidRDefault="004907A6" w:rsidP="004907A6">
            <w:pPr>
              <w:pStyle w:val="Header"/>
              <w:tabs>
                <w:tab w:val="clear" w:pos="4320"/>
                <w:tab w:val="clear" w:pos="8640"/>
                <w:tab w:val="left" w:pos="851"/>
                <w:tab w:val="left" w:pos="1276"/>
                <w:tab w:val="left" w:pos="1701"/>
                <w:tab w:val="left" w:pos="2410"/>
                <w:tab w:val="left" w:pos="3544"/>
                <w:tab w:val="left" w:pos="4395"/>
                <w:tab w:val="left" w:pos="4820"/>
                <w:tab w:val="left" w:pos="8080"/>
                <w:tab w:val="left" w:pos="9214"/>
              </w:tabs>
              <w:spacing w:after="0"/>
              <w:ind w:right="-574"/>
              <w:rPr>
                <w:sz w:val="20"/>
              </w:rPr>
            </w:pPr>
          </w:p>
        </w:tc>
        <w:tc>
          <w:tcPr>
            <w:tcW w:w="284" w:type="dxa"/>
          </w:tcPr>
          <w:p w14:paraId="01E4DB67" w14:textId="77777777" w:rsidR="004907A6" w:rsidRDefault="004907A6" w:rsidP="004907A6">
            <w:pPr>
              <w:pStyle w:val="Header"/>
              <w:tabs>
                <w:tab w:val="clear" w:pos="4320"/>
                <w:tab w:val="clear" w:pos="8640"/>
                <w:tab w:val="left" w:pos="851"/>
                <w:tab w:val="left" w:pos="1276"/>
                <w:tab w:val="left" w:pos="1701"/>
                <w:tab w:val="left" w:pos="2410"/>
                <w:tab w:val="left" w:pos="3544"/>
                <w:tab w:val="left" w:pos="4395"/>
                <w:tab w:val="left" w:pos="4820"/>
                <w:tab w:val="left" w:pos="8080"/>
                <w:tab w:val="left" w:pos="9214"/>
              </w:tabs>
              <w:spacing w:after="0"/>
              <w:ind w:right="-574"/>
              <w:rPr>
                <w:sz w:val="20"/>
              </w:rPr>
            </w:pPr>
          </w:p>
        </w:tc>
        <w:tc>
          <w:tcPr>
            <w:tcW w:w="3260" w:type="dxa"/>
            <w:gridSpan w:val="4"/>
          </w:tcPr>
          <w:p w14:paraId="43C1B56A" w14:textId="77777777" w:rsidR="004907A6" w:rsidRPr="000B452E" w:rsidRDefault="004907A6" w:rsidP="004907A6">
            <w:pPr>
              <w:pStyle w:val="Header"/>
              <w:tabs>
                <w:tab w:val="clear" w:pos="4320"/>
                <w:tab w:val="clear" w:pos="8640"/>
                <w:tab w:val="left" w:pos="851"/>
                <w:tab w:val="left" w:pos="1276"/>
                <w:tab w:val="left" w:pos="1701"/>
                <w:tab w:val="left" w:pos="2410"/>
                <w:tab w:val="left" w:pos="3544"/>
                <w:tab w:val="left" w:pos="4395"/>
                <w:tab w:val="left" w:pos="4820"/>
                <w:tab w:val="left" w:pos="8080"/>
                <w:tab w:val="left" w:pos="9214"/>
              </w:tabs>
              <w:spacing w:after="0"/>
              <w:ind w:right="-574"/>
              <w:rPr>
                <w:sz w:val="20"/>
              </w:rPr>
            </w:pPr>
            <w:r>
              <w:rPr>
                <w:sz w:val="20"/>
                <w:u w:val="single"/>
              </w:rPr>
              <w:t>Three Months Ended</w:t>
            </w:r>
          </w:p>
        </w:tc>
        <w:tc>
          <w:tcPr>
            <w:tcW w:w="1134" w:type="dxa"/>
          </w:tcPr>
          <w:p w14:paraId="795989C9" w14:textId="77777777" w:rsidR="004907A6" w:rsidRDefault="004907A6" w:rsidP="004907A6">
            <w:pPr>
              <w:pStyle w:val="Header"/>
              <w:tabs>
                <w:tab w:val="clear" w:pos="4320"/>
                <w:tab w:val="clear" w:pos="8640"/>
                <w:tab w:val="left" w:pos="851"/>
                <w:tab w:val="left" w:pos="1276"/>
                <w:tab w:val="left" w:pos="1701"/>
                <w:tab w:val="left" w:pos="2410"/>
                <w:tab w:val="left" w:pos="3544"/>
                <w:tab w:val="left" w:pos="4395"/>
                <w:tab w:val="left" w:pos="4820"/>
                <w:tab w:val="left" w:pos="8080"/>
                <w:tab w:val="left" w:pos="9214"/>
              </w:tabs>
              <w:spacing w:after="0"/>
              <w:ind w:right="-574"/>
            </w:pPr>
          </w:p>
        </w:tc>
      </w:tr>
      <w:tr w:rsidR="004907A6" w14:paraId="17326DEE" w14:textId="77777777" w:rsidTr="004907A6">
        <w:trPr>
          <w:trHeight w:val="233"/>
        </w:trPr>
        <w:tc>
          <w:tcPr>
            <w:tcW w:w="3085" w:type="dxa"/>
          </w:tcPr>
          <w:p w14:paraId="7624CEF9" w14:textId="77777777" w:rsidR="004907A6" w:rsidRDefault="004907A6" w:rsidP="004907A6">
            <w:pPr>
              <w:pStyle w:val="Header"/>
              <w:tabs>
                <w:tab w:val="clear" w:pos="4320"/>
                <w:tab w:val="clear" w:pos="8640"/>
                <w:tab w:val="left" w:pos="851"/>
                <w:tab w:val="left" w:pos="1276"/>
                <w:tab w:val="left" w:pos="1701"/>
                <w:tab w:val="left" w:pos="2410"/>
                <w:tab w:val="left" w:pos="3544"/>
                <w:tab w:val="left" w:pos="4395"/>
                <w:tab w:val="left" w:pos="4820"/>
                <w:tab w:val="left" w:pos="8080"/>
                <w:tab w:val="left" w:pos="9214"/>
              </w:tabs>
              <w:spacing w:after="0"/>
              <w:ind w:right="-574"/>
              <w:rPr>
                <w:sz w:val="20"/>
              </w:rPr>
            </w:pPr>
          </w:p>
        </w:tc>
        <w:tc>
          <w:tcPr>
            <w:tcW w:w="284" w:type="dxa"/>
          </w:tcPr>
          <w:p w14:paraId="7D251460" w14:textId="77777777" w:rsidR="004907A6" w:rsidRDefault="004907A6" w:rsidP="004907A6">
            <w:pPr>
              <w:pStyle w:val="Header"/>
              <w:tabs>
                <w:tab w:val="clear" w:pos="4320"/>
                <w:tab w:val="clear" w:pos="8640"/>
                <w:tab w:val="left" w:pos="851"/>
                <w:tab w:val="left" w:pos="1276"/>
                <w:tab w:val="left" w:pos="1701"/>
                <w:tab w:val="left" w:pos="2410"/>
                <w:tab w:val="left" w:pos="3544"/>
                <w:tab w:val="left" w:pos="4395"/>
                <w:tab w:val="left" w:pos="4820"/>
                <w:tab w:val="left" w:pos="8080"/>
                <w:tab w:val="left" w:pos="9214"/>
              </w:tabs>
              <w:spacing w:after="0"/>
              <w:ind w:right="-574"/>
              <w:rPr>
                <w:sz w:val="20"/>
              </w:rPr>
            </w:pPr>
          </w:p>
        </w:tc>
        <w:tc>
          <w:tcPr>
            <w:tcW w:w="1417" w:type="dxa"/>
          </w:tcPr>
          <w:p w14:paraId="128B92B3" w14:textId="4BC2E154" w:rsidR="004907A6" w:rsidRDefault="004907A6" w:rsidP="004907A6">
            <w:pPr>
              <w:pStyle w:val="Header"/>
              <w:tabs>
                <w:tab w:val="clear" w:pos="4320"/>
                <w:tab w:val="clear" w:pos="8640"/>
                <w:tab w:val="left" w:pos="851"/>
                <w:tab w:val="left" w:pos="1276"/>
                <w:tab w:val="left" w:pos="1701"/>
                <w:tab w:val="left" w:pos="2410"/>
                <w:tab w:val="left" w:pos="3544"/>
                <w:tab w:val="left" w:pos="4395"/>
                <w:tab w:val="left" w:pos="4820"/>
                <w:tab w:val="left" w:pos="8080"/>
                <w:tab w:val="left" w:pos="9214"/>
              </w:tabs>
              <w:spacing w:after="0"/>
              <w:jc w:val="center"/>
              <w:rPr>
                <w:sz w:val="20"/>
              </w:rPr>
            </w:pPr>
            <w:r>
              <w:rPr>
                <w:sz w:val="20"/>
                <w:u w:val="single"/>
              </w:rPr>
              <w:t>December 31, 201</w:t>
            </w:r>
            <w:r w:rsidR="008B0EF3">
              <w:rPr>
                <w:sz w:val="20"/>
                <w:u w:val="single"/>
              </w:rPr>
              <w:t>5</w:t>
            </w:r>
          </w:p>
        </w:tc>
        <w:tc>
          <w:tcPr>
            <w:tcW w:w="284" w:type="dxa"/>
          </w:tcPr>
          <w:p w14:paraId="0F879F31" w14:textId="77777777" w:rsidR="004907A6" w:rsidRDefault="004907A6" w:rsidP="004907A6">
            <w:pPr>
              <w:pStyle w:val="Header"/>
              <w:tabs>
                <w:tab w:val="clear" w:pos="4320"/>
                <w:tab w:val="clear" w:pos="8640"/>
                <w:tab w:val="left" w:pos="851"/>
                <w:tab w:val="left" w:pos="1276"/>
                <w:tab w:val="left" w:pos="1701"/>
                <w:tab w:val="left" w:pos="2410"/>
                <w:tab w:val="left" w:pos="3544"/>
                <w:tab w:val="left" w:pos="4395"/>
                <w:tab w:val="left" w:pos="4820"/>
                <w:tab w:val="left" w:pos="8080"/>
                <w:tab w:val="left" w:pos="9214"/>
              </w:tabs>
              <w:spacing w:after="0"/>
              <w:jc w:val="center"/>
              <w:rPr>
                <w:sz w:val="20"/>
              </w:rPr>
            </w:pPr>
          </w:p>
        </w:tc>
        <w:tc>
          <w:tcPr>
            <w:tcW w:w="1417" w:type="dxa"/>
          </w:tcPr>
          <w:p w14:paraId="60F2DD30" w14:textId="73B07DE5" w:rsidR="004907A6" w:rsidRDefault="004907A6" w:rsidP="004907A6">
            <w:pPr>
              <w:pStyle w:val="Header"/>
              <w:tabs>
                <w:tab w:val="clear" w:pos="4320"/>
                <w:tab w:val="clear" w:pos="8640"/>
                <w:tab w:val="left" w:pos="851"/>
                <w:tab w:val="left" w:pos="1276"/>
                <w:tab w:val="left" w:pos="1701"/>
                <w:tab w:val="left" w:pos="2410"/>
                <w:tab w:val="left" w:pos="3544"/>
                <w:tab w:val="left" w:pos="4395"/>
                <w:tab w:val="left" w:pos="4820"/>
                <w:tab w:val="left" w:pos="8080"/>
                <w:tab w:val="left" w:pos="9214"/>
              </w:tabs>
              <w:spacing w:after="0"/>
              <w:jc w:val="center"/>
              <w:rPr>
                <w:sz w:val="20"/>
              </w:rPr>
            </w:pPr>
            <w:r>
              <w:rPr>
                <w:sz w:val="20"/>
                <w:u w:val="single"/>
              </w:rPr>
              <w:t>September 30 201</w:t>
            </w:r>
            <w:r w:rsidR="008B0EF3">
              <w:rPr>
                <w:sz w:val="20"/>
                <w:u w:val="single"/>
              </w:rPr>
              <w:t>5</w:t>
            </w:r>
          </w:p>
        </w:tc>
        <w:tc>
          <w:tcPr>
            <w:tcW w:w="284" w:type="dxa"/>
          </w:tcPr>
          <w:p w14:paraId="601C51BA" w14:textId="77777777" w:rsidR="004907A6" w:rsidRDefault="004907A6" w:rsidP="004907A6">
            <w:pPr>
              <w:pStyle w:val="Header"/>
              <w:tabs>
                <w:tab w:val="clear" w:pos="4320"/>
                <w:tab w:val="clear" w:pos="8640"/>
                <w:tab w:val="left" w:pos="851"/>
                <w:tab w:val="left" w:pos="1276"/>
                <w:tab w:val="left" w:pos="1701"/>
                <w:tab w:val="left" w:pos="2410"/>
                <w:tab w:val="left" w:pos="3544"/>
                <w:tab w:val="left" w:pos="4395"/>
                <w:tab w:val="left" w:pos="4820"/>
                <w:tab w:val="left" w:pos="8080"/>
                <w:tab w:val="left" w:pos="9214"/>
              </w:tabs>
              <w:spacing w:after="0"/>
              <w:jc w:val="center"/>
              <w:rPr>
                <w:sz w:val="20"/>
              </w:rPr>
            </w:pPr>
          </w:p>
        </w:tc>
        <w:tc>
          <w:tcPr>
            <w:tcW w:w="1275" w:type="dxa"/>
          </w:tcPr>
          <w:p w14:paraId="39783DDD" w14:textId="77777777" w:rsidR="004907A6" w:rsidRDefault="004907A6" w:rsidP="004907A6">
            <w:pPr>
              <w:pStyle w:val="Header"/>
              <w:tabs>
                <w:tab w:val="clear" w:pos="4320"/>
                <w:tab w:val="clear" w:pos="8640"/>
                <w:tab w:val="left" w:pos="851"/>
                <w:tab w:val="left" w:pos="1276"/>
                <w:tab w:val="left" w:pos="1701"/>
                <w:tab w:val="left" w:pos="2410"/>
                <w:tab w:val="left" w:pos="3544"/>
                <w:tab w:val="left" w:pos="4395"/>
                <w:tab w:val="left" w:pos="4820"/>
                <w:tab w:val="left" w:pos="8080"/>
                <w:tab w:val="left" w:pos="9214"/>
              </w:tabs>
              <w:spacing w:after="0"/>
              <w:jc w:val="center"/>
              <w:rPr>
                <w:sz w:val="20"/>
                <w:u w:val="single"/>
              </w:rPr>
            </w:pPr>
            <w:r>
              <w:rPr>
                <w:sz w:val="20"/>
                <w:u w:val="single"/>
              </w:rPr>
              <w:t>June 30</w:t>
            </w:r>
          </w:p>
          <w:p w14:paraId="54EA1356" w14:textId="62D20D08" w:rsidR="004907A6" w:rsidRDefault="004907A6" w:rsidP="004907A6">
            <w:pPr>
              <w:pStyle w:val="Header"/>
              <w:tabs>
                <w:tab w:val="clear" w:pos="4320"/>
                <w:tab w:val="clear" w:pos="8640"/>
                <w:tab w:val="left" w:pos="851"/>
                <w:tab w:val="left" w:pos="1276"/>
                <w:tab w:val="left" w:pos="1701"/>
                <w:tab w:val="left" w:pos="2410"/>
                <w:tab w:val="left" w:pos="3544"/>
                <w:tab w:val="left" w:pos="4395"/>
                <w:tab w:val="left" w:pos="4820"/>
                <w:tab w:val="left" w:pos="8080"/>
                <w:tab w:val="left" w:pos="9214"/>
              </w:tabs>
              <w:spacing w:after="0"/>
              <w:jc w:val="center"/>
              <w:rPr>
                <w:sz w:val="20"/>
              </w:rPr>
            </w:pPr>
            <w:r>
              <w:rPr>
                <w:sz w:val="20"/>
                <w:u w:val="single"/>
              </w:rPr>
              <w:t>201</w:t>
            </w:r>
            <w:r w:rsidR="008B0EF3">
              <w:rPr>
                <w:sz w:val="20"/>
                <w:u w:val="single"/>
              </w:rPr>
              <w:t>5</w:t>
            </w:r>
          </w:p>
        </w:tc>
        <w:tc>
          <w:tcPr>
            <w:tcW w:w="284" w:type="dxa"/>
          </w:tcPr>
          <w:p w14:paraId="32F4B218" w14:textId="77777777" w:rsidR="004907A6" w:rsidRDefault="004907A6" w:rsidP="004907A6">
            <w:pPr>
              <w:pStyle w:val="Header"/>
              <w:tabs>
                <w:tab w:val="clear" w:pos="4320"/>
                <w:tab w:val="clear" w:pos="8640"/>
                <w:tab w:val="left" w:pos="851"/>
                <w:tab w:val="left" w:pos="1276"/>
                <w:tab w:val="left" w:pos="1701"/>
                <w:tab w:val="left" w:pos="2410"/>
                <w:tab w:val="left" w:pos="3544"/>
                <w:tab w:val="left" w:pos="4395"/>
                <w:tab w:val="left" w:pos="4820"/>
                <w:tab w:val="left" w:pos="8080"/>
                <w:tab w:val="left" w:pos="9214"/>
              </w:tabs>
              <w:spacing w:after="0"/>
              <w:jc w:val="center"/>
              <w:rPr>
                <w:sz w:val="20"/>
              </w:rPr>
            </w:pPr>
          </w:p>
        </w:tc>
        <w:tc>
          <w:tcPr>
            <w:tcW w:w="1134" w:type="dxa"/>
          </w:tcPr>
          <w:p w14:paraId="7061131D" w14:textId="77777777" w:rsidR="004907A6" w:rsidRDefault="004907A6" w:rsidP="004907A6">
            <w:pPr>
              <w:pStyle w:val="Header"/>
              <w:tabs>
                <w:tab w:val="clear" w:pos="4320"/>
                <w:tab w:val="clear" w:pos="8640"/>
                <w:tab w:val="left" w:pos="851"/>
                <w:tab w:val="left" w:pos="1276"/>
                <w:tab w:val="left" w:pos="1701"/>
                <w:tab w:val="left" w:pos="2410"/>
                <w:tab w:val="left" w:pos="3544"/>
                <w:tab w:val="left" w:pos="4395"/>
                <w:tab w:val="left" w:pos="4820"/>
                <w:tab w:val="left" w:pos="8080"/>
                <w:tab w:val="left" w:pos="9214"/>
              </w:tabs>
              <w:spacing w:after="0"/>
              <w:jc w:val="center"/>
              <w:rPr>
                <w:sz w:val="20"/>
                <w:u w:val="single"/>
              </w:rPr>
            </w:pPr>
            <w:r w:rsidRPr="00675BC5">
              <w:rPr>
                <w:sz w:val="20"/>
                <w:u w:val="single"/>
              </w:rPr>
              <w:t>March</w:t>
            </w:r>
            <w:r>
              <w:rPr>
                <w:sz w:val="20"/>
                <w:u w:val="single"/>
              </w:rPr>
              <w:t xml:space="preserve"> 31</w:t>
            </w:r>
          </w:p>
          <w:p w14:paraId="57273BEA" w14:textId="632F1AF2" w:rsidR="004907A6" w:rsidRDefault="004907A6" w:rsidP="004907A6">
            <w:pPr>
              <w:pStyle w:val="Header"/>
              <w:tabs>
                <w:tab w:val="clear" w:pos="4320"/>
                <w:tab w:val="clear" w:pos="8640"/>
                <w:tab w:val="left" w:pos="851"/>
                <w:tab w:val="left" w:pos="1276"/>
                <w:tab w:val="left" w:pos="1701"/>
                <w:tab w:val="left" w:pos="2410"/>
                <w:tab w:val="left" w:pos="3544"/>
                <w:tab w:val="left" w:pos="4395"/>
                <w:tab w:val="left" w:pos="4820"/>
                <w:tab w:val="left" w:pos="8080"/>
                <w:tab w:val="left" w:pos="9214"/>
              </w:tabs>
              <w:spacing w:after="0"/>
              <w:jc w:val="center"/>
              <w:rPr>
                <w:sz w:val="20"/>
              </w:rPr>
            </w:pPr>
            <w:r>
              <w:rPr>
                <w:sz w:val="20"/>
                <w:u w:val="single"/>
              </w:rPr>
              <w:t>201</w:t>
            </w:r>
            <w:r w:rsidR="008B0EF3">
              <w:rPr>
                <w:sz w:val="20"/>
                <w:u w:val="single"/>
              </w:rPr>
              <w:t>5</w:t>
            </w:r>
          </w:p>
        </w:tc>
      </w:tr>
      <w:tr w:rsidR="004907A6" w14:paraId="2D2C4D7D" w14:textId="77777777" w:rsidTr="004907A6">
        <w:trPr>
          <w:trHeight w:val="233"/>
        </w:trPr>
        <w:tc>
          <w:tcPr>
            <w:tcW w:w="3085" w:type="dxa"/>
          </w:tcPr>
          <w:p w14:paraId="04B008D9" w14:textId="77777777" w:rsidR="004907A6" w:rsidRDefault="004907A6" w:rsidP="004907A6">
            <w:pPr>
              <w:pStyle w:val="Footer"/>
              <w:tabs>
                <w:tab w:val="clear" w:pos="4320"/>
                <w:tab w:val="clear" w:pos="8640"/>
              </w:tabs>
              <w:spacing w:after="0"/>
              <w:rPr>
                <w:sz w:val="20"/>
              </w:rPr>
            </w:pPr>
          </w:p>
        </w:tc>
        <w:tc>
          <w:tcPr>
            <w:tcW w:w="284" w:type="dxa"/>
          </w:tcPr>
          <w:p w14:paraId="705027F3" w14:textId="77777777" w:rsidR="004907A6" w:rsidRDefault="004907A6" w:rsidP="004907A6">
            <w:pPr>
              <w:pStyle w:val="Header"/>
              <w:tabs>
                <w:tab w:val="clear" w:pos="4320"/>
                <w:tab w:val="clear" w:pos="8640"/>
                <w:tab w:val="left" w:pos="851"/>
                <w:tab w:val="left" w:pos="1276"/>
                <w:tab w:val="left" w:pos="1701"/>
                <w:tab w:val="left" w:pos="2410"/>
                <w:tab w:val="left" w:pos="3544"/>
                <w:tab w:val="left" w:pos="4395"/>
                <w:tab w:val="left" w:pos="4820"/>
                <w:tab w:val="left" w:pos="8080"/>
                <w:tab w:val="left" w:pos="9214"/>
              </w:tabs>
              <w:spacing w:after="0"/>
              <w:ind w:right="-574"/>
              <w:rPr>
                <w:sz w:val="20"/>
              </w:rPr>
            </w:pPr>
          </w:p>
        </w:tc>
        <w:tc>
          <w:tcPr>
            <w:tcW w:w="1417" w:type="dxa"/>
          </w:tcPr>
          <w:p w14:paraId="4E197B2E" w14:textId="77777777" w:rsidR="004907A6" w:rsidRDefault="004907A6" w:rsidP="004907A6">
            <w:pPr>
              <w:pStyle w:val="Footer"/>
              <w:tabs>
                <w:tab w:val="clear" w:pos="4320"/>
                <w:tab w:val="clear" w:pos="8640"/>
              </w:tabs>
              <w:spacing w:after="0"/>
              <w:jc w:val="right"/>
              <w:rPr>
                <w:sz w:val="20"/>
              </w:rPr>
            </w:pPr>
            <w:r>
              <w:rPr>
                <w:sz w:val="20"/>
              </w:rPr>
              <w:t>(Unaudited)</w:t>
            </w:r>
          </w:p>
        </w:tc>
        <w:tc>
          <w:tcPr>
            <w:tcW w:w="284" w:type="dxa"/>
          </w:tcPr>
          <w:p w14:paraId="42976EC0" w14:textId="77777777" w:rsidR="004907A6" w:rsidRDefault="004907A6" w:rsidP="004907A6">
            <w:pPr>
              <w:pStyle w:val="Header"/>
              <w:tabs>
                <w:tab w:val="clear" w:pos="4320"/>
                <w:tab w:val="clear" w:pos="8640"/>
              </w:tabs>
              <w:spacing w:after="0"/>
              <w:jc w:val="right"/>
              <w:rPr>
                <w:sz w:val="20"/>
              </w:rPr>
            </w:pPr>
          </w:p>
        </w:tc>
        <w:tc>
          <w:tcPr>
            <w:tcW w:w="1417" w:type="dxa"/>
          </w:tcPr>
          <w:p w14:paraId="468089D3" w14:textId="77777777" w:rsidR="004907A6" w:rsidRDefault="004907A6" w:rsidP="004907A6">
            <w:pPr>
              <w:pStyle w:val="Footer"/>
              <w:tabs>
                <w:tab w:val="clear" w:pos="4320"/>
                <w:tab w:val="clear" w:pos="8640"/>
              </w:tabs>
              <w:spacing w:after="0"/>
              <w:jc w:val="right"/>
              <w:rPr>
                <w:sz w:val="20"/>
              </w:rPr>
            </w:pPr>
            <w:r>
              <w:rPr>
                <w:sz w:val="20"/>
              </w:rPr>
              <w:t>(Unaudited)</w:t>
            </w:r>
          </w:p>
        </w:tc>
        <w:tc>
          <w:tcPr>
            <w:tcW w:w="284" w:type="dxa"/>
          </w:tcPr>
          <w:p w14:paraId="4C3447D5" w14:textId="77777777" w:rsidR="004907A6" w:rsidRDefault="004907A6" w:rsidP="004907A6">
            <w:pPr>
              <w:pStyle w:val="Header"/>
              <w:tabs>
                <w:tab w:val="clear" w:pos="4320"/>
                <w:tab w:val="clear" w:pos="8640"/>
              </w:tabs>
              <w:spacing w:after="0"/>
              <w:jc w:val="right"/>
              <w:rPr>
                <w:sz w:val="20"/>
              </w:rPr>
            </w:pPr>
          </w:p>
        </w:tc>
        <w:tc>
          <w:tcPr>
            <w:tcW w:w="1275" w:type="dxa"/>
          </w:tcPr>
          <w:p w14:paraId="0CB48A9A" w14:textId="77777777" w:rsidR="004907A6" w:rsidRDefault="004907A6" w:rsidP="004907A6">
            <w:pPr>
              <w:pStyle w:val="Footer"/>
              <w:tabs>
                <w:tab w:val="clear" w:pos="4320"/>
                <w:tab w:val="clear" w:pos="8640"/>
              </w:tabs>
              <w:spacing w:after="0"/>
              <w:ind w:left="-250"/>
              <w:jc w:val="right"/>
              <w:rPr>
                <w:sz w:val="20"/>
              </w:rPr>
            </w:pPr>
            <w:r>
              <w:rPr>
                <w:sz w:val="20"/>
              </w:rPr>
              <w:t>(Unaudited)</w:t>
            </w:r>
          </w:p>
        </w:tc>
        <w:tc>
          <w:tcPr>
            <w:tcW w:w="284" w:type="dxa"/>
          </w:tcPr>
          <w:p w14:paraId="0535EFB8" w14:textId="77777777" w:rsidR="004907A6" w:rsidRDefault="004907A6" w:rsidP="004907A6">
            <w:pPr>
              <w:pStyle w:val="Header"/>
              <w:tabs>
                <w:tab w:val="clear" w:pos="4320"/>
                <w:tab w:val="clear" w:pos="8640"/>
              </w:tabs>
              <w:spacing w:after="0"/>
              <w:jc w:val="right"/>
              <w:rPr>
                <w:sz w:val="20"/>
              </w:rPr>
            </w:pPr>
          </w:p>
        </w:tc>
        <w:tc>
          <w:tcPr>
            <w:tcW w:w="1134" w:type="dxa"/>
          </w:tcPr>
          <w:p w14:paraId="013A1B0C" w14:textId="77777777" w:rsidR="004907A6" w:rsidRDefault="004907A6" w:rsidP="004907A6">
            <w:pPr>
              <w:pStyle w:val="Footer"/>
              <w:tabs>
                <w:tab w:val="clear" w:pos="4320"/>
                <w:tab w:val="clear" w:pos="8640"/>
              </w:tabs>
              <w:spacing w:after="0"/>
              <w:ind w:left="-108" w:right="-108"/>
              <w:jc w:val="right"/>
              <w:rPr>
                <w:sz w:val="20"/>
              </w:rPr>
            </w:pPr>
            <w:r>
              <w:rPr>
                <w:sz w:val="20"/>
              </w:rPr>
              <w:t>(Unaudited)</w:t>
            </w:r>
          </w:p>
        </w:tc>
      </w:tr>
      <w:tr w:rsidR="004907A6" w14:paraId="5841EA63" w14:textId="77777777" w:rsidTr="004907A6">
        <w:trPr>
          <w:trHeight w:val="233"/>
        </w:trPr>
        <w:tc>
          <w:tcPr>
            <w:tcW w:w="3085" w:type="dxa"/>
          </w:tcPr>
          <w:p w14:paraId="17A57BBF" w14:textId="77777777" w:rsidR="004907A6" w:rsidRDefault="004907A6" w:rsidP="004907A6">
            <w:pPr>
              <w:pStyle w:val="Footer"/>
              <w:tabs>
                <w:tab w:val="clear" w:pos="4320"/>
                <w:tab w:val="clear" w:pos="8640"/>
              </w:tabs>
              <w:spacing w:after="0"/>
              <w:rPr>
                <w:sz w:val="20"/>
              </w:rPr>
            </w:pPr>
            <w:r>
              <w:rPr>
                <w:sz w:val="20"/>
              </w:rPr>
              <w:t>Revenue</w:t>
            </w:r>
          </w:p>
        </w:tc>
        <w:tc>
          <w:tcPr>
            <w:tcW w:w="284" w:type="dxa"/>
          </w:tcPr>
          <w:p w14:paraId="42890A5E" w14:textId="77777777" w:rsidR="004907A6" w:rsidRDefault="004907A6" w:rsidP="004907A6">
            <w:pPr>
              <w:pStyle w:val="Header"/>
              <w:tabs>
                <w:tab w:val="clear" w:pos="4320"/>
                <w:tab w:val="clear" w:pos="8640"/>
                <w:tab w:val="left" w:pos="851"/>
                <w:tab w:val="left" w:pos="1276"/>
                <w:tab w:val="left" w:pos="1701"/>
                <w:tab w:val="left" w:pos="2410"/>
                <w:tab w:val="left" w:pos="3544"/>
                <w:tab w:val="left" w:pos="4395"/>
                <w:tab w:val="left" w:pos="4820"/>
                <w:tab w:val="left" w:pos="8080"/>
                <w:tab w:val="left" w:pos="9214"/>
              </w:tabs>
              <w:spacing w:after="0"/>
              <w:ind w:right="-574"/>
              <w:rPr>
                <w:sz w:val="20"/>
              </w:rPr>
            </w:pPr>
          </w:p>
        </w:tc>
        <w:tc>
          <w:tcPr>
            <w:tcW w:w="1417" w:type="dxa"/>
          </w:tcPr>
          <w:p w14:paraId="1E5F8E48" w14:textId="77777777" w:rsidR="004907A6" w:rsidRDefault="004907A6" w:rsidP="004907A6">
            <w:pPr>
              <w:pStyle w:val="Footer"/>
              <w:tabs>
                <w:tab w:val="clear" w:pos="4320"/>
                <w:tab w:val="clear" w:pos="8640"/>
              </w:tabs>
              <w:spacing w:after="0"/>
              <w:jc w:val="right"/>
              <w:rPr>
                <w:sz w:val="20"/>
              </w:rPr>
            </w:pPr>
          </w:p>
        </w:tc>
        <w:tc>
          <w:tcPr>
            <w:tcW w:w="284" w:type="dxa"/>
          </w:tcPr>
          <w:p w14:paraId="52E21EF2" w14:textId="77777777" w:rsidR="004907A6" w:rsidRDefault="004907A6" w:rsidP="004907A6">
            <w:pPr>
              <w:pStyle w:val="Header"/>
              <w:tabs>
                <w:tab w:val="clear" w:pos="4320"/>
                <w:tab w:val="clear" w:pos="8640"/>
              </w:tabs>
              <w:spacing w:after="0"/>
              <w:jc w:val="right"/>
              <w:rPr>
                <w:sz w:val="20"/>
              </w:rPr>
            </w:pPr>
          </w:p>
        </w:tc>
        <w:tc>
          <w:tcPr>
            <w:tcW w:w="1417" w:type="dxa"/>
          </w:tcPr>
          <w:p w14:paraId="47CA0BFF" w14:textId="77777777" w:rsidR="004907A6" w:rsidRDefault="004907A6" w:rsidP="004907A6">
            <w:pPr>
              <w:pStyle w:val="Footer"/>
              <w:tabs>
                <w:tab w:val="clear" w:pos="4320"/>
                <w:tab w:val="clear" w:pos="8640"/>
              </w:tabs>
              <w:spacing w:after="0"/>
              <w:jc w:val="right"/>
              <w:rPr>
                <w:sz w:val="20"/>
              </w:rPr>
            </w:pPr>
          </w:p>
        </w:tc>
        <w:tc>
          <w:tcPr>
            <w:tcW w:w="284" w:type="dxa"/>
          </w:tcPr>
          <w:p w14:paraId="2D3B0690" w14:textId="77777777" w:rsidR="004907A6" w:rsidRDefault="004907A6" w:rsidP="004907A6">
            <w:pPr>
              <w:pStyle w:val="Header"/>
              <w:tabs>
                <w:tab w:val="clear" w:pos="4320"/>
                <w:tab w:val="clear" w:pos="8640"/>
              </w:tabs>
              <w:spacing w:after="0"/>
              <w:jc w:val="right"/>
              <w:rPr>
                <w:sz w:val="20"/>
              </w:rPr>
            </w:pPr>
          </w:p>
        </w:tc>
        <w:tc>
          <w:tcPr>
            <w:tcW w:w="1275" w:type="dxa"/>
          </w:tcPr>
          <w:p w14:paraId="4C777C62" w14:textId="77777777" w:rsidR="004907A6" w:rsidRDefault="004907A6" w:rsidP="004907A6">
            <w:pPr>
              <w:pStyle w:val="Footer"/>
              <w:tabs>
                <w:tab w:val="clear" w:pos="4320"/>
                <w:tab w:val="clear" w:pos="8640"/>
              </w:tabs>
              <w:spacing w:after="0"/>
              <w:jc w:val="right"/>
              <w:rPr>
                <w:sz w:val="20"/>
              </w:rPr>
            </w:pPr>
          </w:p>
        </w:tc>
        <w:tc>
          <w:tcPr>
            <w:tcW w:w="284" w:type="dxa"/>
          </w:tcPr>
          <w:p w14:paraId="1EEB8CAD" w14:textId="77777777" w:rsidR="004907A6" w:rsidRDefault="004907A6" w:rsidP="004907A6">
            <w:pPr>
              <w:pStyle w:val="Header"/>
              <w:tabs>
                <w:tab w:val="clear" w:pos="4320"/>
                <w:tab w:val="clear" w:pos="8640"/>
              </w:tabs>
              <w:spacing w:after="0"/>
              <w:jc w:val="right"/>
              <w:rPr>
                <w:sz w:val="20"/>
              </w:rPr>
            </w:pPr>
          </w:p>
        </w:tc>
        <w:tc>
          <w:tcPr>
            <w:tcW w:w="1134" w:type="dxa"/>
          </w:tcPr>
          <w:p w14:paraId="4D8090DA" w14:textId="77777777" w:rsidR="004907A6" w:rsidRDefault="004907A6" w:rsidP="004907A6">
            <w:pPr>
              <w:pStyle w:val="Footer"/>
              <w:tabs>
                <w:tab w:val="clear" w:pos="4320"/>
                <w:tab w:val="clear" w:pos="8640"/>
              </w:tabs>
              <w:spacing w:after="0"/>
              <w:jc w:val="right"/>
              <w:rPr>
                <w:sz w:val="20"/>
              </w:rPr>
            </w:pPr>
          </w:p>
        </w:tc>
      </w:tr>
      <w:tr w:rsidR="004907A6" w14:paraId="338266DE" w14:textId="77777777" w:rsidTr="004907A6">
        <w:trPr>
          <w:trHeight w:val="233"/>
        </w:trPr>
        <w:tc>
          <w:tcPr>
            <w:tcW w:w="3085" w:type="dxa"/>
          </w:tcPr>
          <w:p w14:paraId="73C9C715" w14:textId="77777777" w:rsidR="004907A6" w:rsidRDefault="004907A6" w:rsidP="004907A6">
            <w:pPr>
              <w:pStyle w:val="Header"/>
              <w:tabs>
                <w:tab w:val="clear" w:pos="4320"/>
                <w:tab w:val="clear" w:pos="8640"/>
                <w:tab w:val="left" w:pos="284"/>
              </w:tabs>
              <w:spacing w:after="0"/>
              <w:rPr>
                <w:sz w:val="20"/>
              </w:rPr>
            </w:pPr>
            <w:r>
              <w:rPr>
                <w:sz w:val="20"/>
              </w:rPr>
              <w:tab/>
              <w:t>Advertising revenue</w:t>
            </w:r>
          </w:p>
        </w:tc>
        <w:tc>
          <w:tcPr>
            <w:tcW w:w="284" w:type="dxa"/>
          </w:tcPr>
          <w:p w14:paraId="1EE758C8" w14:textId="77777777" w:rsidR="004907A6" w:rsidRDefault="004907A6" w:rsidP="004907A6">
            <w:pPr>
              <w:pStyle w:val="Header"/>
              <w:tabs>
                <w:tab w:val="clear" w:pos="4320"/>
                <w:tab w:val="clear" w:pos="8640"/>
                <w:tab w:val="left" w:pos="851"/>
                <w:tab w:val="left" w:pos="1276"/>
                <w:tab w:val="left" w:pos="1701"/>
                <w:tab w:val="left" w:pos="2410"/>
                <w:tab w:val="left" w:pos="3544"/>
                <w:tab w:val="left" w:pos="4395"/>
                <w:tab w:val="left" w:pos="4820"/>
                <w:tab w:val="left" w:pos="8080"/>
                <w:tab w:val="left" w:pos="9214"/>
              </w:tabs>
              <w:spacing w:after="0"/>
              <w:ind w:right="-574"/>
              <w:rPr>
                <w:sz w:val="20"/>
              </w:rPr>
            </w:pPr>
            <w:r>
              <w:rPr>
                <w:sz w:val="20"/>
              </w:rPr>
              <w:t>$</w:t>
            </w:r>
          </w:p>
        </w:tc>
        <w:tc>
          <w:tcPr>
            <w:tcW w:w="1417" w:type="dxa"/>
          </w:tcPr>
          <w:p w14:paraId="2C45B6B7" w14:textId="52F28B7B" w:rsidR="004907A6" w:rsidRDefault="008B0EF3" w:rsidP="004907A6">
            <w:pPr>
              <w:pStyle w:val="Footer"/>
              <w:tabs>
                <w:tab w:val="clear" w:pos="4320"/>
                <w:tab w:val="clear" w:pos="8640"/>
              </w:tabs>
              <w:spacing w:after="0"/>
              <w:jc w:val="right"/>
              <w:rPr>
                <w:sz w:val="20"/>
              </w:rPr>
            </w:pPr>
            <w:r>
              <w:rPr>
                <w:sz w:val="20"/>
              </w:rPr>
              <w:t>2,906</w:t>
            </w:r>
          </w:p>
        </w:tc>
        <w:tc>
          <w:tcPr>
            <w:tcW w:w="284" w:type="dxa"/>
          </w:tcPr>
          <w:p w14:paraId="097F5DF4" w14:textId="77777777" w:rsidR="004907A6" w:rsidRDefault="004907A6" w:rsidP="004907A6">
            <w:pPr>
              <w:pStyle w:val="Header"/>
              <w:tabs>
                <w:tab w:val="clear" w:pos="4320"/>
                <w:tab w:val="clear" w:pos="8640"/>
              </w:tabs>
              <w:spacing w:after="0"/>
              <w:jc w:val="right"/>
              <w:rPr>
                <w:sz w:val="20"/>
              </w:rPr>
            </w:pPr>
            <w:r>
              <w:rPr>
                <w:sz w:val="20"/>
              </w:rPr>
              <w:t>$</w:t>
            </w:r>
          </w:p>
        </w:tc>
        <w:tc>
          <w:tcPr>
            <w:tcW w:w="1417" w:type="dxa"/>
          </w:tcPr>
          <w:p w14:paraId="76441A73" w14:textId="0397AAB0" w:rsidR="004907A6" w:rsidRPr="00A75D8A" w:rsidRDefault="008B0EF3" w:rsidP="004907A6">
            <w:pPr>
              <w:pStyle w:val="Footer"/>
              <w:tabs>
                <w:tab w:val="clear" w:pos="4320"/>
                <w:tab w:val="clear" w:pos="8640"/>
              </w:tabs>
              <w:spacing w:after="0"/>
              <w:jc w:val="right"/>
              <w:rPr>
                <w:sz w:val="20"/>
                <w:szCs w:val="20"/>
              </w:rPr>
            </w:pPr>
            <w:r>
              <w:rPr>
                <w:sz w:val="20"/>
                <w:szCs w:val="20"/>
              </w:rPr>
              <w:t>1,216</w:t>
            </w:r>
          </w:p>
        </w:tc>
        <w:tc>
          <w:tcPr>
            <w:tcW w:w="284" w:type="dxa"/>
          </w:tcPr>
          <w:p w14:paraId="2DB7B28D" w14:textId="77777777" w:rsidR="004907A6" w:rsidRPr="00A75D8A" w:rsidRDefault="004907A6" w:rsidP="004907A6">
            <w:pPr>
              <w:pStyle w:val="Header"/>
              <w:tabs>
                <w:tab w:val="clear" w:pos="4320"/>
                <w:tab w:val="clear" w:pos="8640"/>
              </w:tabs>
              <w:spacing w:after="0"/>
              <w:jc w:val="right"/>
              <w:rPr>
                <w:sz w:val="20"/>
                <w:szCs w:val="20"/>
              </w:rPr>
            </w:pPr>
            <w:r>
              <w:rPr>
                <w:sz w:val="20"/>
                <w:szCs w:val="20"/>
              </w:rPr>
              <w:t>$</w:t>
            </w:r>
          </w:p>
        </w:tc>
        <w:tc>
          <w:tcPr>
            <w:tcW w:w="1275" w:type="dxa"/>
          </w:tcPr>
          <w:p w14:paraId="7B499FF7" w14:textId="64F67DD8" w:rsidR="004907A6" w:rsidRPr="00A75D8A" w:rsidRDefault="008B0EF3" w:rsidP="004907A6">
            <w:pPr>
              <w:pStyle w:val="Footer"/>
              <w:tabs>
                <w:tab w:val="clear" w:pos="4320"/>
                <w:tab w:val="clear" w:pos="8640"/>
              </w:tabs>
              <w:spacing w:after="0"/>
              <w:jc w:val="right"/>
              <w:rPr>
                <w:sz w:val="20"/>
                <w:szCs w:val="20"/>
              </w:rPr>
            </w:pPr>
            <w:r>
              <w:rPr>
                <w:sz w:val="20"/>
                <w:szCs w:val="20"/>
              </w:rPr>
              <w:t>3,788</w:t>
            </w:r>
          </w:p>
        </w:tc>
        <w:tc>
          <w:tcPr>
            <w:tcW w:w="284" w:type="dxa"/>
          </w:tcPr>
          <w:p w14:paraId="528AB147" w14:textId="77777777" w:rsidR="004907A6" w:rsidRPr="00A75D8A" w:rsidRDefault="004907A6" w:rsidP="004907A6">
            <w:pPr>
              <w:pStyle w:val="Header"/>
              <w:tabs>
                <w:tab w:val="clear" w:pos="4320"/>
                <w:tab w:val="clear" w:pos="8640"/>
              </w:tabs>
              <w:spacing w:after="0"/>
              <w:jc w:val="right"/>
              <w:rPr>
                <w:sz w:val="20"/>
                <w:szCs w:val="20"/>
              </w:rPr>
            </w:pPr>
            <w:r>
              <w:rPr>
                <w:sz w:val="20"/>
                <w:szCs w:val="20"/>
              </w:rPr>
              <w:t>$</w:t>
            </w:r>
          </w:p>
        </w:tc>
        <w:tc>
          <w:tcPr>
            <w:tcW w:w="1134" w:type="dxa"/>
          </w:tcPr>
          <w:p w14:paraId="2DBFD606" w14:textId="34BB18F5" w:rsidR="004907A6" w:rsidRPr="00A75D8A" w:rsidRDefault="008B0EF3" w:rsidP="004907A6">
            <w:pPr>
              <w:pStyle w:val="Footer"/>
              <w:tabs>
                <w:tab w:val="clear" w:pos="4320"/>
                <w:tab w:val="clear" w:pos="8640"/>
              </w:tabs>
              <w:spacing w:after="0"/>
              <w:jc w:val="right"/>
              <w:rPr>
                <w:sz w:val="20"/>
                <w:szCs w:val="20"/>
              </w:rPr>
            </w:pPr>
            <w:r>
              <w:rPr>
                <w:sz w:val="20"/>
                <w:szCs w:val="20"/>
              </w:rPr>
              <w:t>4,286</w:t>
            </w:r>
          </w:p>
        </w:tc>
      </w:tr>
      <w:tr w:rsidR="004907A6" w14:paraId="6FC54B10" w14:textId="77777777" w:rsidTr="004907A6">
        <w:trPr>
          <w:trHeight w:val="233"/>
        </w:trPr>
        <w:tc>
          <w:tcPr>
            <w:tcW w:w="3085" w:type="dxa"/>
            <w:tcBorders>
              <w:bottom w:val="single" w:sz="4" w:space="0" w:color="auto"/>
            </w:tcBorders>
          </w:tcPr>
          <w:p w14:paraId="2CB11F74" w14:textId="77777777" w:rsidR="004907A6" w:rsidRDefault="004907A6" w:rsidP="004907A6">
            <w:pPr>
              <w:pStyle w:val="Header"/>
              <w:tabs>
                <w:tab w:val="clear" w:pos="4320"/>
                <w:tab w:val="clear" w:pos="8640"/>
                <w:tab w:val="left" w:pos="284"/>
              </w:tabs>
              <w:spacing w:after="0"/>
              <w:rPr>
                <w:sz w:val="20"/>
              </w:rPr>
            </w:pPr>
            <w:r>
              <w:rPr>
                <w:sz w:val="20"/>
              </w:rPr>
              <w:tab/>
              <w:t>Trophy Bingo revenue</w:t>
            </w:r>
          </w:p>
        </w:tc>
        <w:tc>
          <w:tcPr>
            <w:tcW w:w="284" w:type="dxa"/>
            <w:tcBorders>
              <w:bottom w:val="single" w:sz="4" w:space="0" w:color="auto"/>
            </w:tcBorders>
          </w:tcPr>
          <w:p w14:paraId="22105F96" w14:textId="77777777" w:rsidR="004907A6" w:rsidRDefault="004907A6" w:rsidP="004907A6">
            <w:pPr>
              <w:pStyle w:val="Header"/>
              <w:tabs>
                <w:tab w:val="clear" w:pos="4320"/>
                <w:tab w:val="clear" w:pos="8640"/>
                <w:tab w:val="left" w:pos="851"/>
                <w:tab w:val="left" w:pos="1276"/>
                <w:tab w:val="left" w:pos="1701"/>
                <w:tab w:val="left" w:pos="2410"/>
                <w:tab w:val="left" w:pos="3544"/>
                <w:tab w:val="left" w:pos="4395"/>
                <w:tab w:val="left" w:pos="4820"/>
                <w:tab w:val="left" w:pos="8080"/>
                <w:tab w:val="left" w:pos="9214"/>
              </w:tabs>
              <w:spacing w:after="0"/>
              <w:ind w:right="-574"/>
              <w:rPr>
                <w:sz w:val="20"/>
              </w:rPr>
            </w:pPr>
          </w:p>
        </w:tc>
        <w:tc>
          <w:tcPr>
            <w:tcW w:w="1417" w:type="dxa"/>
            <w:tcBorders>
              <w:bottom w:val="single" w:sz="4" w:space="0" w:color="auto"/>
            </w:tcBorders>
          </w:tcPr>
          <w:p w14:paraId="692FCB0A" w14:textId="454F2D9C" w:rsidR="004907A6" w:rsidRDefault="008B0EF3" w:rsidP="004907A6">
            <w:pPr>
              <w:pStyle w:val="Header"/>
              <w:tabs>
                <w:tab w:val="clear" w:pos="4320"/>
                <w:tab w:val="clear" w:pos="8640"/>
              </w:tabs>
              <w:spacing w:after="0"/>
              <w:jc w:val="right"/>
              <w:rPr>
                <w:sz w:val="20"/>
              </w:rPr>
            </w:pPr>
            <w:r>
              <w:rPr>
                <w:sz w:val="20"/>
              </w:rPr>
              <w:t>82,629</w:t>
            </w:r>
          </w:p>
        </w:tc>
        <w:tc>
          <w:tcPr>
            <w:tcW w:w="284" w:type="dxa"/>
            <w:tcBorders>
              <w:bottom w:val="single" w:sz="4" w:space="0" w:color="auto"/>
            </w:tcBorders>
          </w:tcPr>
          <w:p w14:paraId="698D3EC2" w14:textId="77777777" w:rsidR="004907A6" w:rsidRDefault="004907A6" w:rsidP="004907A6">
            <w:pPr>
              <w:pStyle w:val="Header"/>
              <w:tabs>
                <w:tab w:val="clear" w:pos="4320"/>
                <w:tab w:val="clear" w:pos="8640"/>
              </w:tabs>
              <w:spacing w:after="0"/>
              <w:jc w:val="right"/>
              <w:rPr>
                <w:sz w:val="20"/>
              </w:rPr>
            </w:pPr>
          </w:p>
        </w:tc>
        <w:tc>
          <w:tcPr>
            <w:tcW w:w="1417" w:type="dxa"/>
            <w:tcBorders>
              <w:bottom w:val="single" w:sz="4" w:space="0" w:color="auto"/>
            </w:tcBorders>
          </w:tcPr>
          <w:p w14:paraId="6AAD898B" w14:textId="49406629" w:rsidR="004907A6" w:rsidRPr="00A75D8A" w:rsidRDefault="008B0EF3" w:rsidP="004907A6">
            <w:pPr>
              <w:pStyle w:val="Header"/>
              <w:tabs>
                <w:tab w:val="clear" w:pos="4320"/>
                <w:tab w:val="clear" w:pos="8640"/>
              </w:tabs>
              <w:spacing w:after="0"/>
              <w:jc w:val="right"/>
              <w:rPr>
                <w:sz w:val="20"/>
                <w:szCs w:val="20"/>
              </w:rPr>
            </w:pPr>
            <w:r>
              <w:rPr>
                <w:sz w:val="20"/>
                <w:szCs w:val="20"/>
              </w:rPr>
              <w:t>9,914</w:t>
            </w:r>
          </w:p>
        </w:tc>
        <w:tc>
          <w:tcPr>
            <w:tcW w:w="284" w:type="dxa"/>
            <w:tcBorders>
              <w:bottom w:val="single" w:sz="4" w:space="0" w:color="auto"/>
            </w:tcBorders>
          </w:tcPr>
          <w:p w14:paraId="1E827702" w14:textId="77777777" w:rsidR="004907A6" w:rsidRPr="00A75D8A" w:rsidRDefault="004907A6" w:rsidP="004907A6">
            <w:pPr>
              <w:pStyle w:val="Header"/>
              <w:tabs>
                <w:tab w:val="clear" w:pos="4320"/>
                <w:tab w:val="clear" w:pos="8640"/>
              </w:tabs>
              <w:spacing w:after="0"/>
              <w:jc w:val="right"/>
              <w:rPr>
                <w:sz w:val="20"/>
                <w:szCs w:val="20"/>
              </w:rPr>
            </w:pPr>
          </w:p>
        </w:tc>
        <w:tc>
          <w:tcPr>
            <w:tcW w:w="1275" w:type="dxa"/>
            <w:tcBorders>
              <w:bottom w:val="single" w:sz="4" w:space="0" w:color="auto"/>
            </w:tcBorders>
          </w:tcPr>
          <w:p w14:paraId="0E1C5595" w14:textId="6AE3A280" w:rsidR="004907A6" w:rsidRPr="00A75D8A" w:rsidRDefault="008B0EF3" w:rsidP="004907A6">
            <w:pPr>
              <w:pStyle w:val="Header"/>
              <w:tabs>
                <w:tab w:val="clear" w:pos="4320"/>
                <w:tab w:val="clear" w:pos="8640"/>
              </w:tabs>
              <w:spacing w:after="0"/>
              <w:jc w:val="right"/>
              <w:rPr>
                <w:sz w:val="20"/>
                <w:szCs w:val="20"/>
              </w:rPr>
            </w:pPr>
            <w:r>
              <w:rPr>
                <w:sz w:val="20"/>
                <w:szCs w:val="20"/>
              </w:rPr>
              <w:t>2,465</w:t>
            </w:r>
          </w:p>
        </w:tc>
        <w:tc>
          <w:tcPr>
            <w:tcW w:w="284" w:type="dxa"/>
            <w:tcBorders>
              <w:bottom w:val="single" w:sz="4" w:space="0" w:color="auto"/>
            </w:tcBorders>
          </w:tcPr>
          <w:p w14:paraId="700BDE0A" w14:textId="77777777" w:rsidR="004907A6" w:rsidRPr="00A75D8A" w:rsidRDefault="004907A6" w:rsidP="004907A6">
            <w:pPr>
              <w:pStyle w:val="Header"/>
              <w:tabs>
                <w:tab w:val="clear" w:pos="4320"/>
                <w:tab w:val="clear" w:pos="8640"/>
              </w:tabs>
              <w:spacing w:after="0"/>
              <w:jc w:val="right"/>
              <w:rPr>
                <w:sz w:val="20"/>
                <w:szCs w:val="20"/>
              </w:rPr>
            </w:pPr>
          </w:p>
        </w:tc>
        <w:tc>
          <w:tcPr>
            <w:tcW w:w="1134" w:type="dxa"/>
            <w:tcBorders>
              <w:bottom w:val="single" w:sz="4" w:space="0" w:color="auto"/>
            </w:tcBorders>
          </w:tcPr>
          <w:p w14:paraId="12520638" w14:textId="1107CCB1" w:rsidR="004907A6" w:rsidRPr="00A75D8A" w:rsidRDefault="008B0EF3" w:rsidP="004907A6">
            <w:pPr>
              <w:pStyle w:val="Header"/>
              <w:tabs>
                <w:tab w:val="clear" w:pos="4320"/>
                <w:tab w:val="clear" w:pos="8640"/>
              </w:tabs>
              <w:spacing w:after="0"/>
              <w:jc w:val="right"/>
              <w:rPr>
                <w:sz w:val="20"/>
                <w:szCs w:val="20"/>
              </w:rPr>
            </w:pPr>
            <w:r>
              <w:rPr>
                <w:sz w:val="20"/>
                <w:szCs w:val="20"/>
              </w:rPr>
              <w:t>4,406</w:t>
            </w:r>
          </w:p>
        </w:tc>
      </w:tr>
      <w:tr w:rsidR="004907A6" w14:paraId="1C69CD23" w14:textId="77777777" w:rsidTr="004907A6">
        <w:trPr>
          <w:trHeight w:val="233"/>
        </w:trPr>
        <w:tc>
          <w:tcPr>
            <w:tcW w:w="3085" w:type="dxa"/>
          </w:tcPr>
          <w:p w14:paraId="7EDD91E8" w14:textId="77777777" w:rsidR="004907A6" w:rsidRDefault="004907A6" w:rsidP="004907A6">
            <w:pPr>
              <w:pStyle w:val="Header"/>
              <w:tabs>
                <w:tab w:val="clear" w:pos="4320"/>
                <w:tab w:val="clear" w:pos="8640"/>
              </w:tabs>
              <w:spacing w:after="0"/>
              <w:rPr>
                <w:sz w:val="20"/>
              </w:rPr>
            </w:pPr>
            <w:r>
              <w:rPr>
                <w:sz w:val="20"/>
              </w:rPr>
              <w:t>Total Revenue</w:t>
            </w:r>
          </w:p>
        </w:tc>
        <w:tc>
          <w:tcPr>
            <w:tcW w:w="284" w:type="dxa"/>
          </w:tcPr>
          <w:p w14:paraId="15335D1B" w14:textId="77777777" w:rsidR="004907A6" w:rsidRDefault="004907A6" w:rsidP="004907A6">
            <w:pPr>
              <w:pStyle w:val="Header"/>
              <w:tabs>
                <w:tab w:val="clear" w:pos="4320"/>
                <w:tab w:val="clear" w:pos="8640"/>
                <w:tab w:val="left" w:pos="851"/>
                <w:tab w:val="left" w:pos="1276"/>
                <w:tab w:val="left" w:pos="1701"/>
                <w:tab w:val="left" w:pos="2410"/>
                <w:tab w:val="left" w:pos="3544"/>
                <w:tab w:val="left" w:pos="4395"/>
                <w:tab w:val="left" w:pos="4820"/>
                <w:tab w:val="left" w:pos="8080"/>
                <w:tab w:val="left" w:pos="9214"/>
              </w:tabs>
              <w:spacing w:after="0"/>
              <w:ind w:right="-574"/>
              <w:rPr>
                <w:sz w:val="20"/>
              </w:rPr>
            </w:pPr>
          </w:p>
        </w:tc>
        <w:tc>
          <w:tcPr>
            <w:tcW w:w="1417" w:type="dxa"/>
          </w:tcPr>
          <w:p w14:paraId="6E8796F8" w14:textId="7ACC13BF" w:rsidR="004907A6" w:rsidRDefault="008B0EF3" w:rsidP="004907A6">
            <w:pPr>
              <w:pStyle w:val="Header"/>
              <w:tabs>
                <w:tab w:val="clear" w:pos="4320"/>
                <w:tab w:val="clear" w:pos="8640"/>
              </w:tabs>
              <w:spacing w:after="0"/>
              <w:jc w:val="right"/>
              <w:rPr>
                <w:sz w:val="20"/>
              </w:rPr>
            </w:pPr>
            <w:r>
              <w:rPr>
                <w:sz w:val="20"/>
              </w:rPr>
              <w:t>85,535</w:t>
            </w:r>
          </w:p>
        </w:tc>
        <w:tc>
          <w:tcPr>
            <w:tcW w:w="284" w:type="dxa"/>
          </w:tcPr>
          <w:p w14:paraId="62B790D7" w14:textId="77777777" w:rsidR="004907A6" w:rsidRDefault="004907A6" w:rsidP="004907A6">
            <w:pPr>
              <w:pStyle w:val="Header"/>
              <w:tabs>
                <w:tab w:val="clear" w:pos="4320"/>
                <w:tab w:val="clear" w:pos="8640"/>
              </w:tabs>
              <w:spacing w:after="0"/>
              <w:jc w:val="right"/>
              <w:rPr>
                <w:sz w:val="20"/>
              </w:rPr>
            </w:pPr>
          </w:p>
        </w:tc>
        <w:tc>
          <w:tcPr>
            <w:tcW w:w="1417" w:type="dxa"/>
          </w:tcPr>
          <w:p w14:paraId="373C85E9" w14:textId="5B11C479" w:rsidR="004907A6" w:rsidRPr="00A75D8A" w:rsidRDefault="008B0EF3" w:rsidP="004907A6">
            <w:pPr>
              <w:pStyle w:val="Header"/>
              <w:tabs>
                <w:tab w:val="clear" w:pos="4320"/>
                <w:tab w:val="clear" w:pos="8640"/>
              </w:tabs>
              <w:spacing w:after="0"/>
              <w:jc w:val="right"/>
              <w:rPr>
                <w:sz w:val="20"/>
                <w:szCs w:val="20"/>
              </w:rPr>
            </w:pPr>
            <w:r>
              <w:rPr>
                <w:sz w:val="20"/>
                <w:szCs w:val="20"/>
              </w:rPr>
              <w:t>11,130</w:t>
            </w:r>
          </w:p>
        </w:tc>
        <w:tc>
          <w:tcPr>
            <w:tcW w:w="284" w:type="dxa"/>
          </w:tcPr>
          <w:p w14:paraId="27EA1483" w14:textId="77777777" w:rsidR="004907A6" w:rsidRPr="00A75D8A" w:rsidRDefault="004907A6" w:rsidP="004907A6">
            <w:pPr>
              <w:pStyle w:val="Header"/>
              <w:tabs>
                <w:tab w:val="clear" w:pos="4320"/>
                <w:tab w:val="clear" w:pos="8640"/>
              </w:tabs>
              <w:spacing w:after="0"/>
              <w:jc w:val="right"/>
              <w:rPr>
                <w:sz w:val="20"/>
                <w:szCs w:val="20"/>
              </w:rPr>
            </w:pPr>
          </w:p>
        </w:tc>
        <w:tc>
          <w:tcPr>
            <w:tcW w:w="1275" w:type="dxa"/>
          </w:tcPr>
          <w:p w14:paraId="5A21A966" w14:textId="68A05EED" w:rsidR="004907A6" w:rsidRPr="00A75D8A" w:rsidRDefault="008B0EF3" w:rsidP="004907A6">
            <w:pPr>
              <w:pStyle w:val="Header"/>
              <w:tabs>
                <w:tab w:val="clear" w:pos="4320"/>
                <w:tab w:val="clear" w:pos="8640"/>
              </w:tabs>
              <w:spacing w:after="0"/>
              <w:jc w:val="right"/>
              <w:rPr>
                <w:sz w:val="20"/>
                <w:szCs w:val="20"/>
              </w:rPr>
            </w:pPr>
            <w:r>
              <w:rPr>
                <w:sz w:val="20"/>
                <w:szCs w:val="20"/>
              </w:rPr>
              <w:t>6,253</w:t>
            </w:r>
          </w:p>
        </w:tc>
        <w:tc>
          <w:tcPr>
            <w:tcW w:w="284" w:type="dxa"/>
          </w:tcPr>
          <w:p w14:paraId="586C96A7" w14:textId="77777777" w:rsidR="004907A6" w:rsidRPr="00A75D8A" w:rsidRDefault="004907A6" w:rsidP="004907A6">
            <w:pPr>
              <w:pStyle w:val="Header"/>
              <w:tabs>
                <w:tab w:val="clear" w:pos="4320"/>
                <w:tab w:val="clear" w:pos="8640"/>
              </w:tabs>
              <w:spacing w:after="0"/>
              <w:jc w:val="right"/>
              <w:rPr>
                <w:sz w:val="20"/>
                <w:szCs w:val="20"/>
              </w:rPr>
            </w:pPr>
          </w:p>
        </w:tc>
        <w:tc>
          <w:tcPr>
            <w:tcW w:w="1134" w:type="dxa"/>
          </w:tcPr>
          <w:p w14:paraId="58DC7463" w14:textId="5B38CDCF" w:rsidR="004907A6" w:rsidRPr="00A75D8A" w:rsidRDefault="008B0EF3" w:rsidP="004907A6">
            <w:pPr>
              <w:pStyle w:val="Header"/>
              <w:tabs>
                <w:tab w:val="clear" w:pos="4320"/>
                <w:tab w:val="clear" w:pos="8640"/>
              </w:tabs>
              <w:spacing w:after="0"/>
              <w:jc w:val="right"/>
              <w:rPr>
                <w:sz w:val="20"/>
                <w:szCs w:val="20"/>
              </w:rPr>
            </w:pPr>
            <w:r>
              <w:rPr>
                <w:sz w:val="20"/>
                <w:szCs w:val="20"/>
              </w:rPr>
              <w:t>8,692</w:t>
            </w:r>
          </w:p>
        </w:tc>
      </w:tr>
      <w:tr w:rsidR="004907A6" w14:paraId="59EED323" w14:textId="77777777" w:rsidTr="004907A6">
        <w:trPr>
          <w:trHeight w:val="84"/>
        </w:trPr>
        <w:tc>
          <w:tcPr>
            <w:tcW w:w="3085" w:type="dxa"/>
          </w:tcPr>
          <w:p w14:paraId="21EF8305" w14:textId="77777777" w:rsidR="004907A6" w:rsidRPr="00DC5E93" w:rsidRDefault="004907A6" w:rsidP="004907A6">
            <w:pPr>
              <w:pStyle w:val="Header"/>
              <w:tabs>
                <w:tab w:val="clear" w:pos="4320"/>
                <w:tab w:val="clear" w:pos="8640"/>
              </w:tabs>
              <w:spacing w:after="0"/>
              <w:rPr>
                <w:sz w:val="12"/>
              </w:rPr>
            </w:pPr>
          </w:p>
        </w:tc>
        <w:tc>
          <w:tcPr>
            <w:tcW w:w="284" w:type="dxa"/>
          </w:tcPr>
          <w:p w14:paraId="7C821F58" w14:textId="77777777" w:rsidR="004907A6" w:rsidRPr="00DC5E93" w:rsidRDefault="004907A6" w:rsidP="004907A6">
            <w:pPr>
              <w:pStyle w:val="Header"/>
              <w:tabs>
                <w:tab w:val="clear" w:pos="4320"/>
                <w:tab w:val="clear" w:pos="8640"/>
                <w:tab w:val="left" w:pos="851"/>
                <w:tab w:val="left" w:pos="1276"/>
                <w:tab w:val="left" w:pos="1701"/>
                <w:tab w:val="left" w:pos="2410"/>
                <w:tab w:val="left" w:pos="3544"/>
                <w:tab w:val="left" w:pos="4395"/>
                <w:tab w:val="left" w:pos="4820"/>
                <w:tab w:val="left" w:pos="8080"/>
                <w:tab w:val="left" w:pos="9214"/>
              </w:tabs>
              <w:spacing w:after="0"/>
              <w:ind w:right="-574"/>
              <w:rPr>
                <w:sz w:val="12"/>
              </w:rPr>
            </w:pPr>
          </w:p>
        </w:tc>
        <w:tc>
          <w:tcPr>
            <w:tcW w:w="1417" w:type="dxa"/>
          </w:tcPr>
          <w:p w14:paraId="26F96C94" w14:textId="77777777" w:rsidR="004907A6" w:rsidRPr="00DC5E93" w:rsidRDefault="004907A6" w:rsidP="004907A6">
            <w:pPr>
              <w:pStyle w:val="Header"/>
              <w:tabs>
                <w:tab w:val="clear" w:pos="4320"/>
                <w:tab w:val="clear" w:pos="8640"/>
              </w:tabs>
              <w:spacing w:after="0"/>
              <w:jc w:val="right"/>
              <w:rPr>
                <w:sz w:val="12"/>
              </w:rPr>
            </w:pPr>
          </w:p>
        </w:tc>
        <w:tc>
          <w:tcPr>
            <w:tcW w:w="284" w:type="dxa"/>
          </w:tcPr>
          <w:p w14:paraId="49C73C1D" w14:textId="77777777" w:rsidR="004907A6" w:rsidRPr="00DC5E93" w:rsidRDefault="004907A6" w:rsidP="004907A6">
            <w:pPr>
              <w:pStyle w:val="Header"/>
              <w:tabs>
                <w:tab w:val="clear" w:pos="4320"/>
                <w:tab w:val="clear" w:pos="8640"/>
              </w:tabs>
              <w:spacing w:after="0"/>
              <w:jc w:val="right"/>
              <w:rPr>
                <w:sz w:val="12"/>
              </w:rPr>
            </w:pPr>
          </w:p>
        </w:tc>
        <w:tc>
          <w:tcPr>
            <w:tcW w:w="1417" w:type="dxa"/>
          </w:tcPr>
          <w:p w14:paraId="7B59EFE9" w14:textId="77777777" w:rsidR="004907A6" w:rsidRPr="00DC5E93" w:rsidRDefault="004907A6" w:rsidP="004907A6">
            <w:pPr>
              <w:pStyle w:val="Header"/>
              <w:tabs>
                <w:tab w:val="clear" w:pos="4320"/>
                <w:tab w:val="clear" w:pos="8640"/>
              </w:tabs>
              <w:spacing w:after="0"/>
              <w:jc w:val="right"/>
              <w:rPr>
                <w:sz w:val="12"/>
              </w:rPr>
            </w:pPr>
          </w:p>
        </w:tc>
        <w:tc>
          <w:tcPr>
            <w:tcW w:w="284" w:type="dxa"/>
          </w:tcPr>
          <w:p w14:paraId="4455B382" w14:textId="77777777" w:rsidR="004907A6" w:rsidRPr="00DC5E93" w:rsidRDefault="004907A6" w:rsidP="004907A6">
            <w:pPr>
              <w:pStyle w:val="Header"/>
              <w:tabs>
                <w:tab w:val="clear" w:pos="4320"/>
                <w:tab w:val="clear" w:pos="8640"/>
              </w:tabs>
              <w:spacing w:after="0"/>
              <w:jc w:val="right"/>
              <w:rPr>
                <w:sz w:val="12"/>
              </w:rPr>
            </w:pPr>
          </w:p>
        </w:tc>
        <w:tc>
          <w:tcPr>
            <w:tcW w:w="1275" w:type="dxa"/>
          </w:tcPr>
          <w:p w14:paraId="26D4516D" w14:textId="77777777" w:rsidR="004907A6" w:rsidRPr="00DC5E93" w:rsidRDefault="004907A6" w:rsidP="004907A6">
            <w:pPr>
              <w:pStyle w:val="Header"/>
              <w:tabs>
                <w:tab w:val="clear" w:pos="4320"/>
                <w:tab w:val="clear" w:pos="8640"/>
              </w:tabs>
              <w:spacing w:after="0"/>
              <w:jc w:val="right"/>
              <w:rPr>
                <w:sz w:val="12"/>
              </w:rPr>
            </w:pPr>
          </w:p>
        </w:tc>
        <w:tc>
          <w:tcPr>
            <w:tcW w:w="284" w:type="dxa"/>
          </w:tcPr>
          <w:p w14:paraId="3A449C36" w14:textId="77777777" w:rsidR="004907A6" w:rsidRPr="00DC5E93" w:rsidRDefault="004907A6" w:rsidP="004907A6">
            <w:pPr>
              <w:pStyle w:val="Header"/>
              <w:tabs>
                <w:tab w:val="clear" w:pos="4320"/>
                <w:tab w:val="clear" w:pos="8640"/>
              </w:tabs>
              <w:spacing w:after="0"/>
              <w:jc w:val="right"/>
              <w:rPr>
                <w:sz w:val="12"/>
              </w:rPr>
            </w:pPr>
          </w:p>
        </w:tc>
        <w:tc>
          <w:tcPr>
            <w:tcW w:w="1134" w:type="dxa"/>
          </w:tcPr>
          <w:p w14:paraId="7529A6BF" w14:textId="77777777" w:rsidR="004907A6" w:rsidRPr="00DC5E93" w:rsidRDefault="004907A6" w:rsidP="004907A6">
            <w:pPr>
              <w:pStyle w:val="Header"/>
              <w:tabs>
                <w:tab w:val="clear" w:pos="4320"/>
                <w:tab w:val="clear" w:pos="8640"/>
              </w:tabs>
              <w:spacing w:after="0"/>
              <w:jc w:val="right"/>
              <w:rPr>
                <w:sz w:val="12"/>
              </w:rPr>
            </w:pPr>
          </w:p>
        </w:tc>
      </w:tr>
      <w:tr w:rsidR="004907A6" w14:paraId="0B35F39E" w14:textId="77777777" w:rsidTr="004907A6">
        <w:trPr>
          <w:trHeight w:val="84"/>
        </w:trPr>
        <w:tc>
          <w:tcPr>
            <w:tcW w:w="3085" w:type="dxa"/>
          </w:tcPr>
          <w:p w14:paraId="3A26D954" w14:textId="77777777" w:rsidR="004907A6" w:rsidRPr="008768CC" w:rsidRDefault="004907A6" w:rsidP="004907A6">
            <w:pPr>
              <w:pStyle w:val="Header"/>
              <w:tabs>
                <w:tab w:val="clear" w:pos="4320"/>
                <w:tab w:val="clear" w:pos="8640"/>
              </w:tabs>
              <w:spacing w:after="0"/>
              <w:rPr>
                <w:sz w:val="20"/>
                <w:szCs w:val="20"/>
              </w:rPr>
            </w:pPr>
            <w:r>
              <w:rPr>
                <w:sz w:val="20"/>
                <w:szCs w:val="20"/>
              </w:rPr>
              <w:t>Cost of sales</w:t>
            </w:r>
          </w:p>
        </w:tc>
        <w:tc>
          <w:tcPr>
            <w:tcW w:w="284" w:type="dxa"/>
          </w:tcPr>
          <w:p w14:paraId="7F6C4FC4" w14:textId="77777777" w:rsidR="004907A6" w:rsidRPr="008768CC" w:rsidRDefault="004907A6" w:rsidP="004907A6">
            <w:pPr>
              <w:pStyle w:val="Header"/>
              <w:tabs>
                <w:tab w:val="clear" w:pos="4320"/>
                <w:tab w:val="clear" w:pos="8640"/>
                <w:tab w:val="left" w:pos="851"/>
                <w:tab w:val="left" w:pos="1276"/>
                <w:tab w:val="left" w:pos="1701"/>
                <w:tab w:val="left" w:pos="2410"/>
                <w:tab w:val="left" w:pos="3544"/>
                <w:tab w:val="left" w:pos="4395"/>
                <w:tab w:val="left" w:pos="4820"/>
                <w:tab w:val="left" w:pos="8080"/>
                <w:tab w:val="left" w:pos="9214"/>
              </w:tabs>
              <w:spacing w:after="0"/>
              <w:ind w:right="-574"/>
              <w:rPr>
                <w:sz w:val="20"/>
                <w:szCs w:val="20"/>
              </w:rPr>
            </w:pPr>
          </w:p>
        </w:tc>
        <w:tc>
          <w:tcPr>
            <w:tcW w:w="1417" w:type="dxa"/>
          </w:tcPr>
          <w:p w14:paraId="793D13C0" w14:textId="77777777" w:rsidR="004907A6" w:rsidRPr="008768CC" w:rsidRDefault="004907A6" w:rsidP="004907A6">
            <w:pPr>
              <w:pStyle w:val="Header"/>
              <w:tabs>
                <w:tab w:val="clear" w:pos="4320"/>
                <w:tab w:val="clear" w:pos="8640"/>
              </w:tabs>
              <w:spacing w:after="0"/>
              <w:jc w:val="right"/>
              <w:rPr>
                <w:sz w:val="20"/>
                <w:szCs w:val="20"/>
              </w:rPr>
            </w:pPr>
          </w:p>
        </w:tc>
        <w:tc>
          <w:tcPr>
            <w:tcW w:w="284" w:type="dxa"/>
          </w:tcPr>
          <w:p w14:paraId="372BAF33" w14:textId="77777777" w:rsidR="004907A6" w:rsidRPr="008768CC" w:rsidRDefault="004907A6" w:rsidP="004907A6">
            <w:pPr>
              <w:pStyle w:val="Header"/>
              <w:tabs>
                <w:tab w:val="clear" w:pos="4320"/>
                <w:tab w:val="clear" w:pos="8640"/>
              </w:tabs>
              <w:spacing w:after="0"/>
              <w:jc w:val="right"/>
              <w:rPr>
                <w:sz w:val="20"/>
                <w:szCs w:val="20"/>
              </w:rPr>
            </w:pPr>
          </w:p>
        </w:tc>
        <w:tc>
          <w:tcPr>
            <w:tcW w:w="1417" w:type="dxa"/>
          </w:tcPr>
          <w:p w14:paraId="21ED1A83" w14:textId="77777777" w:rsidR="004907A6" w:rsidRPr="008768CC" w:rsidRDefault="004907A6" w:rsidP="004907A6">
            <w:pPr>
              <w:pStyle w:val="Header"/>
              <w:tabs>
                <w:tab w:val="clear" w:pos="4320"/>
                <w:tab w:val="clear" w:pos="8640"/>
              </w:tabs>
              <w:spacing w:after="0"/>
              <w:jc w:val="right"/>
              <w:rPr>
                <w:sz w:val="20"/>
                <w:szCs w:val="20"/>
              </w:rPr>
            </w:pPr>
          </w:p>
        </w:tc>
        <w:tc>
          <w:tcPr>
            <w:tcW w:w="284" w:type="dxa"/>
          </w:tcPr>
          <w:p w14:paraId="201EC50B" w14:textId="77777777" w:rsidR="004907A6" w:rsidRPr="008768CC" w:rsidRDefault="004907A6" w:rsidP="004907A6">
            <w:pPr>
              <w:pStyle w:val="Header"/>
              <w:tabs>
                <w:tab w:val="clear" w:pos="4320"/>
                <w:tab w:val="clear" w:pos="8640"/>
              </w:tabs>
              <w:spacing w:after="0"/>
              <w:jc w:val="right"/>
              <w:rPr>
                <w:sz w:val="20"/>
                <w:szCs w:val="20"/>
              </w:rPr>
            </w:pPr>
          </w:p>
        </w:tc>
        <w:tc>
          <w:tcPr>
            <w:tcW w:w="1275" w:type="dxa"/>
          </w:tcPr>
          <w:p w14:paraId="577A0C57" w14:textId="77777777" w:rsidR="004907A6" w:rsidRPr="008768CC" w:rsidRDefault="004907A6" w:rsidP="004907A6">
            <w:pPr>
              <w:pStyle w:val="Header"/>
              <w:tabs>
                <w:tab w:val="clear" w:pos="4320"/>
                <w:tab w:val="clear" w:pos="8640"/>
              </w:tabs>
              <w:spacing w:after="0"/>
              <w:jc w:val="right"/>
              <w:rPr>
                <w:sz w:val="20"/>
                <w:szCs w:val="20"/>
              </w:rPr>
            </w:pPr>
          </w:p>
        </w:tc>
        <w:tc>
          <w:tcPr>
            <w:tcW w:w="284" w:type="dxa"/>
          </w:tcPr>
          <w:p w14:paraId="00383B2E" w14:textId="77777777" w:rsidR="004907A6" w:rsidRPr="008768CC" w:rsidRDefault="004907A6" w:rsidP="004907A6">
            <w:pPr>
              <w:pStyle w:val="Header"/>
              <w:tabs>
                <w:tab w:val="clear" w:pos="4320"/>
                <w:tab w:val="clear" w:pos="8640"/>
              </w:tabs>
              <w:spacing w:after="0"/>
              <w:jc w:val="right"/>
              <w:rPr>
                <w:sz w:val="20"/>
                <w:szCs w:val="20"/>
              </w:rPr>
            </w:pPr>
          </w:p>
        </w:tc>
        <w:tc>
          <w:tcPr>
            <w:tcW w:w="1134" w:type="dxa"/>
          </w:tcPr>
          <w:p w14:paraId="0842F176" w14:textId="77777777" w:rsidR="004907A6" w:rsidRPr="008768CC" w:rsidRDefault="004907A6" w:rsidP="004907A6">
            <w:pPr>
              <w:pStyle w:val="Header"/>
              <w:tabs>
                <w:tab w:val="clear" w:pos="4320"/>
                <w:tab w:val="clear" w:pos="8640"/>
              </w:tabs>
              <w:spacing w:after="0"/>
              <w:jc w:val="right"/>
              <w:rPr>
                <w:sz w:val="20"/>
                <w:szCs w:val="20"/>
              </w:rPr>
            </w:pPr>
          </w:p>
        </w:tc>
      </w:tr>
      <w:tr w:rsidR="004907A6" w14:paraId="7BF594AB" w14:textId="77777777" w:rsidTr="004907A6">
        <w:trPr>
          <w:trHeight w:val="84"/>
        </w:trPr>
        <w:tc>
          <w:tcPr>
            <w:tcW w:w="3085" w:type="dxa"/>
            <w:tcBorders>
              <w:bottom w:val="single" w:sz="4" w:space="0" w:color="auto"/>
            </w:tcBorders>
          </w:tcPr>
          <w:p w14:paraId="2FCFBBA6" w14:textId="77777777" w:rsidR="004907A6" w:rsidRDefault="004907A6" w:rsidP="004907A6">
            <w:pPr>
              <w:pStyle w:val="Header"/>
              <w:tabs>
                <w:tab w:val="clear" w:pos="4320"/>
                <w:tab w:val="clear" w:pos="8640"/>
              </w:tabs>
              <w:spacing w:after="0"/>
              <w:rPr>
                <w:sz w:val="20"/>
                <w:szCs w:val="20"/>
              </w:rPr>
            </w:pPr>
            <w:r>
              <w:rPr>
                <w:sz w:val="20"/>
                <w:szCs w:val="20"/>
              </w:rPr>
              <w:t>Trophy Bingo amortization</w:t>
            </w:r>
          </w:p>
        </w:tc>
        <w:tc>
          <w:tcPr>
            <w:tcW w:w="284" w:type="dxa"/>
            <w:tcBorders>
              <w:bottom w:val="single" w:sz="4" w:space="0" w:color="auto"/>
            </w:tcBorders>
          </w:tcPr>
          <w:p w14:paraId="4F5E8FEC" w14:textId="77777777" w:rsidR="004907A6" w:rsidRPr="008768CC" w:rsidRDefault="004907A6" w:rsidP="004907A6">
            <w:pPr>
              <w:pStyle w:val="Header"/>
              <w:tabs>
                <w:tab w:val="clear" w:pos="4320"/>
                <w:tab w:val="clear" w:pos="8640"/>
                <w:tab w:val="left" w:pos="851"/>
                <w:tab w:val="left" w:pos="1276"/>
                <w:tab w:val="left" w:pos="1701"/>
                <w:tab w:val="left" w:pos="2410"/>
                <w:tab w:val="left" w:pos="3544"/>
                <w:tab w:val="left" w:pos="4395"/>
                <w:tab w:val="left" w:pos="4820"/>
                <w:tab w:val="left" w:pos="8080"/>
                <w:tab w:val="left" w:pos="9214"/>
              </w:tabs>
              <w:spacing w:after="0"/>
              <w:ind w:right="-574"/>
              <w:rPr>
                <w:sz w:val="20"/>
                <w:szCs w:val="20"/>
              </w:rPr>
            </w:pPr>
          </w:p>
        </w:tc>
        <w:tc>
          <w:tcPr>
            <w:tcW w:w="1417" w:type="dxa"/>
            <w:tcBorders>
              <w:bottom w:val="single" w:sz="4" w:space="0" w:color="auto"/>
            </w:tcBorders>
          </w:tcPr>
          <w:p w14:paraId="79C421A7" w14:textId="77777777" w:rsidR="004907A6" w:rsidRPr="008768CC" w:rsidRDefault="004907A6" w:rsidP="004907A6">
            <w:pPr>
              <w:pStyle w:val="Header"/>
              <w:tabs>
                <w:tab w:val="clear" w:pos="4320"/>
                <w:tab w:val="clear" w:pos="8640"/>
              </w:tabs>
              <w:spacing w:after="0"/>
              <w:jc w:val="right"/>
              <w:rPr>
                <w:sz w:val="20"/>
                <w:szCs w:val="20"/>
              </w:rPr>
            </w:pPr>
            <w:r>
              <w:rPr>
                <w:sz w:val="20"/>
                <w:szCs w:val="20"/>
              </w:rPr>
              <w:t>120,503</w:t>
            </w:r>
          </w:p>
        </w:tc>
        <w:tc>
          <w:tcPr>
            <w:tcW w:w="284" w:type="dxa"/>
            <w:tcBorders>
              <w:bottom w:val="single" w:sz="4" w:space="0" w:color="auto"/>
            </w:tcBorders>
          </w:tcPr>
          <w:p w14:paraId="744C0A76" w14:textId="77777777" w:rsidR="004907A6" w:rsidRPr="008768CC" w:rsidRDefault="004907A6" w:rsidP="004907A6">
            <w:pPr>
              <w:pStyle w:val="Header"/>
              <w:tabs>
                <w:tab w:val="clear" w:pos="4320"/>
                <w:tab w:val="clear" w:pos="8640"/>
              </w:tabs>
              <w:spacing w:after="0"/>
              <w:jc w:val="right"/>
              <w:rPr>
                <w:sz w:val="20"/>
                <w:szCs w:val="20"/>
              </w:rPr>
            </w:pPr>
          </w:p>
        </w:tc>
        <w:tc>
          <w:tcPr>
            <w:tcW w:w="1417" w:type="dxa"/>
            <w:tcBorders>
              <w:bottom w:val="single" w:sz="4" w:space="0" w:color="auto"/>
            </w:tcBorders>
          </w:tcPr>
          <w:p w14:paraId="243A4861" w14:textId="01716DA2" w:rsidR="004907A6" w:rsidRPr="008768CC" w:rsidRDefault="004907A6" w:rsidP="004907A6">
            <w:pPr>
              <w:pStyle w:val="Header"/>
              <w:tabs>
                <w:tab w:val="clear" w:pos="4320"/>
                <w:tab w:val="clear" w:pos="8640"/>
              </w:tabs>
              <w:spacing w:after="0"/>
              <w:jc w:val="right"/>
              <w:rPr>
                <w:sz w:val="20"/>
                <w:szCs w:val="20"/>
              </w:rPr>
            </w:pPr>
            <w:r>
              <w:rPr>
                <w:sz w:val="20"/>
                <w:szCs w:val="20"/>
              </w:rPr>
              <w:t>120,50</w:t>
            </w:r>
            <w:r w:rsidR="008B0EF3">
              <w:rPr>
                <w:sz w:val="20"/>
                <w:szCs w:val="20"/>
              </w:rPr>
              <w:t>3</w:t>
            </w:r>
          </w:p>
        </w:tc>
        <w:tc>
          <w:tcPr>
            <w:tcW w:w="284" w:type="dxa"/>
            <w:tcBorders>
              <w:bottom w:val="single" w:sz="4" w:space="0" w:color="auto"/>
            </w:tcBorders>
          </w:tcPr>
          <w:p w14:paraId="6AF78049" w14:textId="77777777" w:rsidR="004907A6" w:rsidRPr="008768CC" w:rsidRDefault="004907A6" w:rsidP="004907A6">
            <w:pPr>
              <w:pStyle w:val="Header"/>
              <w:tabs>
                <w:tab w:val="clear" w:pos="4320"/>
                <w:tab w:val="clear" w:pos="8640"/>
              </w:tabs>
              <w:spacing w:after="0"/>
              <w:jc w:val="right"/>
              <w:rPr>
                <w:sz w:val="20"/>
                <w:szCs w:val="20"/>
              </w:rPr>
            </w:pPr>
          </w:p>
        </w:tc>
        <w:tc>
          <w:tcPr>
            <w:tcW w:w="1275" w:type="dxa"/>
            <w:tcBorders>
              <w:bottom w:val="single" w:sz="4" w:space="0" w:color="auto"/>
            </w:tcBorders>
          </w:tcPr>
          <w:p w14:paraId="34016290" w14:textId="77777777" w:rsidR="004907A6" w:rsidRPr="008768CC" w:rsidRDefault="004907A6" w:rsidP="004907A6">
            <w:pPr>
              <w:pStyle w:val="Header"/>
              <w:tabs>
                <w:tab w:val="clear" w:pos="4320"/>
                <w:tab w:val="clear" w:pos="8640"/>
              </w:tabs>
              <w:spacing w:after="0"/>
              <w:jc w:val="right"/>
              <w:rPr>
                <w:sz w:val="20"/>
                <w:szCs w:val="20"/>
              </w:rPr>
            </w:pPr>
            <w:r>
              <w:rPr>
                <w:sz w:val="20"/>
                <w:szCs w:val="20"/>
              </w:rPr>
              <w:t>120,503</w:t>
            </w:r>
          </w:p>
        </w:tc>
        <w:tc>
          <w:tcPr>
            <w:tcW w:w="284" w:type="dxa"/>
            <w:tcBorders>
              <w:bottom w:val="single" w:sz="4" w:space="0" w:color="auto"/>
            </w:tcBorders>
          </w:tcPr>
          <w:p w14:paraId="342EF379" w14:textId="77777777" w:rsidR="004907A6" w:rsidRPr="008768CC" w:rsidRDefault="004907A6" w:rsidP="004907A6">
            <w:pPr>
              <w:pStyle w:val="Header"/>
              <w:tabs>
                <w:tab w:val="clear" w:pos="4320"/>
                <w:tab w:val="clear" w:pos="8640"/>
              </w:tabs>
              <w:spacing w:after="0"/>
              <w:jc w:val="right"/>
              <w:rPr>
                <w:sz w:val="20"/>
                <w:szCs w:val="20"/>
              </w:rPr>
            </w:pPr>
          </w:p>
        </w:tc>
        <w:tc>
          <w:tcPr>
            <w:tcW w:w="1134" w:type="dxa"/>
            <w:tcBorders>
              <w:bottom w:val="single" w:sz="4" w:space="0" w:color="auto"/>
            </w:tcBorders>
          </w:tcPr>
          <w:p w14:paraId="083F358A" w14:textId="77777777" w:rsidR="004907A6" w:rsidRPr="008768CC" w:rsidRDefault="004907A6" w:rsidP="004907A6">
            <w:pPr>
              <w:pStyle w:val="Header"/>
              <w:tabs>
                <w:tab w:val="clear" w:pos="4320"/>
                <w:tab w:val="clear" w:pos="8640"/>
              </w:tabs>
              <w:spacing w:after="0"/>
              <w:jc w:val="right"/>
              <w:rPr>
                <w:sz w:val="20"/>
                <w:szCs w:val="20"/>
              </w:rPr>
            </w:pPr>
            <w:r>
              <w:rPr>
                <w:sz w:val="20"/>
                <w:szCs w:val="20"/>
              </w:rPr>
              <w:t>120,503</w:t>
            </w:r>
          </w:p>
        </w:tc>
      </w:tr>
      <w:tr w:rsidR="004907A6" w14:paraId="730E65AD" w14:textId="77777777" w:rsidTr="004907A6">
        <w:trPr>
          <w:trHeight w:val="84"/>
        </w:trPr>
        <w:tc>
          <w:tcPr>
            <w:tcW w:w="3085" w:type="dxa"/>
            <w:tcBorders>
              <w:top w:val="single" w:sz="4" w:space="0" w:color="auto"/>
            </w:tcBorders>
          </w:tcPr>
          <w:p w14:paraId="17556467" w14:textId="77777777" w:rsidR="004907A6" w:rsidRDefault="004907A6" w:rsidP="004907A6">
            <w:pPr>
              <w:pStyle w:val="Header"/>
              <w:tabs>
                <w:tab w:val="clear" w:pos="4320"/>
                <w:tab w:val="clear" w:pos="8640"/>
              </w:tabs>
              <w:spacing w:after="0"/>
              <w:rPr>
                <w:sz w:val="20"/>
                <w:szCs w:val="20"/>
              </w:rPr>
            </w:pPr>
            <w:r>
              <w:rPr>
                <w:sz w:val="20"/>
                <w:szCs w:val="20"/>
              </w:rPr>
              <w:t>Gross loss</w:t>
            </w:r>
          </w:p>
        </w:tc>
        <w:tc>
          <w:tcPr>
            <w:tcW w:w="284" w:type="dxa"/>
            <w:tcBorders>
              <w:top w:val="single" w:sz="4" w:space="0" w:color="auto"/>
            </w:tcBorders>
          </w:tcPr>
          <w:p w14:paraId="41F975B2" w14:textId="77777777" w:rsidR="004907A6" w:rsidRPr="008768CC" w:rsidRDefault="004907A6" w:rsidP="004907A6">
            <w:pPr>
              <w:pStyle w:val="Header"/>
              <w:tabs>
                <w:tab w:val="clear" w:pos="4320"/>
                <w:tab w:val="clear" w:pos="8640"/>
                <w:tab w:val="left" w:pos="851"/>
                <w:tab w:val="left" w:pos="1276"/>
                <w:tab w:val="left" w:pos="1701"/>
                <w:tab w:val="left" w:pos="2410"/>
                <w:tab w:val="left" w:pos="3544"/>
                <w:tab w:val="left" w:pos="4395"/>
                <w:tab w:val="left" w:pos="4820"/>
                <w:tab w:val="left" w:pos="8080"/>
                <w:tab w:val="left" w:pos="9214"/>
              </w:tabs>
              <w:spacing w:after="0"/>
              <w:ind w:right="-574"/>
              <w:rPr>
                <w:sz w:val="20"/>
                <w:szCs w:val="20"/>
              </w:rPr>
            </w:pPr>
          </w:p>
        </w:tc>
        <w:tc>
          <w:tcPr>
            <w:tcW w:w="1417" w:type="dxa"/>
            <w:tcBorders>
              <w:top w:val="single" w:sz="4" w:space="0" w:color="auto"/>
            </w:tcBorders>
          </w:tcPr>
          <w:p w14:paraId="1A2502EF" w14:textId="272BCF31" w:rsidR="004907A6" w:rsidRDefault="004907A6" w:rsidP="008B0EF3">
            <w:pPr>
              <w:pStyle w:val="Header"/>
              <w:tabs>
                <w:tab w:val="clear" w:pos="4320"/>
                <w:tab w:val="clear" w:pos="8640"/>
              </w:tabs>
              <w:spacing w:after="0"/>
              <w:jc w:val="right"/>
              <w:rPr>
                <w:sz w:val="20"/>
                <w:szCs w:val="20"/>
              </w:rPr>
            </w:pPr>
            <w:r>
              <w:rPr>
                <w:sz w:val="20"/>
                <w:szCs w:val="20"/>
              </w:rPr>
              <w:t>(</w:t>
            </w:r>
            <w:r w:rsidR="008B0EF3">
              <w:rPr>
                <w:sz w:val="20"/>
                <w:szCs w:val="20"/>
              </w:rPr>
              <w:t>34,968</w:t>
            </w:r>
            <w:r>
              <w:rPr>
                <w:sz w:val="20"/>
                <w:szCs w:val="20"/>
              </w:rPr>
              <w:t>)</w:t>
            </w:r>
          </w:p>
        </w:tc>
        <w:tc>
          <w:tcPr>
            <w:tcW w:w="284" w:type="dxa"/>
            <w:tcBorders>
              <w:top w:val="single" w:sz="4" w:space="0" w:color="auto"/>
            </w:tcBorders>
          </w:tcPr>
          <w:p w14:paraId="18EE596D" w14:textId="77777777" w:rsidR="004907A6" w:rsidRPr="008768CC" w:rsidRDefault="004907A6" w:rsidP="004907A6">
            <w:pPr>
              <w:pStyle w:val="Header"/>
              <w:tabs>
                <w:tab w:val="clear" w:pos="4320"/>
                <w:tab w:val="clear" w:pos="8640"/>
              </w:tabs>
              <w:spacing w:after="0"/>
              <w:jc w:val="right"/>
              <w:rPr>
                <w:sz w:val="20"/>
                <w:szCs w:val="20"/>
              </w:rPr>
            </w:pPr>
          </w:p>
        </w:tc>
        <w:tc>
          <w:tcPr>
            <w:tcW w:w="1417" w:type="dxa"/>
            <w:tcBorders>
              <w:top w:val="single" w:sz="4" w:space="0" w:color="auto"/>
            </w:tcBorders>
          </w:tcPr>
          <w:p w14:paraId="0AE972D5" w14:textId="76E36852" w:rsidR="004907A6" w:rsidRDefault="004907A6" w:rsidP="008B0EF3">
            <w:pPr>
              <w:pStyle w:val="Header"/>
              <w:tabs>
                <w:tab w:val="clear" w:pos="4320"/>
                <w:tab w:val="clear" w:pos="8640"/>
              </w:tabs>
              <w:spacing w:after="0"/>
              <w:jc w:val="right"/>
              <w:rPr>
                <w:sz w:val="20"/>
                <w:szCs w:val="20"/>
              </w:rPr>
            </w:pPr>
            <w:r>
              <w:rPr>
                <w:sz w:val="20"/>
                <w:szCs w:val="20"/>
              </w:rPr>
              <w:t>(</w:t>
            </w:r>
            <w:r w:rsidR="008B0EF3">
              <w:rPr>
                <w:sz w:val="20"/>
                <w:szCs w:val="20"/>
              </w:rPr>
              <w:t>109,373</w:t>
            </w:r>
            <w:r>
              <w:rPr>
                <w:sz w:val="20"/>
                <w:szCs w:val="20"/>
              </w:rPr>
              <w:t>)</w:t>
            </w:r>
          </w:p>
        </w:tc>
        <w:tc>
          <w:tcPr>
            <w:tcW w:w="284" w:type="dxa"/>
            <w:tcBorders>
              <w:top w:val="single" w:sz="4" w:space="0" w:color="auto"/>
            </w:tcBorders>
          </w:tcPr>
          <w:p w14:paraId="38E70CC0" w14:textId="77777777" w:rsidR="004907A6" w:rsidRPr="008768CC" w:rsidRDefault="004907A6" w:rsidP="004907A6">
            <w:pPr>
              <w:pStyle w:val="Header"/>
              <w:tabs>
                <w:tab w:val="clear" w:pos="4320"/>
                <w:tab w:val="clear" w:pos="8640"/>
              </w:tabs>
              <w:spacing w:after="0"/>
              <w:jc w:val="right"/>
              <w:rPr>
                <w:sz w:val="20"/>
                <w:szCs w:val="20"/>
              </w:rPr>
            </w:pPr>
          </w:p>
        </w:tc>
        <w:tc>
          <w:tcPr>
            <w:tcW w:w="1275" w:type="dxa"/>
            <w:tcBorders>
              <w:top w:val="single" w:sz="4" w:space="0" w:color="auto"/>
            </w:tcBorders>
          </w:tcPr>
          <w:p w14:paraId="12E10482" w14:textId="09114913" w:rsidR="004907A6" w:rsidRDefault="004907A6" w:rsidP="008B0EF3">
            <w:pPr>
              <w:pStyle w:val="Header"/>
              <w:tabs>
                <w:tab w:val="clear" w:pos="4320"/>
                <w:tab w:val="clear" w:pos="8640"/>
              </w:tabs>
              <w:spacing w:after="0"/>
              <w:jc w:val="right"/>
              <w:rPr>
                <w:sz w:val="20"/>
                <w:szCs w:val="20"/>
              </w:rPr>
            </w:pPr>
            <w:r>
              <w:rPr>
                <w:sz w:val="20"/>
                <w:szCs w:val="20"/>
              </w:rPr>
              <w:t>(</w:t>
            </w:r>
            <w:r w:rsidR="008B0EF3">
              <w:rPr>
                <w:sz w:val="20"/>
                <w:szCs w:val="20"/>
              </w:rPr>
              <w:t>114,250</w:t>
            </w:r>
            <w:r>
              <w:rPr>
                <w:sz w:val="20"/>
                <w:szCs w:val="20"/>
              </w:rPr>
              <w:t>)</w:t>
            </w:r>
          </w:p>
        </w:tc>
        <w:tc>
          <w:tcPr>
            <w:tcW w:w="284" w:type="dxa"/>
            <w:tcBorders>
              <w:top w:val="single" w:sz="4" w:space="0" w:color="auto"/>
            </w:tcBorders>
          </w:tcPr>
          <w:p w14:paraId="5D76B223" w14:textId="77777777" w:rsidR="004907A6" w:rsidRPr="008768CC" w:rsidRDefault="004907A6" w:rsidP="004907A6">
            <w:pPr>
              <w:pStyle w:val="Header"/>
              <w:tabs>
                <w:tab w:val="clear" w:pos="4320"/>
                <w:tab w:val="clear" w:pos="8640"/>
              </w:tabs>
              <w:spacing w:after="0"/>
              <w:jc w:val="right"/>
              <w:rPr>
                <w:sz w:val="20"/>
                <w:szCs w:val="20"/>
              </w:rPr>
            </w:pPr>
          </w:p>
        </w:tc>
        <w:tc>
          <w:tcPr>
            <w:tcW w:w="1134" w:type="dxa"/>
            <w:tcBorders>
              <w:top w:val="single" w:sz="4" w:space="0" w:color="auto"/>
            </w:tcBorders>
          </w:tcPr>
          <w:p w14:paraId="2D9CCA6C" w14:textId="1850D8C8" w:rsidR="004907A6" w:rsidRDefault="004907A6" w:rsidP="008B0EF3">
            <w:pPr>
              <w:pStyle w:val="Header"/>
              <w:tabs>
                <w:tab w:val="clear" w:pos="4320"/>
                <w:tab w:val="clear" w:pos="8640"/>
              </w:tabs>
              <w:spacing w:after="0"/>
              <w:jc w:val="right"/>
              <w:rPr>
                <w:sz w:val="20"/>
                <w:szCs w:val="20"/>
              </w:rPr>
            </w:pPr>
            <w:r>
              <w:rPr>
                <w:sz w:val="20"/>
                <w:szCs w:val="20"/>
              </w:rPr>
              <w:t>(</w:t>
            </w:r>
            <w:r w:rsidR="008B0EF3">
              <w:rPr>
                <w:sz w:val="20"/>
                <w:szCs w:val="20"/>
              </w:rPr>
              <w:t>111,811</w:t>
            </w:r>
            <w:r>
              <w:rPr>
                <w:sz w:val="20"/>
                <w:szCs w:val="20"/>
              </w:rPr>
              <w:t>)</w:t>
            </w:r>
          </w:p>
        </w:tc>
      </w:tr>
      <w:tr w:rsidR="004907A6" w14:paraId="0FC101C9" w14:textId="77777777" w:rsidTr="004907A6">
        <w:trPr>
          <w:trHeight w:val="84"/>
        </w:trPr>
        <w:tc>
          <w:tcPr>
            <w:tcW w:w="3085" w:type="dxa"/>
          </w:tcPr>
          <w:p w14:paraId="0A5F92E4" w14:textId="77777777" w:rsidR="004907A6" w:rsidRPr="00DC5E93" w:rsidRDefault="004907A6" w:rsidP="004907A6">
            <w:pPr>
              <w:pStyle w:val="Header"/>
              <w:tabs>
                <w:tab w:val="clear" w:pos="4320"/>
                <w:tab w:val="clear" w:pos="8640"/>
              </w:tabs>
              <w:spacing w:after="0"/>
              <w:rPr>
                <w:sz w:val="12"/>
              </w:rPr>
            </w:pPr>
          </w:p>
        </w:tc>
        <w:tc>
          <w:tcPr>
            <w:tcW w:w="284" w:type="dxa"/>
          </w:tcPr>
          <w:p w14:paraId="0F92DDD1" w14:textId="77777777" w:rsidR="004907A6" w:rsidRPr="00DC5E93" w:rsidRDefault="004907A6" w:rsidP="004907A6">
            <w:pPr>
              <w:pStyle w:val="Header"/>
              <w:tabs>
                <w:tab w:val="clear" w:pos="4320"/>
                <w:tab w:val="clear" w:pos="8640"/>
                <w:tab w:val="left" w:pos="851"/>
                <w:tab w:val="left" w:pos="1276"/>
                <w:tab w:val="left" w:pos="1701"/>
                <w:tab w:val="left" w:pos="2410"/>
                <w:tab w:val="left" w:pos="3544"/>
                <w:tab w:val="left" w:pos="4395"/>
                <w:tab w:val="left" w:pos="4820"/>
                <w:tab w:val="left" w:pos="8080"/>
                <w:tab w:val="left" w:pos="9214"/>
              </w:tabs>
              <w:spacing w:after="0"/>
              <w:ind w:right="-574"/>
              <w:rPr>
                <w:sz w:val="12"/>
              </w:rPr>
            </w:pPr>
          </w:p>
        </w:tc>
        <w:tc>
          <w:tcPr>
            <w:tcW w:w="1417" w:type="dxa"/>
          </w:tcPr>
          <w:p w14:paraId="10545C1E" w14:textId="77777777" w:rsidR="004907A6" w:rsidRPr="00DC5E93" w:rsidRDefault="004907A6" w:rsidP="004907A6">
            <w:pPr>
              <w:pStyle w:val="Header"/>
              <w:tabs>
                <w:tab w:val="clear" w:pos="4320"/>
                <w:tab w:val="clear" w:pos="8640"/>
              </w:tabs>
              <w:spacing w:after="0"/>
              <w:jc w:val="right"/>
              <w:rPr>
                <w:sz w:val="12"/>
              </w:rPr>
            </w:pPr>
          </w:p>
        </w:tc>
        <w:tc>
          <w:tcPr>
            <w:tcW w:w="284" w:type="dxa"/>
          </w:tcPr>
          <w:p w14:paraId="0F5E9F6D" w14:textId="77777777" w:rsidR="004907A6" w:rsidRPr="00DC5E93" w:rsidRDefault="004907A6" w:rsidP="004907A6">
            <w:pPr>
              <w:pStyle w:val="Header"/>
              <w:tabs>
                <w:tab w:val="clear" w:pos="4320"/>
                <w:tab w:val="clear" w:pos="8640"/>
              </w:tabs>
              <w:spacing w:after="0"/>
              <w:jc w:val="right"/>
              <w:rPr>
                <w:sz w:val="12"/>
              </w:rPr>
            </w:pPr>
          </w:p>
        </w:tc>
        <w:tc>
          <w:tcPr>
            <w:tcW w:w="1417" w:type="dxa"/>
          </w:tcPr>
          <w:p w14:paraId="3C16D8BD" w14:textId="77777777" w:rsidR="004907A6" w:rsidRPr="00DC5E93" w:rsidRDefault="004907A6" w:rsidP="004907A6">
            <w:pPr>
              <w:pStyle w:val="Header"/>
              <w:tabs>
                <w:tab w:val="clear" w:pos="4320"/>
                <w:tab w:val="clear" w:pos="8640"/>
              </w:tabs>
              <w:spacing w:after="0"/>
              <w:jc w:val="right"/>
              <w:rPr>
                <w:sz w:val="12"/>
              </w:rPr>
            </w:pPr>
          </w:p>
        </w:tc>
        <w:tc>
          <w:tcPr>
            <w:tcW w:w="284" w:type="dxa"/>
          </w:tcPr>
          <w:p w14:paraId="538590B8" w14:textId="77777777" w:rsidR="004907A6" w:rsidRPr="00DC5E93" w:rsidRDefault="004907A6" w:rsidP="004907A6">
            <w:pPr>
              <w:pStyle w:val="Header"/>
              <w:tabs>
                <w:tab w:val="clear" w:pos="4320"/>
                <w:tab w:val="clear" w:pos="8640"/>
              </w:tabs>
              <w:spacing w:after="0"/>
              <w:jc w:val="right"/>
              <w:rPr>
                <w:sz w:val="12"/>
              </w:rPr>
            </w:pPr>
          </w:p>
        </w:tc>
        <w:tc>
          <w:tcPr>
            <w:tcW w:w="1275" w:type="dxa"/>
          </w:tcPr>
          <w:p w14:paraId="460DB650" w14:textId="77777777" w:rsidR="004907A6" w:rsidRPr="00DC5E93" w:rsidRDefault="004907A6" w:rsidP="004907A6">
            <w:pPr>
              <w:pStyle w:val="Header"/>
              <w:tabs>
                <w:tab w:val="clear" w:pos="4320"/>
                <w:tab w:val="clear" w:pos="8640"/>
              </w:tabs>
              <w:spacing w:after="0"/>
              <w:jc w:val="right"/>
              <w:rPr>
                <w:sz w:val="12"/>
              </w:rPr>
            </w:pPr>
          </w:p>
        </w:tc>
        <w:tc>
          <w:tcPr>
            <w:tcW w:w="284" w:type="dxa"/>
          </w:tcPr>
          <w:p w14:paraId="1718023E" w14:textId="77777777" w:rsidR="004907A6" w:rsidRPr="00DC5E93" w:rsidRDefault="004907A6" w:rsidP="004907A6">
            <w:pPr>
              <w:pStyle w:val="Header"/>
              <w:tabs>
                <w:tab w:val="clear" w:pos="4320"/>
                <w:tab w:val="clear" w:pos="8640"/>
              </w:tabs>
              <w:spacing w:after="0"/>
              <w:jc w:val="right"/>
              <w:rPr>
                <w:sz w:val="12"/>
              </w:rPr>
            </w:pPr>
          </w:p>
        </w:tc>
        <w:tc>
          <w:tcPr>
            <w:tcW w:w="1134" w:type="dxa"/>
          </w:tcPr>
          <w:p w14:paraId="0F1ABC93" w14:textId="77777777" w:rsidR="004907A6" w:rsidRPr="00DC5E93" w:rsidRDefault="004907A6" w:rsidP="004907A6">
            <w:pPr>
              <w:pStyle w:val="Header"/>
              <w:tabs>
                <w:tab w:val="clear" w:pos="4320"/>
                <w:tab w:val="clear" w:pos="8640"/>
              </w:tabs>
              <w:spacing w:after="0"/>
              <w:jc w:val="right"/>
              <w:rPr>
                <w:sz w:val="12"/>
              </w:rPr>
            </w:pPr>
          </w:p>
        </w:tc>
      </w:tr>
      <w:tr w:rsidR="004907A6" w14:paraId="556F78C8" w14:textId="77777777" w:rsidTr="004907A6">
        <w:trPr>
          <w:trHeight w:val="233"/>
        </w:trPr>
        <w:tc>
          <w:tcPr>
            <w:tcW w:w="3085" w:type="dxa"/>
            <w:tcBorders>
              <w:bottom w:val="single" w:sz="4" w:space="0" w:color="auto"/>
            </w:tcBorders>
          </w:tcPr>
          <w:p w14:paraId="7A6E4033" w14:textId="77777777" w:rsidR="004907A6" w:rsidRDefault="004907A6" w:rsidP="004907A6">
            <w:pPr>
              <w:spacing w:after="0"/>
              <w:rPr>
                <w:sz w:val="20"/>
              </w:rPr>
            </w:pPr>
            <w:r>
              <w:rPr>
                <w:sz w:val="20"/>
              </w:rPr>
              <w:t>Operating expenses and other (income) / expenses</w:t>
            </w:r>
          </w:p>
        </w:tc>
        <w:tc>
          <w:tcPr>
            <w:tcW w:w="284" w:type="dxa"/>
            <w:tcBorders>
              <w:bottom w:val="single" w:sz="4" w:space="0" w:color="auto"/>
            </w:tcBorders>
          </w:tcPr>
          <w:p w14:paraId="72A1EFF7" w14:textId="77777777" w:rsidR="004907A6" w:rsidRDefault="004907A6" w:rsidP="004907A6">
            <w:pPr>
              <w:pStyle w:val="Header"/>
              <w:tabs>
                <w:tab w:val="clear" w:pos="4320"/>
                <w:tab w:val="clear" w:pos="8640"/>
                <w:tab w:val="left" w:pos="851"/>
                <w:tab w:val="left" w:pos="1276"/>
                <w:tab w:val="left" w:pos="1701"/>
                <w:tab w:val="left" w:pos="2410"/>
                <w:tab w:val="left" w:pos="3544"/>
                <w:tab w:val="left" w:pos="4395"/>
                <w:tab w:val="left" w:pos="4820"/>
                <w:tab w:val="left" w:pos="8080"/>
                <w:tab w:val="left" w:pos="9214"/>
              </w:tabs>
              <w:spacing w:after="0"/>
              <w:ind w:right="-574"/>
              <w:rPr>
                <w:sz w:val="20"/>
              </w:rPr>
            </w:pPr>
          </w:p>
        </w:tc>
        <w:tc>
          <w:tcPr>
            <w:tcW w:w="1417" w:type="dxa"/>
            <w:tcBorders>
              <w:bottom w:val="single" w:sz="4" w:space="0" w:color="auto"/>
            </w:tcBorders>
            <w:vAlign w:val="bottom"/>
          </w:tcPr>
          <w:p w14:paraId="497FD848" w14:textId="4078E217" w:rsidR="004907A6" w:rsidRDefault="008B0EF3" w:rsidP="004907A6">
            <w:pPr>
              <w:pStyle w:val="Header"/>
              <w:tabs>
                <w:tab w:val="clear" w:pos="4320"/>
                <w:tab w:val="clear" w:pos="8640"/>
              </w:tabs>
              <w:spacing w:after="0"/>
              <w:jc w:val="right"/>
              <w:rPr>
                <w:sz w:val="20"/>
              </w:rPr>
            </w:pPr>
            <w:r>
              <w:rPr>
                <w:sz w:val="20"/>
              </w:rPr>
              <w:t>783,451</w:t>
            </w:r>
          </w:p>
        </w:tc>
        <w:tc>
          <w:tcPr>
            <w:tcW w:w="284" w:type="dxa"/>
            <w:tcBorders>
              <w:bottom w:val="single" w:sz="4" w:space="0" w:color="auto"/>
            </w:tcBorders>
            <w:vAlign w:val="bottom"/>
          </w:tcPr>
          <w:p w14:paraId="48991E3E" w14:textId="77777777" w:rsidR="004907A6" w:rsidRDefault="004907A6" w:rsidP="004907A6">
            <w:pPr>
              <w:pStyle w:val="Header"/>
              <w:tabs>
                <w:tab w:val="clear" w:pos="4320"/>
                <w:tab w:val="clear" w:pos="8640"/>
              </w:tabs>
              <w:spacing w:after="0"/>
              <w:jc w:val="right"/>
              <w:rPr>
                <w:sz w:val="20"/>
              </w:rPr>
            </w:pPr>
          </w:p>
        </w:tc>
        <w:tc>
          <w:tcPr>
            <w:tcW w:w="1417" w:type="dxa"/>
            <w:tcBorders>
              <w:bottom w:val="single" w:sz="4" w:space="0" w:color="auto"/>
            </w:tcBorders>
            <w:vAlign w:val="bottom"/>
          </w:tcPr>
          <w:p w14:paraId="352A136E" w14:textId="55D4EBCD" w:rsidR="004907A6" w:rsidRDefault="008B0EF3" w:rsidP="004907A6">
            <w:pPr>
              <w:pStyle w:val="Header"/>
              <w:tabs>
                <w:tab w:val="clear" w:pos="4320"/>
                <w:tab w:val="clear" w:pos="8640"/>
              </w:tabs>
              <w:spacing w:after="0"/>
              <w:jc w:val="right"/>
              <w:rPr>
                <w:sz w:val="20"/>
              </w:rPr>
            </w:pPr>
            <w:r>
              <w:rPr>
                <w:sz w:val="20"/>
              </w:rPr>
              <w:t>649,238</w:t>
            </w:r>
          </w:p>
        </w:tc>
        <w:tc>
          <w:tcPr>
            <w:tcW w:w="284" w:type="dxa"/>
            <w:tcBorders>
              <w:bottom w:val="single" w:sz="4" w:space="0" w:color="auto"/>
            </w:tcBorders>
          </w:tcPr>
          <w:p w14:paraId="2A3833CF" w14:textId="77777777" w:rsidR="004907A6" w:rsidRDefault="004907A6" w:rsidP="004907A6">
            <w:pPr>
              <w:pStyle w:val="Header"/>
              <w:tabs>
                <w:tab w:val="clear" w:pos="4320"/>
                <w:tab w:val="clear" w:pos="8640"/>
              </w:tabs>
              <w:spacing w:after="0"/>
              <w:jc w:val="right"/>
              <w:rPr>
                <w:sz w:val="20"/>
              </w:rPr>
            </w:pPr>
          </w:p>
        </w:tc>
        <w:tc>
          <w:tcPr>
            <w:tcW w:w="1275" w:type="dxa"/>
            <w:tcBorders>
              <w:bottom w:val="single" w:sz="4" w:space="0" w:color="auto"/>
            </w:tcBorders>
            <w:vAlign w:val="bottom"/>
          </w:tcPr>
          <w:p w14:paraId="492865AA" w14:textId="5FAE346B" w:rsidR="004907A6" w:rsidRDefault="008B0EF3" w:rsidP="004907A6">
            <w:pPr>
              <w:pStyle w:val="Header"/>
              <w:tabs>
                <w:tab w:val="clear" w:pos="4320"/>
                <w:tab w:val="clear" w:pos="8640"/>
              </w:tabs>
              <w:spacing w:after="0"/>
              <w:jc w:val="right"/>
              <w:rPr>
                <w:sz w:val="20"/>
              </w:rPr>
            </w:pPr>
            <w:r>
              <w:rPr>
                <w:sz w:val="20"/>
              </w:rPr>
              <w:t>552,262</w:t>
            </w:r>
          </w:p>
        </w:tc>
        <w:tc>
          <w:tcPr>
            <w:tcW w:w="284" w:type="dxa"/>
            <w:tcBorders>
              <w:bottom w:val="single" w:sz="4" w:space="0" w:color="auto"/>
            </w:tcBorders>
            <w:vAlign w:val="bottom"/>
          </w:tcPr>
          <w:p w14:paraId="2DD0FFF4" w14:textId="77777777" w:rsidR="004907A6" w:rsidRDefault="004907A6" w:rsidP="004907A6">
            <w:pPr>
              <w:pStyle w:val="Header"/>
              <w:tabs>
                <w:tab w:val="clear" w:pos="4320"/>
                <w:tab w:val="clear" w:pos="8640"/>
              </w:tabs>
              <w:spacing w:after="0"/>
              <w:jc w:val="right"/>
              <w:rPr>
                <w:sz w:val="20"/>
              </w:rPr>
            </w:pPr>
          </w:p>
        </w:tc>
        <w:tc>
          <w:tcPr>
            <w:tcW w:w="1134" w:type="dxa"/>
            <w:tcBorders>
              <w:bottom w:val="single" w:sz="4" w:space="0" w:color="auto"/>
            </w:tcBorders>
            <w:vAlign w:val="bottom"/>
          </w:tcPr>
          <w:p w14:paraId="45F7FB46" w14:textId="4845AFCE" w:rsidR="004907A6" w:rsidRDefault="008B0EF3" w:rsidP="004907A6">
            <w:pPr>
              <w:pStyle w:val="Header"/>
              <w:tabs>
                <w:tab w:val="clear" w:pos="4320"/>
                <w:tab w:val="clear" w:pos="8640"/>
              </w:tabs>
              <w:spacing w:after="0"/>
              <w:jc w:val="right"/>
              <w:rPr>
                <w:sz w:val="20"/>
              </w:rPr>
            </w:pPr>
            <w:r>
              <w:rPr>
                <w:sz w:val="20"/>
              </w:rPr>
              <w:t>626,154</w:t>
            </w:r>
          </w:p>
        </w:tc>
      </w:tr>
      <w:tr w:rsidR="004907A6" w14:paraId="4CF3F5C5" w14:textId="77777777" w:rsidTr="004907A6">
        <w:trPr>
          <w:trHeight w:val="260"/>
        </w:trPr>
        <w:tc>
          <w:tcPr>
            <w:tcW w:w="3085" w:type="dxa"/>
            <w:tcBorders>
              <w:top w:val="single" w:sz="4" w:space="0" w:color="auto"/>
            </w:tcBorders>
          </w:tcPr>
          <w:p w14:paraId="30796E05" w14:textId="77777777" w:rsidR="004907A6" w:rsidRDefault="004907A6" w:rsidP="004907A6">
            <w:pPr>
              <w:pStyle w:val="CommentText"/>
            </w:pPr>
            <w:r w:rsidRPr="00553197">
              <w:t xml:space="preserve">Loss </w:t>
            </w:r>
            <w:r>
              <w:t xml:space="preserve">from </w:t>
            </w:r>
            <w:r w:rsidRPr="00E23A1D">
              <w:t>continuing operations before income taxes</w:t>
            </w:r>
          </w:p>
        </w:tc>
        <w:tc>
          <w:tcPr>
            <w:tcW w:w="284" w:type="dxa"/>
            <w:tcBorders>
              <w:top w:val="single" w:sz="4" w:space="0" w:color="auto"/>
            </w:tcBorders>
            <w:vAlign w:val="bottom"/>
          </w:tcPr>
          <w:p w14:paraId="3D7E75BB" w14:textId="77777777" w:rsidR="004907A6" w:rsidRDefault="004907A6" w:rsidP="004907A6">
            <w:pPr>
              <w:pStyle w:val="Header"/>
              <w:tabs>
                <w:tab w:val="clear" w:pos="4320"/>
                <w:tab w:val="clear" w:pos="8640"/>
                <w:tab w:val="left" w:pos="851"/>
                <w:tab w:val="left" w:pos="1276"/>
                <w:tab w:val="left" w:pos="1701"/>
                <w:tab w:val="left" w:pos="2410"/>
                <w:tab w:val="left" w:pos="3544"/>
                <w:tab w:val="left" w:pos="4395"/>
                <w:tab w:val="left" w:pos="4820"/>
                <w:tab w:val="left" w:pos="8080"/>
                <w:tab w:val="left" w:pos="9214"/>
              </w:tabs>
              <w:spacing w:after="0"/>
              <w:ind w:right="-574"/>
              <w:rPr>
                <w:sz w:val="20"/>
              </w:rPr>
            </w:pPr>
          </w:p>
        </w:tc>
        <w:tc>
          <w:tcPr>
            <w:tcW w:w="1417" w:type="dxa"/>
            <w:tcBorders>
              <w:top w:val="single" w:sz="4" w:space="0" w:color="auto"/>
            </w:tcBorders>
            <w:vAlign w:val="bottom"/>
          </w:tcPr>
          <w:p w14:paraId="37775E73" w14:textId="16357E21" w:rsidR="004907A6" w:rsidRPr="00685F86" w:rsidRDefault="008B0EF3" w:rsidP="008B0EF3">
            <w:pPr>
              <w:pStyle w:val="Footer"/>
              <w:tabs>
                <w:tab w:val="clear" w:pos="4320"/>
                <w:tab w:val="clear" w:pos="8640"/>
              </w:tabs>
              <w:spacing w:after="0"/>
              <w:jc w:val="right"/>
              <w:rPr>
                <w:sz w:val="20"/>
              </w:rPr>
            </w:pPr>
            <w:r>
              <w:rPr>
                <w:sz w:val="20"/>
              </w:rPr>
              <w:t>(818,419</w:t>
            </w:r>
            <w:r w:rsidR="004907A6">
              <w:rPr>
                <w:sz w:val="20"/>
              </w:rPr>
              <w:t>)</w:t>
            </w:r>
          </w:p>
        </w:tc>
        <w:tc>
          <w:tcPr>
            <w:tcW w:w="284" w:type="dxa"/>
            <w:tcBorders>
              <w:top w:val="single" w:sz="4" w:space="0" w:color="auto"/>
            </w:tcBorders>
            <w:vAlign w:val="bottom"/>
          </w:tcPr>
          <w:p w14:paraId="796F419C" w14:textId="77777777" w:rsidR="004907A6" w:rsidRDefault="004907A6" w:rsidP="004907A6">
            <w:pPr>
              <w:pStyle w:val="Header"/>
              <w:tabs>
                <w:tab w:val="clear" w:pos="4320"/>
                <w:tab w:val="clear" w:pos="8640"/>
              </w:tabs>
              <w:spacing w:after="0"/>
              <w:jc w:val="right"/>
              <w:rPr>
                <w:sz w:val="20"/>
              </w:rPr>
            </w:pPr>
          </w:p>
        </w:tc>
        <w:tc>
          <w:tcPr>
            <w:tcW w:w="1417" w:type="dxa"/>
            <w:tcBorders>
              <w:top w:val="single" w:sz="4" w:space="0" w:color="auto"/>
            </w:tcBorders>
            <w:vAlign w:val="bottom"/>
          </w:tcPr>
          <w:p w14:paraId="3C34E3BA" w14:textId="7DB85529" w:rsidR="004907A6" w:rsidRDefault="004907A6" w:rsidP="008B0EF3">
            <w:pPr>
              <w:pStyle w:val="Footer"/>
              <w:tabs>
                <w:tab w:val="clear" w:pos="4320"/>
                <w:tab w:val="clear" w:pos="8640"/>
              </w:tabs>
              <w:spacing w:after="0"/>
              <w:jc w:val="right"/>
              <w:rPr>
                <w:sz w:val="20"/>
              </w:rPr>
            </w:pPr>
            <w:r>
              <w:rPr>
                <w:sz w:val="20"/>
              </w:rPr>
              <w:t>(</w:t>
            </w:r>
            <w:r w:rsidR="008B0EF3">
              <w:rPr>
                <w:sz w:val="20"/>
              </w:rPr>
              <w:t>758,611</w:t>
            </w:r>
            <w:r>
              <w:rPr>
                <w:sz w:val="20"/>
              </w:rPr>
              <w:t>)</w:t>
            </w:r>
          </w:p>
        </w:tc>
        <w:tc>
          <w:tcPr>
            <w:tcW w:w="284" w:type="dxa"/>
            <w:tcBorders>
              <w:top w:val="single" w:sz="4" w:space="0" w:color="auto"/>
            </w:tcBorders>
          </w:tcPr>
          <w:p w14:paraId="54111955" w14:textId="77777777" w:rsidR="004907A6" w:rsidRDefault="004907A6" w:rsidP="004907A6">
            <w:pPr>
              <w:pStyle w:val="Header"/>
              <w:tabs>
                <w:tab w:val="clear" w:pos="4320"/>
                <w:tab w:val="clear" w:pos="8640"/>
              </w:tabs>
              <w:spacing w:after="0"/>
              <w:jc w:val="right"/>
              <w:rPr>
                <w:sz w:val="20"/>
              </w:rPr>
            </w:pPr>
          </w:p>
        </w:tc>
        <w:tc>
          <w:tcPr>
            <w:tcW w:w="1275" w:type="dxa"/>
            <w:tcBorders>
              <w:top w:val="single" w:sz="4" w:space="0" w:color="auto"/>
            </w:tcBorders>
            <w:vAlign w:val="bottom"/>
          </w:tcPr>
          <w:p w14:paraId="2F05A5A6" w14:textId="7E105512" w:rsidR="004907A6" w:rsidRDefault="004907A6" w:rsidP="008B0EF3">
            <w:pPr>
              <w:pStyle w:val="Footer"/>
              <w:tabs>
                <w:tab w:val="clear" w:pos="4320"/>
                <w:tab w:val="clear" w:pos="8640"/>
              </w:tabs>
              <w:spacing w:after="0"/>
              <w:jc w:val="right"/>
              <w:rPr>
                <w:sz w:val="20"/>
              </w:rPr>
            </w:pPr>
            <w:r>
              <w:rPr>
                <w:sz w:val="20"/>
              </w:rPr>
              <w:t>(</w:t>
            </w:r>
            <w:r w:rsidR="008B0EF3">
              <w:rPr>
                <w:sz w:val="20"/>
              </w:rPr>
              <w:t>666,512</w:t>
            </w:r>
            <w:r>
              <w:rPr>
                <w:sz w:val="20"/>
              </w:rPr>
              <w:t>)</w:t>
            </w:r>
          </w:p>
        </w:tc>
        <w:tc>
          <w:tcPr>
            <w:tcW w:w="284" w:type="dxa"/>
            <w:tcBorders>
              <w:top w:val="single" w:sz="4" w:space="0" w:color="auto"/>
            </w:tcBorders>
            <w:vAlign w:val="bottom"/>
          </w:tcPr>
          <w:p w14:paraId="06B0ADFF" w14:textId="77777777" w:rsidR="004907A6" w:rsidRPr="00685F86" w:rsidRDefault="004907A6" w:rsidP="004907A6">
            <w:pPr>
              <w:pStyle w:val="Footer"/>
              <w:tabs>
                <w:tab w:val="clear" w:pos="4320"/>
                <w:tab w:val="clear" w:pos="8640"/>
              </w:tabs>
              <w:spacing w:after="0"/>
              <w:jc w:val="right"/>
              <w:rPr>
                <w:sz w:val="20"/>
              </w:rPr>
            </w:pPr>
          </w:p>
        </w:tc>
        <w:tc>
          <w:tcPr>
            <w:tcW w:w="1134" w:type="dxa"/>
            <w:tcBorders>
              <w:top w:val="single" w:sz="4" w:space="0" w:color="auto"/>
            </w:tcBorders>
            <w:vAlign w:val="bottom"/>
          </w:tcPr>
          <w:p w14:paraId="430FB733" w14:textId="36D46941" w:rsidR="004907A6" w:rsidRDefault="004907A6" w:rsidP="008B0EF3">
            <w:pPr>
              <w:pStyle w:val="Footer"/>
              <w:tabs>
                <w:tab w:val="clear" w:pos="4320"/>
                <w:tab w:val="clear" w:pos="8640"/>
              </w:tabs>
              <w:spacing w:after="0"/>
              <w:jc w:val="right"/>
              <w:rPr>
                <w:sz w:val="20"/>
              </w:rPr>
            </w:pPr>
            <w:r>
              <w:rPr>
                <w:sz w:val="20"/>
              </w:rPr>
              <w:t>(</w:t>
            </w:r>
            <w:r w:rsidR="008B0EF3">
              <w:rPr>
                <w:sz w:val="20"/>
              </w:rPr>
              <w:t>737,965</w:t>
            </w:r>
            <w:r>
              <w:rPr>
                <w:sz w:val="20"/>
              </w:rPr>
              <w:t>)</w:t>
            </w:r>
          </w:p>
        </w:tc>
      </w:tr>
      <w:tr w:rsidR="004907A6" w:rsidRPr="00F842E6" w14:paraId="6A981C18" w14:textId="77777777" w:rsidTr="004907A6">
        <w:trPr>
          <w:trHeight w:val="73"/>
        </w:trPr>
        <w:tc>
          <w:tcPr>
            <w:tcW w:w="3085" w:type="dxa"/>
          </w:tcPr>
          <w:p w14:paraId="46286307" w14:textId="77777777" w:rsidR="004907A6" w:rsidRPr="00F842E6" w:rsidRDefault="004907A6" w:rsidP="004907A6">
            <w:pPr>
              <w:pStyle w:val="CommentText"/>
              <w:rPr>
                <w:sz w:val="12"/>
                <w:szCs w:val="12"/>
              </w:rPr>
            </w:pPr>
          </w:p>
        </w:tc>
        <w:tc>
          <w:tcPr>
            <w:tcW w:w="284" w:type="dxa"/>
            <w:vAlign w:val="bottom"/>
          </w:tcPr>
          <w:p w14:paraId="166BE2EE" w14:textId="77777777" w:rsidR="004907A6" w:rsidRPr="00F842E6" w:rsidRDefault="004907A6" w:rsidP="004907A6">
            <w:pPr>
              <w:pStyle w:val="Header"/>
              <w:tabs>
                <w:tab w:val="clear" w:pos="4320"/>
                <w:tab w:val="clear" w:pos="8640"/>
                <w:tab w:val="left" w:pos="851"/>
                <w:tab w:val="left" w:pos="1276"/>
                <w:tab w:val="left" w:pos="1701"/>
                <w:tab w:val="left" w:pos="2410"/>
                <w:tab w:val="left" w:pos="3544"/>
                <w:tab w:val="left" w:pos="4395"/>
                <w:tab w:val="left" w:pos="4820"/>
                <w:tab w:val="left" w:pos="8080"/>
                <w:tab w:val="left" w:pos="9214"/>
              </w:tabs>
              <w:spacing w:after="0"/>
              <w:ind w:right="-574"/>
              <w:rPr>
                <w:sz w:val="12"/>
                <w:szCs w:val="12"/>
              </w:rPr>
            </w:pPr>
          </w:p>
        </w:tc>
        <w:tc>
          <w:tcPr>
            <w:tcW w:w="1417" w:type="dxa"/>
            <w:vAlign w:val="bottom"/>
          </w:tcPr>
          <w:p w14:paraId="43ED80B4" w14:textId="77777777" w:rsidR="004907A6" w:rsidRPr="00F842E6" w:rsidRDefault="004907A6" w:rsidP="004907A6">
            <w:pPr>
              <w:pStyle w:val="Footer"/>
              <w:tabs>
                <w:tab w:val="clear" w:pos="4320"/>
                <w:tab w:val="clear" w:pos="8640"/>
              </w:tabs>
              <w:spacing w:after="0"/>
              <w:jc w:val="right"/>
              <w:rPr>
                <w:sz w:val="12"/>
                <w:szCs w:val="12"/>
              </w:rPr>
            </w:pPr>
          </w:p>
        </w:tc>
        <w:tc>
          <w:tcPr>
            <w:tcW w:w="284" w:type="dxa"/>
            <w:vAlign w:val="bottom"/>
          </w:tcPr>
          <w:p w14:paraId="096F54BB" w14:textId="77777777" w:rsidR="004907A6" w:rsidRPr="00F842E6" w:rsidRDefault="004907A6" w:rsidP="004907A6">
            <w:pPr>
              <w:pStyle w:val="Header"/>
              <w:tabs>
                <w:tab w:val="clear" w:pos="4320"/>
                <w:tab w:val="clear" w:pos="8640"/>
              </w:tabs>
              <w:spacing w:after="0"/>
              <w:jc w:val="right"/>
              <w:rPr>
                <w:sz w:val="12"/>
                <w:szCs w:val="12"/>
              </w:rPr>
            </w:pPr>
          </w:p>
        </w:tc>
        <w:tc>
          <w:tcPr>
            <w:tcW w:w="1417" w:type="dxa"/>
            <w:vAlign w:val="bottom"/>
          </w:tcPr>
          <w:p w14:paraId="0F124D86" w14:textId="77777777" w:rsidR="004907A6" w:rsidRPr="00F842E6" w:rsidRDefault="004907A6" w:rsidP="004907A6">
            <w:pPr>
              <w:pStyle w:val="Footer"/>
              <w:tabs>
                <w:tab w:val="clear" w:pos="4320"/>
                <w:tab w:val="clear" w:pos="8640"/>
              </w:tabs>
              <w:spacing w:after="0"/>
              <w:jc w:val="right"/>
              <w:rPr>
                <w:sz w:val="12"/>
                <w:szCs w:val="12"/>
              </w:rPr>
            </w:pPr>
          </w:p>
        </w:tc>
        <w:tc>
          <w:tcPr>
            <w:tcW w:w="284" w:type="dxa"/>
          </w:tcPr>
          <w:p w14:paraId="4C34BB03" w14:textId="77777777" w:rsidR="004907A6" w:rsidRPr="00F842E6" w:rsidRDefault="004907A6" w:rsidP="004907A6">
            <w:pPr>
              <w:pStyle w:val="Header"/>
              <w:tabs>
                <w:tab w:val="clear" w:pos="4320"/>
                <w:tab w:val="clear" w:pos="8640"/>
              </w:tabs>
              <w:spacing w:after="0"/>
              <w:jc w:val="right"/>
              <w:rPr>
                <w:sz w:val="12"/>
                <w:szCs w:val="12"/>
              </w:rPr>
            </w:pPr>
          </w:p>
        </w:tc>
        <w:tc>
          <w:tcPr>
            <w:tcW w:w="1275" w:type="dxa"/>
            <w:vAlign w:val="bottom"/>
          </w:tcPr>
          <w:p w14:paraId="1DF737CF" w14:textId="77777777" w:rsidR="004907A6" w:rsidRPr="00F842E6" w:rsidRDefault="004907A6" w:rsidP="004907A6">
            <w:pPr>
              <w:pStyle w:val="Footer"/>
              <w:tabs>
                <w:tab w:val="clear" w:pos="4320"/>
                <w:tab w:val="clear" w:pos="8640"/>
              </w:tabs>
              <w:spacing w:after="0"/>
              <w:jc w:val="right"/>
              <w:rPr>
                <w:sz w:val="12"/>
                <w:szCs w:val="12"/>
              </w:rPr>
            </w:pPr>
          </w:p>
        </w:tc>
        <w:tc>
          <w:tcPr>
            <w:tcW w:w="284" w:type="dxa"/>
            <w:vAlign w:val="bottom"/>
          </w:tcPr>
          <w:p w14:paraId="3024D23F" w14:textId="77777777" w:rsidR="004907A6" w:rsidRPr="00F842E6" w:rsidRDefault="004907A6" w:rsidP="004907A6">
            <w:pPr>
              <w:pStyle w:val="Footer"/>
              <w:tabs>
                <w:tab w:val="clear" w:pos="4320"/>
                <w:tab w:val="clear" w:pos="8640"/>
              </w:tabs>
              <w:spacing w:after="0"/>
              <w:jc w:val="right"/>
              <w:rPr>
                <w:sz w:val="12"/>
                <w:szCs w:val="12"/>
              </w:rPr>
            </w:pPr>
          </w:p>
        </w:tc>
        <w:tc>
          <w:tcPr>
            <w:tcW w:w="1134" w:type="dxa"/>
            <w:vAlign w:val="bottom"/>
          </w:tcPr>
          <w:p w14:paraId="0FA290C2" w14:textId="77777777" w:rsidR="004907A6" w:rsidRPr="00F842E6" w:rsidRDefault="004907A6" w:rsidP="004907A6">
            <w:pPr>
              <w:pStyle w:val="Footer"/>
              <w:tabs>
                <w:tab w:val="clear" w:pos="4320"/>
                <w:tab w:val="clear" w:pos="8640"/>
              </w:tabs>
              <w:spacing w:after="0"/>
              <w:jc w:val="right"/>
              <w:rPr>
                <w:sz w:val="12"/>
                <w:szCs w:val="12"/>
              </w:rPr>
            </w:pPr>
          </w:p>
        </w:tc>
      </w:tr>
      <w:tr w:rsidR="004907A6" w14:paraId="51BA3E33" w14:textId="77777777" w:rsidTr="004907A6">
        <w:trPr>
          <w:trHeight w:val="260"/>
        </w:trPr>
        <w:tc>
          <w:tcPr>
            <w:tcW w:w="3085" w:type="dxa"/>
            <w:tcBorders>
              <w:bottom w:val="single" w:sz="4" w:space="0" w:color="auto"/>
            </w:tcBorders>
          </w:tcPr>
          <w:p w14:paraId="687AB8B5" w14:textId="77777777" w:rsidR="004907A6" w:rsidRDefault="004907A6" w:rsidP="004907A6">
            <w:pPr>
              <w:pStyle w:val="CommentText"/>
            </w:pPr>
            <w:r>
              <w:t xml:space="preserve">Income tax expense </w:t>
            </w:r>
          </w:p>
        </w:tc>
        <w:tc>
          <w:tcPr>
            <w:tcW w:w="284" w:type="dxa"/>
            <w:tcBorders>
              <w:bottom w:val="single" w:sz="4" w:space="0" w:color="auto"/>
            </w:tcBorders>
            <w:vAlign w:val="bottom"/>
          </w:tcPr>
          <w:p w14:paraId="470CD87C" w14:textId="77777777" w:rsidR="004907A6" w:rsidRDefault="004907A6" w:rsidP="004907A6">
            <w:pPr>
              <w:pStyle w:val="Header"/>
              <w:tabs>
                <w:tab w:val="clear" w:pos="4320"/>
                <w:tab w:val="clear" w:pos="8640"/>
                <w:tab w:val="left" w:pos="851"/>
                <w:tab w:val="left" w:pos="1276"/>
                <w:tab w:val="left" w:pos="1701"/>
                <w:tab w:val="left" w:pos="2410"/>
                <w:tab w:val="left" w:pos="3544"/>
                <w:tab w:val="left" w:pos="4395"/>
                <w:tab w:val="left" w:pos="4820"/>
                <w:tab w:val="left" w:pos="8080"/>
                <w:tab w:val="left" w:pos="9214"/>
              </w:tabs>
              <w:spacing w:after="0"/>
              <w:ind w:right="-574"/>
              <w:rPr>
                <w:sz w:val="20"/>
              </w:rPr>
            </w:pPr>
          </w:p>
        </w:tc>
        <w:tc>
          <w:tcPr>
            <w:tcW w:w="1417" w:type="dxa"/>
            <w:tcBorders>
              <w:bottom w:val="single" w:sz="4" w:space="0" w:color="auto"/>
            </w:tcBorders>
            <w:vAlign w:val="bottom"/>
          </w:tcPr>
          <w:p w14:paraId="52D9F9FE" w14:textId="47E8A494" w:rsidR="004907A6" w:rsidRPr="00685F86" w:rsidRDefault="00D600DA" w:rsidP="004907A6">
            <w:pPr>
              <w:pStyle w:val="Footer"/>
              <w:tabs>
                <w:tab w:val="clear" w:pos="4320"/>
                <w:tab w:val="clear" w:pos="8640"/>
              </w:tabs>
              <w:spacing w:after="0"/>
              <w:jc w:val="right"/>
              <w:rPr>
                <w:sz w:val="20"/>
              </w:rPr>
            </w:pPr>
            <w:r>
              <w:rPr>
                <w:sz w:val="20"/>
              </w:rPr>
              <w:t>480</w:t>
            </w:r>
          </w:p>
        </w:tc>
        <w:tc>
          <w:tcPr>
            <w:tcW w:w="284" w:type="dxa"/>
            <w:tcBorders>
              <w:bottom w:val="single" w:sz="4" w:space="0" w:color="auto"/>
            </w:tcBorders>
            <w:vAlign w:val="bottom"/>
          </w:tcPr>
          <w:p w14:paraId="0F586329" w14:textId="77777777" w:rsidR="004907A6" w:rsidRDefault="004907A6" w:rsidP="004907A6">
            <w:pPr>
              <w:pStyle w:val="Header"/>
              <w:tabs>
                <w:tab w:val="clear" w:pos="4320"/>
                <w:tab w:val="clear" w:pos="8640"/>
              </w:tabs>
              <w:spacing w:after="0"/>
              <w:jc w:val="right"/>
              <w:rPr>
                <w:sz w:val="20"/>
              </w:rPr>
            </w:pPr>
          </w:p>
        </w:tc>
        <w:tc>
          <w:tcPr>
            <w:tcW w:w="1417" w:type="dxa"/>
            <w:tcBorders>
              <w:bottom w:val="single" w:sz="4" w:space="0" w:color="auto"/>
            </w:tcBorders>
            <w:vAlign w:val="bottom"/>
          </w:tcPr>
          <w:p w14:paraId="4CE0E639" w14:textId="3A2BF76F" w:rsidR="004907A6" w:rsidRDefault="00D600DA" w:rsidP="004907A6">
            <w:pPr>
              <w:pStyle w:val="Footer"/>
              <w:tabs>
                <w:tab w:val="clear" w:pos="4320"/>
                <w:tab w:val="clear" w:pos="8640"/>
              </w:tabs>
              <w:spacing w:after="0"/>
              <w:jc w:val="right"/>
              <w:rPr>
                <w:sz w:val="20"/>
              </w:rPr>
            </w:pPr>
            <w:r>
              <w:rPr>
                <w:sz w:val="20"/>
              </w:rPr>
              <w:t>-</w:t>
            </w:r>
          </w:p>
        </w:tc>
        <w:tc>
          <w:tcPr>
            <w:tcW w:w="284" w:type="dxa"/>
            <w:tcBorders>
              <w:bottom w:val="single" w:sz="4" w:space="0" w:color="auto"/>
            </w:tcBorders>
          </w:tcPr>
          <w:p w14:paraId="6AECF9BD" w14:textId="77777777" w:rsidR="004907A6" w:rsidRDefault="004907A6" w:rsidP="004907A6">
            <w:pPr>
              <w:pStyle w:val="Header"/>
              <w:tabs>
                <w:tab w:val="clear" w:pos="4320"/>
                <w:tab w:val="clear" w:pos="8640"/>
              </w:tabs>
              <w:spacing w:after="0"/>
              <w:jc w:val="right"/>
              <w:rPr>
                <w:sz w:val="20"/>
              </w:rPr>
            </w:pPr>
          </w:p>
        </w:tc>
        <w:tc>
          <w:tcPr>
            <w:tcW w:w="1275" w:type="dxa"/>
            <w:tcBorders>
              <w:bottom w:val="single" w:sz="4" w:space="0" w:color="auto"/>
            </w:tcBorders>
            <w:vAlign w:val="bottom"/>
          </w:tcPr>
          <w:p w14:paraId="2035AA1E" w14:textId="77777777" w:rsidR="004907A6" w:rsidRDefault="004907A6" w:rsidP="004907A6">
            <w:pPr>
              <w:pStyle w:val="Footer"/>
              <w:tabs>
                <w:tab w:val="clear" w:pos="4320"/>
                <w:tab w:val="clear" w:pos="8640"/>
              </w:tabs>
              <w:spacing w:after="0"/>
              <w:jc w:val="right"/>
              <w:rPr>
                <w:sz w:val="20"/>
              </w:rPr>
            </w:pPr>
            <w:r>
              <w:rPr>
                <w:sz w:val="20"/>
              </w:rPr>
              <w:t>-</w:t>
            </w:r>
          </w:p>
        </w:tc>
        <w:tc>
          <w:tcPr>
            <w:tcW w:w="284" w:type="dxa"/>
            <w:tcBorders>
              <w:bottom w:val="single" w:sz="4" w:space="0" w:color="auto"/>
            </w:tcBorders>
            <w:vAlign w:val="bottom"/>
          </w:tcPr>
          <w:p w14:paraId="45CC0E73" w14:textId="77777777" w:rsidR="004907A6" w:rsidRPr="00685F86" w:rsidRDefault="004907A6" w:rsidP="004907A6">
            <w:pPr>
              <w:pStyle w:val="Footer"/>
              <w:tabs>
                <w:tab w:val="clear" w:pos="4320"/>
                <w:tab w:val="clear" w:pos="8640"/>
              </w:tabs>
              <w:spacing w:after="0"/>
              <w:jc w:val="right"/>
              <w:rPr>
                <w:sz w:val="20"/>
              </w:rPr>
            </w:pPr>
          </w:p>
        </w:tc>
        <w:tc>
          <w:tcPr>
            <w:tcW w:w="1134" w:type="dxa"/>
            <w:tcBorders>
              <w:bottom w:val="single" w:sz="4" w:space="0" w:color="auto"/>
            </w:tcBorders>
            <w:vAlign w:val="bottom"/>
          </w:tcPr>
          <w:p w14:paraId="40532B8B" w14:textId="77777777" w:rsidR="004907A6" w:rsidRDefault="004907A6" w:rsidP="004907A6">
            <w:pPr>
              <w:pStyle w:val="Footer"/>
              <w:tabs>
                <w:tab w:val="clear" w:pos="4320"/>
                <w:tab w:val="clear" w:pos="8640"/>
              </w:tabs>
              <w:spacing w:after="0"/>
              <w:jc w:val="right"/>
              <w:rPr>
                <w:sz w:val="20"/>
              </w:rPr>
            </w:pPr>
            <w:r>
              <w:rPr>
                <w:sz w:val="20"/>
              </w:rPr>
              <w:t>-</w:t>
            </w:r>
          </w:p>
        </w:tc>
      </w:tr>
      <w:tr w:rsidR="004907A6" w14:paraId="01B1EE2A" w14:textId="77777777" w:rsidTr="004907A6">
        <w:trPr>
          <w:trHeight w:val="260"/>
        </w:trPr>
        <w:tc>
          <w:tcPr>
            <w:tcW w:w="3085" w:type="dxa"/>
          </w:tcPr>
          <w:p w14:paraId="70F10809" w14:textId="77777777" w:rsidR="004907A6" w:rsidRDefault="004907A6" w:rsidP="004907A6">
            <w:pPr>
              <w:pStyle w:val="CommentText"/>
            </w:pPr>
            <w:r>
              <w:t>Loss from continuing operations</w:t>
            </w:r>
          </w:p>
        </w:tc>
        <w:tc>
          <w:tcPr>
            <w:tcW w:w="284" w:type="dxa"/>
            <w:vAlign w:val="bottom"/>
          </w:tcPr>
          <w:p w14:paraId="69CE357B" w14:textId="77777777" w:rsidR="004907A6" w:rsidRDefault="004907A6" w:rsidP="004907A6">
            <w:pPr>
              <w:pStyle w:val="Header"/>
              <w:tabs>
                <w:tab w:val="clear" w:pos="4320"/>
                <w:tab w:val="clear" w:pos="8640"/>
                <w:tab w:val="left" w:pos="851"/>
                <w:tab w:val="left" w:pos="1276"/>
                <w:tab w:val="left" w:pos="1701"/>
                <w:tab w:val="left" w:pos="2410"/>
                <w:tab w:val="left" w:pos="3544"/>
                <w:tab w:val="left" w:pos="4395"/>
                <w:tab w:val="left" w:pos="4820"/>
                <w:tab w:val="left" w:pos="8080"/>
                <w:tab w:val="left" w:pos="9214"/>
              </w:tabs>
              <w:spacing w:after="0"/>
              <w:ind w:right="-574"/>
              <w:rPr>
                <w:sz w:val="20"/>
              </w:rPr>
            </w:pPr>
            <w:r>
              <w:rPr>
                <w:sz w:val="20"/>
              </w:rPr>
              <w:t>$</w:t>
            </w:r>
          </w:p>
        </w:tc>
        <w:tc>
          <w:tcPr>
            <w:tcW w:w="1417" w:type="dxa"/>
            <w:vAlign w:val="bottom"/>
          </w:tcPr>
          <w:p w14:paraId="26E6A566" w14:textId="3DE37105" w:rsidR="004907A6" w:rsidRPr="00685F86" w:rsidRDefault="004907A6" w:rsidP="00D600DA">
            <w:pPr>
              <w:pStyle w:val="Footer"/>
              <w:tabs>
                <w:tab w:val="clear" w:pos="4320"/>
                <w:tab w:val="clear" w:pos="8640"/>
              </w:tabs>
              <w:spacing w:after="0"/>
              <w:jc w:val="right"/>
              <w:rPr>
                <w:sz w:val="20"/>
              </w:rPr>
            </w:pPr>
            <w:r>
              <w:rPr>
                <w:sz w:val="20"/>
              </w:rPr>
              <w:t>(</w:t>
            </w:r>
            <w:r w:rsidR="00D600DA">
              <w:rPr>
                <w:sz w:val="20"/>
              </w:rPr>
              <w:t>818,899</w:t>
            </w:r>
            <w:r>
              <w:rPr>
                <w:sz w:val="20"/>
              </w:rPr>
              <w:t>)</w:t>
            </w:r>
          </w:p>
        </w:tc>
        <w:tc>
          <w:tcPr>
            <w:tcW w:w="284" w:type="dxa"/>
            <w:vAlign w:val="bottom"/>
          </w:tcPr>
          <w:p w14:paraId="7963FB3D" w14:textId="77777777" w:rsidR="004907A6" w:rsidRDefault="004907A6" w:rsidP="004907A6">
            <w:pPr>
              <w:pStyle w:val="Header"/>
              <w:tabs>
                <w:tab w:val="clear" w:pos="4320"/>
                <w:tab w:val="clear" w:pos="8640"/>
              </w:tabs>
              <w:spacing w:after="0"/>
              <w:jc w:val="right"/>
              <w:rPr>
                <w:sz w:val="20"/>
              </w:rPr>
            </w:pPr>
            <w:r>
              <w:rPr>
                <w:sz w:val="20"/>
              </w:rPr>
              <w:t>$</w:t>
            </w:r>
          </w:p>
        </w:tc>
        <w:tc>
          <w:tcPr>
            <w:tcW w:w="1417" w:type="dxa"/>
            <w:vAlign w:val="bottom"/>
          </w:tcPr>
          <w:p w14:paraId="0BAA546A" w14:textId="43D05815" w:rsidR="004907A6" w:rsidRDefault="004907A6" w:rsidP="00D600DA">
            <w:pPr>
              <w:pStyle w:val="Footer"/>
              <w:tabs>
                <w:tab w:val="clear" w:pos="4320"/>
                <w:tab w:val="clear" w:pos="8640"/>
              </w:tabs>
              <w:spacing w:after="0"/>
              <w:jc w:val="right"/>
              <w:rPr>
                <w:sz w:val="20"/>
              </w:rPr>
            </w:pPr>
            <w:r>
              <w:rPr>
                <w:sz w:val="20"/>
              </w:rPr>
              <w:t>(</w:t>
            </w:r>
            <w:r w:rsidR="00D600DA">
              <w:rPr>
                <w:sz w:val="20"/>
              </w:rPr>
              <w:t>758,611</w:t>
            </w:r>
            <w:r>
              <w:rPr>
                <w:sz w:val="20"/>
              </w:rPr>
              <w:t>)</w:t>
            </w:r>
          </w:p>
        </w:tc>
        <w:tc>
          <w:tcPr>
            <w:tcW w:w="284" w:type="dxa"/>
          </w:tcPr>
          <w:p w14:paraId="207526B9" w14:textId="77777777" w:rsidR="004907A6" w:rsidRDefault="004907A6" w:rsidP="004907A6">
            <w:pPr>
              <w:pStyle w:val="Header"/>
              <w:tabs>
                <w:tab w:val="clear" w:pos="4320"/>
                <w:tab w:val="clear" w:pos="8640"/>
              </w:tabs>
              <w:spacing w:after="0"/>
              <w:jc w:val="right"/>
              <w:rPr>
                <w:sz w:val="20"/>
              </w:rPr>
            </w:pPr>
            <w:r>
              <w:rPr>
                <w:sz w:val="20"/>
              </w:rPr>
              <w:t>$</w:t>
            </w:r>
          </w:p>
        </w:tc>
        <w:tc>
          <w:tcPr>
            <w:tcW w:w="1275" w:type="dxa"/>
            <w:vAlign w:val="bottom"/>
          </w:tcPr>
          <w:p w14:paraId="495B543C" w14:textId="09DF2B0B" w:rsidR="004907A6" w:rsidRDefault="004907A6" w:rsidP="00D600DA">
            <w:pPr>
              <w:pStyle w:val="Footer"/>
              <w:tabs>
                <w:tab w:val="clear" w:pos="4320"/>
                <w:tab w:val="clear" w:pos="8640"/>
              </w:tabs>
              <w:spacing w:after="0"/>
              <w:jc w:val="right"/>
              <w:rPr>
                <w:sz w:val="20"/>
              </w:rPr>
            </w:pPr>
            <w:r>
              <w:rPr>
                <w:sz w:val="20"/>
              </w:rPr>
              <w:t>(</w:t>
            </w:r>
            <w:r w:rsidR="00D600DA">
              <w:rPr>
                <w:sz w:val="20"/>
              </w:rPr>
              <w:t>666,512</w:t>
            </w:r>
            <w:r>
              <w:rPr>
                <w:sz w:val="20"/>
              </w:rPr>
              <w:t>)</w:t>
            </w:r>
          </w:p>
        </w:tc>
        <w:tc>
          <w:tcPr>
            <w:tcW w:w="284" w:type="dxa"/>
            <w:vAlign w:val="bottom"/>
          </w:tcPr>
          <w:p w14:paraId="4FBB5125" w14:textId="77777777" w:rsidR="004907A6" w:rsidRPr="00685F86" w:rsidRDefault="004907A6" w:rsidP="004907A6">
            <w:pPr>
              <w:pStyle w:val="Footer"/>
              <w:tabs>
                <w:tab w:val="clear" w:pos="4320"/>
                <w:tab w:val="clear" w:pos="8640"/>
              </w:tabs>
              <w:spacing w:after="0"/>
              <w:jc w:val="right"/>
              <w:rPr>
                <w:sz w:val="20"/>
              </w:rPr>
            </w:pPr>
            <w:r>
              <w:rPr>
                <w:sz w:val="20"/>
              </w:rPr>
              <w:t>$</w:t>
            </w:r>
          </w:p>
        </w:tc>
        <w:tc>
          <w:tcPr>
            <w:tcW w:w="1134" w:type="dxa"/>
            <w:vAlign w:val="bottom"/>
          </w:tcPr>
          <w:p w14:paraId="6024DFFE" w14:textId="05ACC110" w:rsidR="004907A6" w:rsidRDefault="00D600DA" w:rsidP="004907A6">
            <w:pPr>
              <w:pStyle w:val="Footer"/>
              <w:tabs>
                <w:tab w:val="clear" w:pos="4320"/>
                <w:tab w:val="clear" w:pos="8640"/>
              </w:tabs>
              <w:spacing w:after="0"/>
              <w:jc w:val="right"/>
              <w:rPr>
                <w:sz w:val="20"/>
              </w:rPr>
            </w:pPr>
            <w:r>
              <w:rPr>
                <w:sz w:val="20"/>
              </w:rPr>
              <w:t>(737,965)</w:t>
            </w:r>
          </w:p>
        </w:tc>
      </w:tr>
      <w:tr w:rsidR="004907A6" w:rsidRPr="00955E20" w14:paraId="1F835036" w14:textId="77777777" w:rsidTr="004907A6">
        <w:trPr>
          <w:trHeight w:val="73"/>
        </w:trPr>
        <w:tc>
          <w:tcPr>
            <w:tcW w:w="3085" w:type="dxa"/>
          </w:tcPr>
          <w:p w14:paraId="220A8166" w14:textId="77777777" w:rsidR="004907A6" w:rsidRPr="00955E20" w:rsidRDefault="004907A6" w:rsidP="004907A6">
            <w:pPr>
              <w:spacing w:after="0"/>
              <w:rPr>
                <w:sz w:val="12"/>
                <w:szCs w:val="12"/>
              </w:rPr>
            </w:pPr>
          </w:p>
        </w:tc>
        <w:tc>
          <w:tcPr>
            <w:tcW w:w="284" w:type="dxa"/>
            <w:vAlign w:val="bottom"/>
          </w:tcPr>
          <w:p w14:paraId="0812EC1E" w14:textId="77777777" w:rsidR="004907A6" w:rsidRPr="00955E20" w:rsidRDefault="004907A6" w:rsidP="004907A6">
            <w:pPr>
              <w:pStyle w:val="Header"/>
              <w:tabs>
                <w:tab w:val="clear" w:pos="4320"/>
                <w:tab w:val="clear" w:pos="8640"/>
                <w:tab w:val="left" w:pos="851"/>
                <w:tab w:val="left" w:pos="1276"/>
                <w:tab w:val="left" w:pos="1701"/>
                <w:tab w:val="left" w:pos="2410"/>
                <w:tab w:val="left" w:pos="3544"/>
                <w:tab w:val="left" w:pos="4395"/>
                <w:tab w:val="left" w:pos="4820"/>
                <w:tab w:val="left" w:pos="8080"/>
                <w:tab w:val="left" w:pos="9214"/>
              </w:tabs>
              <w:spacing w:after="0"/>
              <w:ind w:right="-574"/>
              <w:rPr>
                <w:sz w:val="12"/>
                <w:szCs w:val="12"/>
              </w:rPr>
            </w:pPr>
          </w:p>
        </w:tc>
        <w:tc>
          <w:tcPr>
            <w:tcW w:w="1417" w:type="dxa"/>
            <w:vAlign w:val="bottom"/>
          </w:tcPr>
          <w:p w14:paraId="58F8FF02" w14:textId="77777777" w:rsidR="004907A6" w:rsidRPr="00955E20" w:rsidRDefault="004907A6" w:rsidP="004907A6">
            <w:pPr>
              <w:spacing w:after="0"/>
              <w:jc w:val="right"/>
              <w:rPr>
                <w:sz w:val="12"/>
                <w:szCs w:val="12"/>
              </w:rPr>
            </w:pPr>
          </w:p>
        </w:tc>
        <w:tc>
          <w:tcPr>
            <w:tcW w:w="284" w:type="dxa"/>
            <w:vAlign w:val="bottom"/>
          </w:tcPr>
          <w:p w14:paraId="635BCDD6" w14:textId="77777777" w:rsidR="004907A6" w:rsidRPr="00955E20" w:rsidRDefault="004907A6" w:rsidP="004907A6">
            <w:pPr>
              <w:pStyle w:val="Header"/>
              <w:tabs>
                <w:tab w:val="clear" w:pos="4320"/>
                <w:tab w:val="clear" w:pos="8640"/>
              </w:tabs>
              <w:spacing w:after="0"/>
              <w:jc w:val="right"/>
              <w:rPr>
                <w:sz w:val="12"/>
                <w:szCs w:val="12"/>
              </w:rPr>
            </w:pPr>
          </w:p>
        </w:tc>
        <w:tc>
          <w:tcPr>
            <w:tcW w:w="1417" w:type="dxa"/>
            <w:vAlign w:val="bottom"/>
          </w:tcPr>
          <w:p w14:paraId="53F469FA" w14:textId="77777777" w:rsidR="004907A6" w:rsidRPr="00955E20" w:rsidRDefault="004907A6" w:rsidP="004907A6">
            <w:pPr>
              <w:spacing w:after="0"/>
              <w:jc w:val="right"/>
              <w:rPr>
                <w:sz w:val="12"/>
                <w:szCs w:val="12"/>
              </w:rPr>
            </w:pPr>
          </w:p>
        </w:tc>
        <w:tc>
          <w:tcPr>
            <w:tcW w:w="284" w:type="dxa"/>
          </w:tcPr>
          <w:p w14:paraId="6292707D" w14:textId="77777777" w:rsidR="004907A6" w:rsidRPr="00955E20" w:rsidRDefault="004907A6" w:rsidP="004907A6">
            <w:pPr>
              <w:pStyle w:val="Header"/>
              <w:tabs>
                <w:tab w:val="clear" w:pos="4320"/>
                <w:tab w:val="clear" w:pos="8640"/>
              </w:tabs>
              <w:spacing w:after="0"/>
              <w:jc w:val="right"/>
              <w:rPr>
                <w:sz w:val="12"/>
                <w:szCs w:val="12"/>
              </w:rPr>
            </w:pPr>
          </w:p>
        </w:tc>
        <w:tc>
          <w:tcPr>
            <w:tcW w:w="1275" w:type="dxa"/>
            <w:vAlign w:val="bottom"/>
          </w:tcPr>
          <w:p w14:paraId="26F24EFE" w14:textId="77777777" w:rsidR="004907A6" w:rsidRPr="00955E20" w:rsidRDefault="004907A6" w:rsidP="004907A6">
            <w:pPr>
              <w:spacing w:after="0"/>
              <w:jc w:val="right"/>
              <w:rPr>
                <w:sz w:val="12"/>
                <w:szCs w:val="12"/>
              </w:rPr>
            </w:pPr>
          </w:p>
        </w:tc>
        <w:tc>
          <w:tcPr>
            <w:tcW w:w="284" w:type="dxa"/>
            <w:vAlign w:val="bottom"/>
          </w:tcPr>
          <w:p w14:paraId="38CD291C" w14:textId="77777777" w:rsidR="004907A6" w:rsidRPr="00955E20" w:rsidRDefault="004907A6" w:rsidP="004907A6">
            <w:pPr>
              <w:spacing w:after="0"/>
              <w:jc w:val="right"/>
              <w:rPr>
                <w:sz w:val="12"/>
                <w:szCs w:val="12"/>
              </w:rPr>
            </w:pPr>
          </w:p>
        </w:tc>
        <w:tc>
          <w:tcPr>
            <w:tcW w:w="1134" w:type="dxa"/>
            <w:vAlign w:val="bottom"/>
          </w:tcPr>
          <w:p w14:paraId="31AEF1E9" w14:textId="77777777" w:rsidR="004907A6" w:rsidRPr="00955E20" w:rsidRDefault="004907A6" w:rsidP="004907A6">
            <w:pPr>
              <w:spacing w:after="0"/>
              <w:jc w:val="right"/>
              <w:rPr>
                <w:sz w:val="12"/>
                <w:szCs w:val="12"/>
              </w:rPr>
            </w:pPr>
          </w:p>
        </w:tc>
      </w:tr>
      <w:tr w:rsidR="004907A6" w14:paraId="562441BF" w14:textId="77777777" w:rsidTr="004907A6">
        <w:trPr>
          <w:trHeight w:val="233"/>
        </w:trPr>
        <w:tc>
          <w:tcPr>
            <w:tcW w:w="3085" w:type="dxa"/>
          </w:tcPr>
          <w:p w14:paraId="0BA8F5EC" w14:textId="77777777" w:rsidR="004907A6" w:rsidRDefault="004907A6" w:rsidP="004907A6">
            <w:pPr>
              <w:spacing w:after="0"/>
              <w:rPr>
                <w:sz w:val="20"/>
              </w:rPr>
            </w:pPr>
            <w:r>
              <w:rPr>
                <w:sz w:val="20"/>
              </w:rPr>
              <w:t>Discontinued operations</w:t>
            </w:r>
          </w:p>
        </w:tc>
        <w:tc>
          <w:tcPr>
            <w:tcW w:w="284" w:type="dxa"/>
            <w:vAlign w:val="bottom"/>
          </w:tcPr>
          <w:p w14:paraId="6BEF0B17" w14:textId="77777777" w:rsidR="004907A6" w:rsidRDefault="004907A6" w:rsidP="004907A6">
            <w:pPr>
              <w:pStyle w:val="Header"/>
              <w:tabs>
                <w:tab w:val="clear" w:pos="4320"/>
                <w:tab w:val="clear" w:pos="8640"/>
                <w:tab w:val="left" w:pos="851"/>
                <w:tab w:val="left" w:pos="1276"/>
                <w:tab w:val="left" w:pos="1701"/>
                <w:tab w:val="left" w:pos="2410"/>
                <w:tab w:val="left" w:pos="3544"/>
                <w:tab w:val="left" w:pos="4395"/>
                <w:tab w:val="left" w:pos="4820"/>
                <w:tab w:val="left" w:pos="8080"/>
                <w:tab w:val="left" w:pos="9214"/>
              </w:tabs>
              <w:spacing w:after="0"/>
              <w:ind w:right="-574"/>
              <w:rPr>
                <w:sz w:val="20"/>
              </w:rPr>
            </w:pPr>
          </w:p>
        </w:tc>
        <w:tc>
          <w:tcPr>
            <w:tcW w:w="1417" w:type="dxa"/>
            <w:vAlign w:val="bottom"/>
          </w:tcPr>
          <w:p w14:paraId="4C895F93" w14:textId="77777777" w:rsidR="004907A6" w:rsidRDefault="004907A6" w:rsidP="004907A6">
            <w:pPr>
              <w:spacing w:after="0"/>
              <w:jc w:val="right"/>
              <w:rPr>
                <w:sz w:val="20"/>
              </w:rPr>
            </w:pPr>
          </w:p>
        </w:tc>
        <w:tc>
          <w:tcPr>
            <w:tcW w:w="284" w:type="dxa"/>
            <w:vAlign w:val="bottom"/>
          </w:tcPr>
          <w:p w14:paraId="4D246BBC" w14:textId="77777777" w:rsidR="004907A6" w:rsidRDefault="004907A6" w:rsidP="004907A6">
            <w:pPr>
              <w:pStyle w:val="Header"/>
              <w:tabs>
                <w:tab w:val="clear" w:pos="4320"/>
                <w:tab w:val="clear" w:pos="8640"/>
              </w:tabs>
              <w:spacing w:after="0"/>
              <w:jc w:val="right"/>
              <w:rPr>
                <w:sz w:val="20"/>
              </w:rPr>
            </w:pPr>
          </w:p>
        </w:tc>
        <w:tc>
          <w:tcPr>
            <w:tcW w:w="1417" w:type="dxa"/>
            <w:vAlign w:val="bottom"/>
          </w:tcPr>
          <w:p w14:paraId="0945E344" w14:textId="77777777" w:rsidR="004907A6" w:rsidRDefault="004907A6" w:rsidP="004907A6">
            <w:pPr>
              <w:spacing w:after="0"/>
              <w:jc w:val="right"/>
              <w:rPr>
                <w:sz w:val="20"/>
              </w:rPr>
            </w:pPr>
          </w:p>
        </w:tc>
        <w:tc>
          <w:tcPr>
            <w:tcW w:w="284" w:type="dxa"/>
          </w:tcPr>
          <w:p w14:paraId="592C649E" w14:textId="77777777" w:rsidR="004907A6" w:rsidRDefault="004907A6" w:rsidP="004907A6">
            <w:pPr>
              <w:pStyle w:val="Header"/>
              <w:tabs>
                <w:tab w:val="clear" w:pos="4320"/>
                <w:tab w:val="clear" w:pos="8640"/>
              </w:tabs>
              <w:spacing w:after="0"/>
              <w:jc w:val="right"/>
              <w:rPr>
                <w:sz w:val="20"/>
              </w:rPr>
            </w:pPr>
          </w:p>
        </w:tc>
        <w:tc>
          <w:tcPr>
            <w:tcW w:w="1275" w:type="dxa"/>
            <w:vAlign w:val="bottom"/>
          </w:tcPr>
          <w:p w14:paraId="171CF517" w14:textId="77777777" w:rsidR="004907A6" w:rsidRDefault="004907A6" w:rsidP="004907A6">
            <w:pPr>
              <w:spacing w:after="0"/>
              <w:jc w:val="right"/>
              <w:rPr>
                <w:sz w:val="20"/>
              </w:rPr>
            </w:pPr>
          </w:p>
        </w:tc>
        <w:tc>
          <w:tcPr>
            <w:tcW w:w="284" w:type="dxa"/>
            <w:vAlign w:val="bottom"/>
          </w:tcPr>
          <w:p w14:paraId="4CF33837" w14:textId="77777777" w:rsidR="004907A6" w:rsidRPr="00685F86" w:rsidRDefault="004907A6" w:rsidP="004907A6">
            <w:pPr>
              <w:spacing w:after="0"/>
              <w:jc w:val="right"/>
              <w:rPr>
                <w:sz w:val="20"/>
              </w:rPr>
            </w:pPr>
          </w:p>
        </w:tc>
        <w:tc>
          <w:tcPr>
            <w:tcW w:w="1134" w:type="dxa"/>
            <w:vAlign w:val="bottom"/>
          </w:tcPr>
          <w:p w14:paraId="29C06D0C" w14:textId="77777777" w:rsidR="004907A6" w:rsidRDefault="004907A6" w:rsidP="004907A6">
            <w:pPr>
              <w:spacing w:after="0"/>
              <w:jc w:val="right"/>
              <w:rPr>
                <w:sz w:val="20"/>
              </w:rPr>
            </w:pPr>
          </w:p>
        </w:tc>
      </w:tr>
      <w:tr w:rsidR="004907A6" w14:paraId="55105916" w14:textId="77777777" w:rsidTr="004907A6">
        <w:trPr>
          <w:trHeight w:val="233"/>
        </w:trPr>
        <w:tc>
          <w:tcPr>
            <w:tcW w:w="3085" w:type="dxa"/>
          </w:tcPr>
          <w:p w14:paraId="7858DB95" w14:textId="77777777" w:rsidR="004907A6" w:rsidRPr="00955E20" w:rsidRDefault="004907A6" w:rsidP="004907A6">
            <w:pPr>
              <w:spacing w:after="0"/>
              <w:rPr>
                <w:sz w:val="20"/>
                <w:szCs w:val="20"/>
              </w:rPr>
            </w:pPr>
            <w:r w:rsidRPr="00955E20">
              <w:rPr>
                <w:sz w:val="20"/>
                <w:szCs w:val="20"/>
              </w:rPr>
              <w:t xml:space="preserve">   Gain from the sale of the domain </w:t>
            </w:r>
          </w:p>
          <w:p w14:paraId="03ECCE95" w14:textId="77777777" w:rsidR="004907A6" w:rsidRPr="00955E20" w:rsidRDefault="004907A6" w:rsidP="004907A6">
            <w:pPr>
              <w:spacing w:after="0"/>
              <w:rPr>
                <w:sz w:val="20"/>
                <w:szCs w:val="20"/>
              </w:rPr>
            </w:pPr>
            <w:r w:rsidRPr="00955E20">
              <w:rPr>
                <w:sz w:val="20"/>
                <w:szCs w:val="20"/>
              </w:rPr>
              <w:t xml:space="preserve">   name</w:t>
            </w:r>
          </w:p>
        </w:tc>
        <w:tc>
          <w:tcPr>
            <w:tcW w:w="284" w:type="dxa"/>
          </w:tcPr>
          <w:p w14:paraId="2EBDC986" w14:textId="77777777" w:rsidR="004907A6" w:rsidRDefault="004907A6" w:rsidP="004907A6">
            <w:pPr>
              <w:pStyle w:val="Header"/>
              <w:tabs>
                <w:tab w:val="clear" w:pos="4320"/>
                <w:tab w:val="clear" w:pos="8640"/>
                <w:tab w:val="left" w:pos="851"/>
                <w:tab w:val="left" w:pos="1276"/>
                <w:tab w:val="left" w:pos="1701"/>
                <w:tab w:val="left" w:pos="2410"/>
                <w:tab w:val="left" w:pos="3544"/>
                <w:tab w:val="left" w:pos="4395"/>
                <w:tab w:val="left" w:pos="4820"/>
                <w:tab w:val="left" w:pos="8080"/>
                <w:tab w:val="left" w:pos="9214"/>
              </w:tabs>
              <w:spacing w:after="0"/>
              <w:ind w:right="-574"/>
              <w:rPr>
                <w:sz w:val="20"/>
              </w:rPr>
            </w:pPr>
          </w:p>
        </w:tc>
        <w:tc>
          <w:tcPr>
            <w:tcW w:w="1417" w:type="dxa"/>
          </w:tcPr>
          <w:p w14:paraId="41E8F7A4" w14:textId="665D8533" w:rsidR="004907A6" w:rsidRDefault="00D600DA" w:rsidP="004907A6">
            <w:pPr>
              <w:spacing w:after="0"/>
              <w:jc w:val="right"/>
              <w:rPr>
                <w:sz w:val="20"/>
              </w:rPr>
            </w:pPr>
            <w:r>
              <w:rPr>
                <w:sz w:val="20"/>
              </w:rPr>
              <w:t>-</w:t>
            </w:r>
          </w:p>
        </w:tc>
        <w:tc>
          <w:tcPr>
            <w:tcW w:w="284" w:type="dxa"/>
          </w:tcPr>
          <w:p w14:paraId="21711FE1" w14:textId="77777777" w:rsidR="004907A6" w:rsidRDefault="004907A6" w:rsidP="004907A6">
            <w:pPr>
              <w:pStyle w:val="Header"/>
              <w:tabs>
                <w:tab w:val="clear" w:pos="4320"/>
                <w:tab w:val="clear" w:pos="8640"/>
              </w:tabs>
              <w:spacing w:after="0"/>
              <w:jc w:val="right"/>
              <w:rPr>
                <w:sz w:val="20"/>
              </w:rPr>
            </w:pPr>
          </w:p>
        </w:tc>
        <w:tc>
          <w:tcPr>
            <w:tcW w:w="1417" w:type="dxa"/>
          </w:tcPr>
          <w:p w14:paraId="0BE0B14A" w14:textId="77777777" w:rsidR="004907A6" w:rsidRDefault="004907A6" w:rsidP="004907A6">
            <w:pPr>
              <w:spacing w:after="0"/>
              <w:jc w:val="right"/>
              <w:rPr>
                <w:sz w:val="20"/>
                <w:szCs w:val="20"/>
              </w:rPr>
            </w:pPr>
            <w:r>
              <w:rPr>
                <w:sz w:val="20"/>
                <w:szCs w:val="20"/>
              </w:rPr>
              <w:t>-</w:t>
            </w:r>
          </w:p>
        </w:tc>
        <w:tc>
          <w:tcPr>
            <w:tcW w:w="284" w:type="dxa"/>
          </w:tcPr>
          <w:p w14:paraId="45FE205A" w14:textId="77777777" w:rsidR="004907A6" w:rsidRDefault="004907A6" w:rsidP="004907A6">
            <w:pPr>
              <w:pStyle w:val="Header"/>
              <w:tabs>
                <w:tab w:val="clear" w:pos="4320"/>
                <w:tab w:val="clear" w:pos="8640"/>
              </w:tabs>
              <w:spacing w:after="0"/>
              <w:jc w:val="right"/>
              <w:rPr>
                <w:sz w:val="20"/>
              </w:rPr>
            </w:pPr>
          </w:p>
        </w:tc>
        <w:tc>
          <w:tcPr>
            <w:tcW w:w="1275" w:type="dxa"/>
          </w:tcPr>
          <w:p w14:paraId="412BE693" w14:textId="77777777" w:rsidR="004907A6" w:rsidRDefault="004907A6" w:rsidP="004907A6">
            <w:pPr>
              <w:spacing w:after="0"/>
              <w:jc w:val="right"/>
              <w:rPr>
                <w:sz w:val="20"/>
                <w:szCs w:val="20"/>
              </w:rPr>
            </w:pPr>
            <w:r>
              <w:rPr>
                <w:sz w:val="20"/>
                <w:szCs w:val="20"/>
              </w:rPr>
              <w:t>-</w:t>
            </w:r>
          </w:p>
        </w:tc>
        <w:tc>
          <w:tcPr>
            <w:tcW w:w="284" w:type="dxa"/>
          </w:tcPr>
          <w:p w14:paraId="4C3972FD" w14:textId="77777777" w:rsidR="004907A6" w:rsidRPr="00685F86" w:rsidRDefault="004907A6" w:rsidP="004907A6">
            <w:pPr>
              <w:spacing w:after="0"/>
              <w:jc w:val="right"/>
              <w:rPr>
                <w:sz w:val="20"/>
              </w:rPr>
            </w:pPr>
          </w:p>
        </w:tc>
        <w:tc>
          <w:tcPr>
            <w:tcW w:w="1134" w:type="dxa"/>
          </w:tcPr>
          <w:p w14:paraId="52FD28BA" w14:textId="266B4672" w:rsidR="004907A6" w:rsidRDefault="00D600DA" w:rsidP="004907A6">
            <w:pPr>
              <w:spacing w:after="0"/>
              <w:jc w:val="right"/>
              <w:rPr>
                <w:sz w:val="20"/>
                <w:szCs w:val="20"/>
              </w:rPr>
            </w:pPr>
            <w:r>
              <w:rPr>
                <w:sz w:val="20"/>
                <w:szCs w:val="20"/>
              </w:rPr>
              <w:t>16,305</w:t>
            </w:r>
          </w:p>
        </w:tc>
      </w:tr>
      <w:tr w:rsidR="00D600DA" w14:paraId="6A63F33B" w14:textId="77777777" w:rsidTr="004907A6">
        <w:trPr>
          <w:trHeight w:val="233"/>
        </w:trPr>
        <w:tc>
          <w:tcPr>
            <w:tcW w:w="3085" w:type="dxa"/>
            <w:tcBorders>
              <w:top w:val="single" w:sz="4" w:space="0" w:color="auto"/>
            </w:tcBorders>
          </w:tcPr>
          <w:p w14:paraId="13BB5731" w14:textId="77777777" w:rsidR="00D600DA" w:rsidRPr="00955E20" w:rsidRDefault="00D600DA" w:rsidP="004907A6">
            <w:pPr>
              <w:spacing w:after="0"/>
              <w:rPr>
                <w:sz w:val="20"/>
                <w:szCs w:val="20"/>
              </w:rPr>
            </w:pPr>
            <w:r w:rsidRPr="00955E20">
              <w:rPr>
                <w:sz w:val="20"/>
                <w:szCs w:val="20"/>
              </w:rPr>
              <w:t>Income/(loss) after tax</w:t>
            </w:r>
          </w:p>
        </w:tc>
        <w:tc>
          <w:tcPr>
            <w:tcW w:w="284" w:type="dxa"/>
            <w:tcBorders>
              <w:top w:val="single" w:sz="4" w:space="0" w:color="auto"/>
            </w:tcBorders>
            <w:vAlign w:val="bottom"/>
          </w:tcPr>
          <w:p w14:paraId="150CBC75" w14:textId="77777777" w:rsidR="00D600DA" w:rsidRDefault="00D600DA" w:rsidP="004907A6">
            <w:pPr>
              <w:pStyle w:val="Header"/>
              <w:tabs>
                <w:tab w:val="clear" w:pos="4320"/>
                <w:tab w:val="clear" w:pos="8640"/>
                <w:tab w:val="left" w:pos="851"/>
                <w:tab w:val="left" w:pos="1276"/>
                <w:tab w:val="left" w:pos="1701"/>
                <w:tab w:val="left" w:pos="2410"/>
                <w:tab w:val="left" w:pos="3544"/>
                <w:tab w:val="left" w:pos="4395"/>
                <w:tab w:val="left" w:pos="4820"/>
                <w:tab w:val="left" w:pos="8080"/>
                <w:tab w:val="left" w:pos="9214"/>
              </w:tabs>
              <w:spacing w:after="0"/>
              <w:ind w:right="-574"/>
              <w:rPr>
                <w:sz w:val="20"/>
              </w:rPr>
            </w:pPr>
            <w:r>
              <w:rPr>
                <w:sz w:val="20"/>
              </w:rPr>
              <w:t>$</w:t>
            </w:r>
          </w:p>
        </w:tc>
        <w:tc>
          <w:tcPr>
            <w:tcW w:w="1417" w:type="dxa"/>
            <w:tcBorders>
              <w:top w:val="single" w:sz="4" w:space="0" w:color="auto"/>
            </w:tcBorders>
            <w:vAlign w:val="bottom"/>
          </w:tcPr>
          <w:p w14:paraId="24A69D30" w14:textId="2E389ACB" w:rsidR="00D600DA" w:rsidRDefault="00D600DA" w:rsidP="004907A6">
            <w:pPr>
              <w:spacing w:after="0"/>
              <w:jc w:val="right"/>
              <w:rPr>
                <w:sz w:val="20"/>
              </w:rPr>
            </w:pPr>
            <w:r>
              <w:rPr>
                <w:sz w:val="20"/>
              </w:rPr>
              <w:t>(818,899)</w:t>
            </w:r>
          </w:p>
        </w:tc>
        <w:tc>
          <w:tcPr>
            <w:tcW w:w="284" w:type="dxa"/>
            <w:tcBorders>
              <w:top w:val="single" w:sz="4" w:space="0" w:color="auto"/>
            </w:tcBorders>
            <w:vAlign w:val="bottom"/>
          </w:tcPr>
          <w:p w14:paraId="26E8F542" w14:textId="60FFBE5E" w:rsidR="00D600DA" w:rsidRDefault="00D600DA" w:rsidP="004907A6">
            <w:pPr>
              <w:pStyle w:val="Header"/>
              <w:tabs>
                <w:tab w:val="clear" w:pos="4320"/>
                <w:tab w:val="clear" w:pos="8640"/>
              </w:tabs>
              <w:spacing w:after="0"/>
              <w:jc w:val="right"/>
              <w:rPr>
                <w:sz w:val="20"/>
              </w:rPr>
            </w:pPr>
            <w:r>
              <w:rPr>
                <w:sz w:val="20"/>
              </w:rPr>
              <w:t>$</w:t>
            </w:r>
          </w:p>
        </w:tc>
        <w:tc>
          <w:tcPr>
            <w:tcW w:w="1417" w:type="dxa"/>
            <w:tcBorders>
              <w:top w:val="single" w:sz="4" w:space="0" w:color="auto"/>
            </w:tcBorders>
            <w:vAlign w:val="bottom"/>
          </w:tcPr>
          <w:p w14:paraId="5215AF01" w14:textId="3175CF52" w:rsidR="00D600DA" w:rsidRDefault="00D600DA" w:rsidP="004907A6">
            <w:pPr>
              <w:spacing w:after="0"/>
              <w:jc w:val="right"/>
              <w:rPr>
                <w:sz w:val="20"/>
              </w:rPr>
            </w:pPr>
            <w:r>
              <w:rPr>
                <w:sz w:val="20"/>
              </w:rPr>
              <w:t>(758,611)</w:t>
            </w:r>
          </w:p>
        </w:tc>
        <w:tc>
          <w:tcPr>
            <w:tcW w:w="284" w:type="dxa"/>
            <w:tcBorders>
              <w:top w:val="single" w:sz="4" w:space="0" w:color="auto"/>
            </w:tcBorders>
          </w:tcPr>
          <w:p w14:paraId="24E7A4E3" w14:textId="6B4A5882" w:rsidR="00D600DA" w:rsidRDefault="00D600DA" w:rsidP="004907A6">
            <w:pPr>
              <w:pStyle w:val="Header"/>
              <w:tabs>
                <w:tab w:val="clear" w:pos="4320"/>
                <w:tab w:val="clear" w:pos="8640"/>
              </w:tabs>
              <w:spacing w:after="0"/>
              <w:jc w:val="right"/>
              <w:rPr>
                <w:sz w:val="20"/>
              </w:rPr>
            </w:pPr>
            <w:r>
              <w:rPr>
                <w:sz w:val="20"/>
              </w:rPr>
              <w:t>$</w:t>
            </w:r>
          </w:p>
        </w:tc>
        <w:tc>
          <w:tcPr>
            <w:tcW w:w="1275" w:type="dxa"/>
            <w:tcBorders>
              <w:top w:val="single" w:sz="4" w:space="0" w:color="auto"/>
            </w:tcBorders>
            <w:vAlign w:val="bottom"/>
          </w:tcPr>
          <w:p w14:paraId="65AD650A" w14:textId="0DA8F58F" w:rsidR="00D600DA" w:rsidRDefault="00D600DA" w:rsidP="004907A6">
            <w:pPr>
              <w:spacing w:after="0"/>
              <w:jc w:val="right"/>
              <w:rPr>
                <w:sz w:val="20"/>
              </w:rPr>
            </w:pPr>
            <w:r>
              <w:rPr>
                <w:sz w:val="20"/>
              </w:rPr>
              <w:t>(666,512)</w:t>
            </w:r>
          </w:p>
        </w:tc>
        <w:tc>
          <w:tcPr>
            <w:tcW w:w="284" w:type="dxa"/>
            <w:tcBorders>
              <w:top w:val="single" w:sz="4" w:space="0" w:color="auto"/>
            </w:tcBorders>
            <w:vAlign w:val="bottom"/>
          </w:tcPr>
          <w:p w14:paraId="480A22E6" w14:textId="77777777" w:rsidR="00D600DA" w:rsidRPr="00685F86" w:rsidRDefault="00D600DA" w:rsidP="004907A6">
            <w:pPr>
              <w:spacing w:after="0"/>
              <w:jc w:val="right"/>
              <w:rPr>
                <w:sz w:val="20"/>
              </w:rPr>
            </w:pPr>
            <w:r>
              <w:rPr>
                <w:sz w:val="20"/>
              </w:rPr>
              <w:t>$</w:t>
            </w:r>
          </w:p>
        </w:tc>
        <w:tc>
          <w:tcPr>
            <w:tcW w:w="1134" w:type="dxa"/>
            <w:tcBorders>
              <w:top w:val="single" w:sz="4" w:space="0" w:color="auto"/>
            </w:tcBorders>
            <w:vAlign w:val="bottom"/>
          </w:tcPr>
          <w:p w14:paraId="47E9AB78" w14:textId="4B904323" w:rsidR="00D600DA" w:rsidRDefault="00D600DA" w:rsidP="00D600DA">
            <w:pPr>
              <w:spacing w:after="0"/>
              <w:jc w:val="right"/>
              <w:rPr>
                <w:sz w:val="20"/>
              </w:rPr>
            </w:pPr>
            <w:r>
              <w:rPr>
                <w:sz w:val="20"/>
              </w:rPr>
              <w:t>(721,660)</w:t>
            </w:r>
          </w:p>
        </w:tc>
      </w:tr>
      <w:tr w:rsidR="00D600DA" w:rsidRPr="00C02E4D" w14:paraId="3761738B" w14:textId="77777777" w:rsidTr="004907A6">
        <w:trPr>
          <w:trHeight w:val="73"/>
        </w:trPr>
        <w:tc>
          <w:tcPr>
            <w:tcW w:w="3085" w:type="dxa"/>
          </w:tcPr>
          <w:p w14:paraId="17771A11" w14:textId="77777777" w:rsidR="00D600DA" w:rsidRPr="00C02E4D" w:rsidRDefault="00D600DA" w:rsidP="004907A6">
            <w:pPr>
              <w:spacing w:after="0"/>
              <w:rPr>
                <w:sz w:val="12"/>
                <w:szCs w:val="12"/>
              </w:rPr>
            </w:pPr>
          </w:p>
        </w:tc>
        <w:tc>
          <w:tcPr>
            <w:tcW w:w="284" w:type="dxa"/>
            <w:vAlign w:val="bottom"/>
          </w:tcPr>
          <w:p w14:paraId="4F2FCCC6" w14:textId="77777777" w:rsidR="00D600DA" w:rsidRPr="00C02E4D" w:rsidRDefault="00D600DA" w:rsidP="004907A6">
            <w:pPr>
              <w:pStyle w:val="Header"/>
              <w:tabs>
                <w:tab w:val="clear" w:pos="4320"/>
                <w:tab w:val="clear" w:pos="8640"/>
                <w:tab w:val="left" w:pos="851"/>
                <w:tab w:val="left" w:pos="1276"/>
                <w:tab w:val="left" w:pos="1701"/>
                <w:tab w:val="left" w:pos="2410"/>
                <w:tab w:val="left" w:pos="3544"/>
                <w:tab w:val="left" w:pos="4395"/>
                <w:tab w:val="left" w:pos="4820"/>
                <w:tab w:val="left" w:pos="8080"/>
                <w:tab w:val="left" w:pos="9214"/>
              </w:tabs>
              <w:spacing w:after="0"/>
              <w:ind w:right="-574"/>
              <w:rPr>
                <w:sz w:val="12"/>
                <w:szCs w:val="12"/>
              </w:rPr>
            </w:pPr>
          </w:p>
        </w:tc>
        <w:tc>
          <w:tcPr>
            <w:tcW w:w="1417" w:type="dxa"/>
            <w:vAlign w:val="bottom"/>
          </w:tcPr>
          <w:p w14:paraId="77CFB685" w14:textId="77777777" w:rsidR="00D600DA" w:rsidRPr="00C02E4D" w:rsidRDefault="00D600DA" w:rsidP="004907A6">
            <w:pPr>
              <w:spacing w:after="0"/>
              <w:jc w:val="right"/>
              <w:rPr>
                <w:sz w:val="12"/>
                <w:szCs w:val="12"/>
              </w:rPr>
            </w:pPr>
          </w:p>
        </w:tc>
        <w:tc>
          <w:tcPr>
            <w:tcW w:w="284" w:type="dxa"/>
            <w:vAlign w:val="bottom"/>
          </w:tcPr>
          <w:p w14:paraId="769A1069" w14:textId="77777777" w:rsidR="00D600DA" w:rsidRPr="00C02E4D" w:rsidRDefault="00D600DA" w:rsidP="004907A6">
            <w:pPr>
              <w:pStyle w:val="Header"/>
              <w:tabs>
                <w:tab w:val="clear" w:pos="4320"/>
                <w:tab w:val="clear" w:pos="8640"/>
              </w:tabs>
              <w:spacing w:after="0"/>
              <w:jc w:val="right"/>
              <w:rPr>
                <w:sz w:val="12"/>
                <w:szCs w:val="12"/>
              </w:rPr>
            </w:pPr>
          </w:p>
        </w:tc>
        <w:tc>
          <w:tcPr>
            <w:tcW w:w="1417" w:type="dxa"/>
            <w:vAlign w:val="bottom"/>
          </w:tcPr>
          <w:p w14:paraId="0F749557" w14:textId="77777777" w:rsidR="00D600DA" w:rsidRPr="00C02E4D" w:rsidRDefault="00D600DA" w:rsidP="004907A6">
            <w:pPr>
              <w:spacing w:after="0"/>
              <w:jc w:val="right"/>
              <w:rPr>
                <w:sz w:val="12"/>
                <w:szCs w:val="12"/>
              </w:rPr>
            </w:pPr>
          </w:p>
        </w:tc>
        <w:tc>
          <w:tcPr>
            <w:tcW w:w="284" w:type="dxa"/>
          </w:tcPr>
          <w:p w14:paraId="0691F490" w14:textId="77777777" w:rsidR="00D600DA" w:rsidRPr="00C02E4D" w:rsidRDefault="00D600DA" w:rsidP="004907A6">
            <w:pPr>
              <w:pStyle w:val="Header"/>
              <w:tabs>
                <w:tab w:val="clear" w:pos="4320"/>
                <w:tab w:val="clear" w:pos="8640"/>
              </w:tabs>
              <w:spacing w:after="0"/>
              <w:jc w:val="right"/>
              <w:rPr>
                <w:sz w:val="12"/>
                <w:szCs w:val="12"/>
              </w:rPr>
            </w:pPr>
          </w:p>
        </w:tc>
        <w:tc>
          <w:tcPr>
            <w:tcW w:w="1275" w:type="dxa"/>
            <w:vAlign w:val="bottom"/>
          </w:tcPr>
          <w:p w14:paraId="285FF681" w14:textId="77777777" w:rsidR="00D600DA" w:rsidRPr="00C02E4D" w:rsidRDefault="00D600DA" w:rsidP="004907A6">
            <w:pPr>
              <w:spacing w:after="0"/>
              <w:jc w:val="right"/>
              <w:rPr>
                <w:sz w:val="12"/>
                <w:szCs w:val="12"/>
              </w:rPr>
            </w:pPr>
          </w:p>
        </w:tc>
        <w:tc>
          <w:tcPr>
            <w:tcW w:w="284" w:type="dxa"/>
            <w:vAlign w:val="bottom"/>
          </w:tcPr>
          <w:p w14:paraId="04808391" w14:textId="77777777" w:rsidR="00D600DA" w:rsidRPr="00C02E4D" w:rsidRDefault="00D600DA" w:rsidP="004907A6">
            <w:pPr>
              <w:spacing w:after="0"/>
              <w:jc w:val="right"/>
              <w:rPr>
                <w:sz w:val="12"/>
                <w:szCs w:val="12"/>
              </w:rPr>
            </w:pPr>
          </w:p>
        </w:tc>
        <w:tc>
          <w:tcPr>
            <w:tcW w:w="1134" w:type="dxa"/>
            <w:vAlign w:val="bottom"/>
          </w:tcPr>
          <w:p w14:paraId="5143F6D7" w14:textId="77777777" w:rsidR="00D600DA" w:rsidRPr="00C02E4D" w:rsidRDefault="00D600DA" w:rsidP="004907A6">
            <w:pPr>
              <w:spacing w:after="0"/>
              <w:jc w:val="right"/>
              <w:rPr>
                <w:sz w:val="12"/>
                <w:szCs w:val="12"/>
              </w:rPr>
            </w:pPr>
          </w:p>
        </w:tc>
      </w:tr>
      <w:tr w:rsidR="00D600DA" w14:paraId="6D6F4A20" w14:textId="77777777" w:rsidTr="004907A6">
        <w:trPr>
          <w:trHeight w:val="233"/>
        </w:trPr>
        <w:tc>
          <w:tcPr>
            <w:tcW w:w="3085" w:type="dxa"/>
          </w:tcPr>
          <w:p w14:paraId="309A6261" w14:textId="77777777" w:rsidR="00D600DA" w:rsidRDefault="00D600DA" w:rsidP="004907A6">
            <w:pPr>
              <w:spacing w:after="0"/>
              <w:rPr>
                <w:sz w:val="20"/>
              </w:rPr>
            </w:pPr>
            <w:r>
              <w:rPr>
                <w:sz w:val="20"/>
              </w:rPr>
              <w:t xml:space="preserve">Basic and diluted net income (loss) per share </w:t>
            </w:r>
          </w:p>
        </w:tc>
        <w:tc>
          <w:tcPr>
            <w:tcW w:w="284" w:type="dxa"/>
            <w:vAlign w:val="bottom"/>
          </w:tcPr>
          <w:p w14:paraId="2DBCF6A3" w14:textId="77777777" w:rsidR="00D600DA" w:rsidRDefault="00D600DA" w:rsidP="004907A6">
            <w:pPr>
              <w:pStyle w:val="Header"/>
              <w:tabs>
                <w:tab w:val="clear" w:pos="4320"/>
                <w:tab w:val="clear" w:pos="8640"/>
                <w:tab w:val="left" w:pos="851"/>
                <w:tab w:val="left" w:pos="1276"/>
                <w:tab w:val="left" w:pos="1701"/>
                <w:tab w:val="left" w:pos="2410"/>
                <w:tab w:val="left" w:pos="3544"/>
                <w:tab w:val="left" w:pos="4395"/>
                <w:tab w:val="left" w:pos="4820"/>
                <w:tab w:val="left" w:pos="8080"/>
                <w:tab w:val="left" w:pos="9214"/>
              </w:tabs>
              <w:spacing w:after="0"/>
              <w:ind w:right="-574"/>
              <w:rPr>
                <w:sz w:val="20"/>
              </w:rPr>
            </w:pPr>
          </w:p>
        </w:tc>
        <w:tc>
          <w:tcPr>
            <w:tcW w:w="1417" w:type="dxa"/>
            <w:vAlign w:val="bottom"/>
          </w:tcPr>
          <w:p w14:paraId="454E850F" w14:textId="77777777" w:rsidR="00D600DA" w:rsidRPr="00685F86" w:rsidRDefault="00D600DA" w:rsidP="004907A6">
            <w:pPr>
              <w:spacing w:after="0"/>
              <w:jc w:val="right"/>
              <w:rPr>
                <w:sz w:val="20"/>
              </w:rPr>
            </w:pPr>
          </w:p>
        </w:tc>
        <w:tc>
          <w:tcPr>
            <w:tcW w:w="284" w:type="dxa"/>
            <w:vAlign w:val="bottom"/>
          </w:tcPr>
          <w:p w14:paraId="705372FA" w14:textId="77777777" w:rsidR="00D600DA" w:rsidRDefault="00D600DA" w:rsidP="004907A6">
            <w:pPr>
              <w:pStyle w:val="Header"/>
              <w:tabs>
                <w:tab w:val="clear" w:pos="4320"/>
                <w:tab w:val="clear" w:pos="8640"/>
              </w:tabs>
              <w:spacing w:after="0"/>
              <w:jc w:val="right"/>
              <w:rPr>
                <w:sz w:val="20"/>
              </w:rPr>
            </w:pPr>
          </w:p>
        </w:tc>
        <w:tc>
          <w:tcPr>
            <w:tcW w:w="1417" w:type="dxa"/>
            <w:vAlign w:val="bottom"/>
          </w:tcPr>
          <w:p w14:paraId="4C6EDB8D" w14:textId="77777777" w:rsidR="00D600DA" w:rsidRDefault="00D600DA" w:rsidP="004907A6">
            <w:pPr>
              <w:spacing w:after="0"/>
              <w:jc w:val="right"/>
              <w:rPr>
                <w:sz w:val="20"/>
              </w:rPr>
            </w:pPr>
          </w:p>
        </w:tc>
        <w:tc>
          <w:tcPr>
            <w:tcW w:w="284" w:type="dxa"/>
          </w:tcPr>
          <w:p w14:paraId="53E99E71" w14:textId="77777777" w:rsidR="00D600DA" w:rsidRDefault="00D600DA" w:rsidP="004907A6">
            <w:pPr>
              <w:pStyle w:val="Header"/>
              <w:tabs>
                <w:tab w:val="clear" w:pos="4320"/>
                <w:tab w:val="clear" w:pos="8640"/>
              </w:tabs>
              <w:spacing w:after="0"/>
              <w:jc w:val="right"/>
              <w:rPr>
                <w:sz w:val="20"/>
              </w:rPr>
            </w:pPr>
          </w:p>
        </w:tc>
        <w:tc>
          <w:tcPr>
            <w:tcW w:w="1275" w:type="dxa"/>
            <w:vAlign w:val="bottom"/>
          </w:tcPr>
          <w:p w14:paraId="4470364F" w14:textId="77777777" w:rsidR="00D600DA" w:rsidRDefault="00D600DA" w:rsidP="004907A6">
            <w:pPr>
              <w:spacing w:after="0"/>
              <w:jc w:val="right"/>
              <w:rPr>
                <w:sz w:val="20"/>
              </w:rPr>
            </w:pPr>
          </w:p>
        </w:tc>
        <w:tc>
          <w:tcPr>
            <w:tcW w:w="284" w:type="dxa"/>
            <w:vAlign w:val="bottom"/>
          </w:tcPr>
          <w:p w14:paraId="1FE045B3" w14:textId="77777777" w:rsidR="00D600DA" w:rsidRPr="00685F86" w:rsidRDefault="00D600DA" w:rsidP="004907A6">
            <w:pPr>
              <w:spacing w:after="0"/>
              <w:jc w:val="right"/>
              <w:rPr>
                <w:sz w:val="20"/>
              </w:rPr>
            </w:pPr>
          </w:p>
        </w:tc>
        <w:tc>
          <w:tcPr>
            <w:tcW w:w="1134" w:type="dxa"/>
            <w:vAlign w:val="bottom"/>
          </w:tcPr>
          <w:p w14:paraId="79DEA510" w14:textId="77777777" w:rsidR="00D600DA" w:rsidRDefault="00D600DA" w:rsidP="004907A6">
            <w:pPr>
              <w:spacing w:after="0"/>
              <w:jc w:val="right"/>
              <w:rPr>
                <w:sz w:val="20"/>
              </w:rPr>
            </w:pPr>
          </w:p>
        </w:tc>
      </w:tr>
      <w:tr w:rsidR="00D600DA" w14:paraId="5E4BFCE5" w14:textId="77777777" w:rsidTr="004907A6">
        <w:trPr>
          <w:trHeight w:val="233"/>
        </w:trPr>
        <w:tc>
          <w:tcPr>
            <w:tcW w:w="3085" w:type="dxa"/>
          </w:tcPr>
          <w:p w14:paraId="617B9C71" w14:textId="77777777" w:rsidR="00D600DA" w:rsidRPr="00C02E4D" w:rsidRDefault="00D600DA" w:rsidP="004907A6">
            <w:pPr>
              <w:spacing w:after="0"/>
              <w:rPr>
                <w:sz w:val="20"/>
                <w:szCs w:val="20"/>
              </w:rPr>
            </w:pPr>
            <w:r w:rsidRPr="00C02E4D">
              <w:rPr>
                <w:sz w:val="20"/>
                <w:szCs w:val="20"/>
              </w:rPr>
              <w:t xml:space="preserve">Continuing operations </w:t>
            </w:r>
          </w:p>
        </w:tc>
        <w:tc>
          <w:tcPr>
            <w:tcW w:w="284" w:type="dxa"/>
            <w:vAlign w:val="bottom"/>
          </w:tcPr>
          <w:p w14:paraId="5E2D8DC4" w14:textId="77777777" w:rsidR="00D600DA" w:rsidRPr="00C02E4D" w:rsidRDefault="00D600DA" w:rsidP="004907A6">
            <w:pPr>
              <w:pStyle w:val="Header"/>
              <w:tabs>
                <w:tab w:val="clear" w:pos="4320"/>
                <w:tab w:val="clear" w:pos="8640"/>
                <w:tab w:val="left" w:pos="851"/>
                <w:tab w:val="left" w:pos="1276"/>
                <w:tab w:val="left" w:pos="1701"/>
                <w:tab w:val="left" w:pos="2410"/>
                <w:tab w:val="left" w:pos="3544"/>
                <w:tab w:val="left" w:pos="4395"/>
                <w:tab w:val="left" w:pos="4820"/>
                <w:tab w:val="left" w:pos="8080"/>
                <w:tab w:val="left" w:pos="9214"/>
              </w:tabs>
              <w:spacing w:after="0"/>
              <w:ind w:right="-574"/>
              <w:rPr>
                <w:sz w:val="20"/>
                <w:szCs w:val="20"/>
              </w:rPr>
            </w:pPr>
            <w:r>
              <w:rPr>
                <w:sz w:val="20"/>
              </w:rPr>
              <w:t>$</w:t>
            </w:r>
          </w:p>
        </w:tc>
        <w:tc>
          <w:tcPr>
            <w:tcW w:w="1417" w:type="dxa"/>
            <w:vAlign w:val="bottom"/>
          </w:tcPr>
          <w:p w14:paraId="14A47591" w14:textId="77777777" w:rsidR="00D600DA" w:rsidRDefault="00D600DA" w:rsidP="004907A6">
            <w:pPr>
              <w:spacing w:after="0"/>
              <w:jc w:val="right"/>
              <w:rPr>
                <w:sz w:val="20"/>
              </w:rPr>
            </w:pPr>
            <w:r>
              <w:rPr>
                <w:sz w:val="20"/>
              </w:rPr>
              <w:t>(0.01)</w:t>
            </w:r>
          </w:p>
        </w:tc>
        <w:tc>
          <w:tcPr>
            <w:tcW w:w="284" w:type="dxa"/>
            <w:vAlign w:val="bottom"/>
          </w:tcPr>
          <w:p w14:paraId="043EFB98" w14:textId="77777777" w:rsidR="00D600DA" w:rsidRDefault="00D600DA" w:rsidP="004907A6">
            <w:pPr>
              <w:pStyle w:val="Header"/>
              <w:tabs>
                <w:tab w:val="clear" w:pos="4320"/>
                <w:tab w:val="clear" w:pos="8640"/>
              </w:tabs>
              <w:spacing w:after="0"/>
              <w:jc w:val="right"/>
              <w:rPr>
                <w:sz w:val="20"/>
              </w:rPr>
            </w:pPr>
            <w:r>
              <w:rPr>
                <w:sz w:val="20"/>
              </w:rPr>
              <w:t>$</w:t>
            </w:r>
          </w:p>
        </w:tc>
        <w:tc>
          <w:tcPr>
            <w:tcW w:w="1417" w:type="dxa"/>
            <w:vAlign w:val="bottom"/>
          </w:tcPr>
          <w:p w14:paraId="7F46A75E" w14:textId="77777777" w:rsidR="00D600DA" w:rsidRDefault="00D600DA" w:rsidP="004907A6">
            <w:pPr>
              <w:spacing w:after="0"/>
              <w:jc w:val="right"/>
              <w:rPr>
                <w:sz w:val="20"/>
              </w:rPr>
            </w:pPr>
            <w:r>
              <w:rPr>
                <w:sz w:val="20"/>
              </w:rPr>
              <w:t>(0.01)</w:t>
            </w:r>
          </w:p>
        </w:tc>
        <w:tc>
          <w:tcPr>
            <w:tcW w:w="284" w:type="dxa"/>
          </w:tcPr>
          <w:p w14:paraId="548FC758" w14:textId="77777777" w:rsidR="00D600DA" w:rsidRDefault="00D600DA" w:rsidP="004907A6">
            <w:pPr>
              <w:pStyle w:val="Header"/>
              <w:tabs>
                <w:tab w:val="clear" w:pos="4320"/>
                <w:tab w:val="clear" w:pos="8640"/>
              </w:tabs>
              <w:spacing w:after="0"/>
              <w:jc w:val="right"/>
              <w:rPr>
                <w:sz w:val="20"/>
              </w:rPr>
            </w:pPr>
            <w:r>
              <w:rPr>
                <w:sz w:val="20"/>
              </w:rPr>
              <w:t>$</w:t>
            </w:r>
          </w:p>
        </w:tc>
        <w:tc>
          <w:tcPr>
            <w:tcW w:w="1275" w:type="dxa"/>
            <w:vAlign w:val="bottom"/>
          </w:tcPr>
          <w:p w14:paraId="2ADF6119" w14:textId="77777777" w:rsidR="00D600DA" w:rsidRDefault="00D600DA" w:rsidP="004907A6">
            <w:pPr>
              <w:spacing w:after="0"/>
              <w:jc w:val="right"/>
              <w:rPr>
                <w:sz w:val="20"/>
              </w:rPr>
            </w:pPr>
            <w:r>
              <w:rPr>
                <w:sz w:val="20"/>
              </w:rPr>
              <w:t>(0.01)</w:t>
            </w:r>
          </w:p>
        </w:tc>
        <w:tc>
          <w:tcPr>
            <w:tcW w:w="284" w:type="dxa"/>
            <w:vAlign w:val="bottom"/>
          </w:tcPr>
          <w:p w14:paraId="569CC5A9" w14:textId="77777777" w:rsidR="00D600DA" w:rsidRPr="00685F86" w:rsidRDefault="00D600DA" w:rsidP="004907A6">
            <w:pPr>
              <w:spacing w:after="0"/>
              <w:jc w:val="right"/>
              <w:rPr>
                <w:sz w:val="20"/>
              </w:rPr>
            </w:pPr>
            <w:r>
              <w:rPr>
                <w:sz w:val="20"/>
              </w:rPr>
              <w:t>$</w:t>
            </w:r>
          </w:p>
        </w:tc>
        <w:tc>
          <w:tcPr>
            <w:tcW w:w="1134" w:type="dxa"/>
            <w:vAlign w:val="bottom"/>
          </w:tcPr>
          <w:p w14:paraId="5757CC78" w14:textId="77777777" w:rsidR="00D600DA" w:rsidRDefault="00D600DA" w:rsidP="004907A6">
            <w:pPr>
              <w:spacing w:after="0"/>
              <w:jc w:val="right"/>
              <w:rPr>
                <w:sz w:val="20"/>
              </w:rPr>
            </w:pPr>
            <w:r>
              <w:rPr>
                <w:sz w:val="20"/>
              </w:rPr>
              <w:t>(0.01)</w:t>
            </w:r>
          </w:p>
        </w:tc>
      </w:tr>
      <w:tr w:rsidR="00D600DA" w14:paraId="4A7B07E0" w14:textId="77777777" w:rsidTr="004907A6">
        <w:trPr>
          <w:trHeight w:val="233"/>
        </w:trPr>
        <w:tc>
          <w:tcPr>
            <w:tcW w:w="3085" w:type="dxa"/>
          </w:tcPr>
          <w:p w14:paraId="2431CD36" w14:textId="77777777" w:rsidR="00D600DA" w:rsidRPr="00C02E4D" w:rsidRDefault="00D600DA" w:rsidP="004907A6">
            <w:pPr>
              <w:spacing w:after="0"/>
              <w:rPr>
                <w:sz w:val="20"/>
                <w:szCs w:val="20"/>
              </w:rPr>
            </w:pPr>
            <w:r w:rsidRPr="00C02E4D">
              <w:rPr>
                <w:sz w:val="20"/>
                <w:szCs w:val="20"/>
              </w:rPr>
              <w:t>Discontinued operations</w:t>
            </w:r>
          </w:p>
        </w:tc>
        <w:tc>
          <w:tcPr>
            <w:tcW w:w="284" w:type="dxa"/>
            <w:vAlign w:val="bottom"/>
          </w:tcPr>
          <w:p w14:paraId="259A594D" w14:textId="5A9B8C43" w:rsidR="00D600DA" w:rsidRPr="00C02E4D" w:rsidRDefault="00D600DA" w:rsidP="004907A6">
            <w:pPr>
              <w:pStyle w:val="Header"/>
              <w:tabs>
                <w:tab w:val="clear" w:pos="4320"/>
                <w:tab w:val="clear" w:pos="8640"/>
                <w:tab w:val="left" w:pos="851"/>
                <w:tab w:val="left" w:pos="1276"/>
                <w:tab w:val="left" w:pos="1701"/>
                <w:tab w:val="left" w:pos="2410"/>
                <w:tab w:val="left" w:pos="3544"/>
                <w:tab w:val="left" w:pos="4395"/>
                <w:tab w:val="left" w:pos="4820"/>
                <w:tab w:val="left" w:pos="8080"/>
                <w:tab w:val="left" w:pos="9214"/>
              </w:tabs>
              <w:spacing w:after="0"/>
              <w:ind w:right="-574"/>
              <w:rPr>
                <w:sz w:val="20"/>
                <w:szCs w:val="20"/>
              </w:rPr>
            </w:pPr>
          </w:p>
        </w:tc>
        <w:tc>
          <w:tcPr>
            <w:tcW w:w="1417" w:type="dxa"/>
            <w:vAlign w:val="bottom"/>
          </w:tcPr>
          <w:p w14:paraId="2D6099CB" w14:textId="03F57B0C" w:rsidR="00D600DA" w:rsidRDefault="005F7E02" w:rsidP="004907A6">
            <w:pPr>
              <w:spacing w:after="0"/>
              <w:jc w:val="right"/>
              <w:rPr>
                <w:sz w:val="20"/>
              </w:rPr>
            </w:pPr>
            <w:r>
              <w:rPr>
                <w:sz w:val="20"/>
              </w:rPr>
              <w:t>-</w:t>
            </w:r>
          </w:p>
        </w:tc>
        <w:tc>
          <w:tcPr>
            <w:tcW w:w="284" w:type="dxa"/>
            <w:vAlign w:val="bottom"/>
          </w:tcPr>
          <w:p w14:paraId="6DF8CAC6" w14:textId="1C60D310" w:rsidR="00D600DA" w:rsidRDefault="00D600DA" w:rsidP="004907A6">
            <w:pPr>
              <w:pStyle w:val="Header"/>
              <w:tabs>
                <w:tab w:val="clear" w:pos="4320"/>
                <w:tab w:val="clear" w:pos="8640"/>
              </w:tabs>
              <w:spacing w:after="0"/>
              <w:jc w:val="right"/>
              <w:rPr>
                <w:sz w:val="20"/>
              </w:rPr>
            </w:pPr>
          </w:p>
        </w:tc>
        <w:tc>
          <w:tcPr>
            <w:tcW w:w="1417" w:type="dxa"/>
            <w:vAlign w:val="bottom"/>
          </w:tcPr>
          <w:p w14:paraId="7C87F973" w14:textId="7B7E393F" w:rsidR="00D600DA" w:rsidRDefault="005F7E02" w:rsidP="004907A6">
            <w:pPr>
              <w:spacing w:after="0"/>
              <w:jc w:val="right"/>
              <w:rPr>
                <w:sz w:val="20"/>
              </w:rPr>
            </w:pPr>
            <w:r>
              <w:rPr>
                <w:sz w:val="20"/>
              </w:rPr>
              <w:t>-</w:t>
            </w:r>
          </w:p>
        </w:tc>
        <w:tc>
          <w:tcPr>
            <w:tcW w:w="284" w:type="dxa"/>
          </w:tcPr>
          <w:p w14:paraId="0779A3CC" w14:textId="6EA8BE5B" w:rsidR="00D600DA" w:rsidRDefault="00D600DA" w:rsidP="004907A6">
            <w:pPr>
              <w:pStyle w:val="Header"/>
              <w:tabs>
                <w:tab w:val="clear" w:pos="4320"/>
                <w:tab w:val="clear" w:pos="8640"/>
              </w:tabs>
              <w:spacing w:after="0"/>
              <w:jc w:val="right"/>
              <w:rPr>
                <w:sz w:val="20"/>
              </w:rPr>
            </w:pPr>
          </w:p>
        </w:tc>
        <w:tc>
          <w:tcPr>
            <w:tcW w:w="1275" w:type="dxa"/>
            <w:vAlign w:val="bottom"/>
          </w:tcPr>
          <w:p w14:paraId="608D75B1" w14:textId="34672770" w:rsidR="00D600DA" w:rsidRDefault="005F7E02" w:rsidP="004907A6">
            <w:pPr>
              <w:spacing w:after="0"/>
              <w:jc w:val="right"/>
              <w:rPr>
                <w:sz w:val="20"/>
              </w:rPr>
            </w:pPr>
            <w:r>
              <w:rPr>
                <w:sz w:val="20"/>
              </w:rPr>
              <w:t>-</w:t>
            </w:r>
          </w:p>
        </w:tc>
        <w:tc>
          <w:tcPr>
            <w:tcW w:w="284" w:type="dxa"/>
            <w:vAlign w:val="bottom"/>
          </w:tcPr>
          <w:p w14:paraId="2DE8E410" w14:textId="77777777" w:rsidR="00D600DA" w:rsidRPr="00685F86" w:rsidRDefault="00D600DA" w:rsidP="004907A6">
            <w:pPr>
              <w:spacing w:after="0"/>
              <w:jc w:val="right"/>
              <w:rPr>
                <w:sz w:val="20"/>
              </w:rPr>
            </w:pPr>
            <w:r>
              <w:rPr>
                <w:sz w:val="20"/>
              </w:rPr>
              <w:t>$</w:t>
            </w:r>
          </w:p>
        </w:tc>
        <w:tc>
          <w:tcPr>
            <w:tcW w:w="1134" w:type="dxa"/>
            <w:vAlign w:val="bottom"/>
          </w:tcPr>
          <w:p w14:paraId="5A820EB4" w14:textId="083AB103" w:rsidR="00D600DA" w:rsidRDefault="00D600DA" w:rsidP="004907A6">
            <w:pPr>
              <w:spacing w:after="0"/>
              <w:jc w:val="right"/>
              <w:rPr>
                <w:sz w:val="20"/>
              </w:rPr>
            </w:pPr>
            <w:r>
              <w:rPr>
                <w:sz w:val="20"/>
              </w:rPr>
              <w:t>0.00</w:t>
            </w:r>
          </w:p>
        </w:tc>
      </w:tr>
      <w:tr w:rsidR="00D600DA" w:rsidRPr="00C02E4D" w14:paraId="73A64222" w14:textId="77777777" w:rsidTr="004907A6">
        <w:trPr>
          <w:trHeight w:val="73"/>
        </w:trPr>
        <w:tc>
          <w:tcPr>
            <w:tcW w:w="3085" w:type="dxa"/>
          </w:tcPr>
          <w:p w14:paraId="6CE9F935" w14:textId="77777777" w:rsidR="00D600DA" w:rsidRPr="00C02E4D" w:rsidRDefault="00D600DA" w:rsidP="004907A6">
            <w:pPr>
              <w:spacing w:after="0"/>
              <w:rPr>
                <w:sz w:val="12"/>
                <w:szCs w:val="12"/>
              </w:rPr>
            </w:pPr>
          </w:p>
        </w:tc>
        <w:tc>
          <w:tcPr>
            <w:tcW w:w="284" w:type="dxa"/>
            <w:vAlign w:val="bottom"/>
          </w:tcPr>
          <w:p w14:paraId="670A687A" w14:textId="77777777" w:rsidR="00D600DA" w:rsidRPr="00C02E4D" w:rsidRDefault="00D600DA" w:rsidP="004907A6">
            <w:pPr>
              <w:pStyle w:val="Header"/>
              <w:tabs>
                <w:tab w:val="clear" w:pos="4320"/>
                <w:tab w:val="clear" w:pos="8640"/>
                <w:tab w:val="left" w:pos="851"/>
                <w:tab w:val="left" w:pos="1276"/>
                <w:tab w:val="left" w:pos="1701"/>
                <w:tab w:val="left" w:pos="2410"/>
                <w:tab w:val="left" w:pos="3544"/>
                <w:tab w:val="left" w:pos="4395"/>
                <w:tab w:val="left" w:pos="4820"/>
                <w:tab w:val="left" w:pos="8080"/>
                <w:tab w:val="left" w:pos="9214"/>
              </w:tabs>
              <w:spacing w:after="0"/>
              <w:ind w:right="-574"/>
              <w:rPr>
                <w:sz w:val="12"/>
                <w:szCs w:val="12"/>
              </w:rPr>
            </w:pPr>
          </w:p>
        </w:tc>
        <w:tc>
          <w:tcPr>
            <w:tcW w:w="1417" w:type="dxa"/>
            <w:vAlign w:val="bottom"/>
          </w:tcPr>
          <w:p w14:paraId="155704D6" w14:textId="77777777" w:rsidR="00D600DA" w:rsidRPr="00C02E4D" w:rsidRDefault="00D600DA" w:rsidP="004907A6">
            <w:pPr>
              <w:spacing w:after="0"/>
              <w:jc w:val="right"/>
              <w:rPr>
                <w:sz w:val="12"/>
                <w:szCs w:val="12"/>
              </w:rPr>
            </w:pPr>
          </w:p>
        </w:tc>
        <w:tc>
          <w:tcPr>
            <w:tcW w:w="284" w:type="dxa"/>
            <w:vAlign w:val="bottom"/>
          </w:tcPr>
          <w:p w14:paraId="46614A87" w14:textId="77777777" w:rsidR="00D600DA" w:rsidRPr="00C02E4D" w:rsidRDefault="00D600DA" w:rsidP="004907A6">
            <w:pPr>
              <w:pStyle w:val="Header"/>
              <w:tabs>
                <w:tab w:val="clear" w:pos="4320"/>
                <w:tab w:val="clear" w:pos="8640"/>
              </w:tabs>
              <w:spacing w:after="0"/>
              <w:jc w:val="right"/>
              <w:rPr>
                <w:sz w:val="12"/>
                <w:szCs w:val="12"/>
              </w:rPr>
            </w:pPr>
          </w:p>
        </w:tc>
        <w:tc>
          <w:tcPr>
            <w:tcW w:w="1417" w:type="dxa"/>
            <w:vAlign w:val="bottom"/>
          </w:tcPr>
          <w:p w14:paraId="1D74ED25" w14:textId="77777777" w:rsidR="00D600DA" w:rsidRPr="00C02E4D" w:rsidRDefault="00D600DA" w:rsidP="004907A6">
            <w:pPr>
              <w:spacing w:after="0"/>
              <w:jc w:val="right"/>
              <w:rPr>
                <w:sz w:val="12"/>
                <w:szCs w:val="12"/>
              </w:rPr>
            </w:pPr>
          </w:p>
        </w:tc>
        <w:tc>
          <w:tcPr>
            <w:tcW w:w="284" w:type="dxa"/>
          </w:tcPr>
          <w:p w14:paraId="29BA5E96" w14:textId="77777777" w:rsidR="00D600DA" w:rsidRPr="00C02E4D" w:rsidRDefault="00D600DA" w:rsidP="004907A6">
            <w:pPr>
              <w:pStyle w:val="Header"/>
              <w:tabs>
                <w:tab w:val="clear" w:pos="4320"/>
                <w:tab w:val="clear" w:pos="8640"/>
              </w:tabs>
              <w:spacing w:after="0"/>
              <w:jc w:val="right"/>
              <w:rPr>
                <w:sz w:val="12"/>
                <w:szCs w:val="12"/>
              </w:rPr>
            </w:pPr>
          </w:p>
        </w:tc>
        <w:tc>
          <w:tcPr>
            <w:tcW w:w="1275" w:type="dxa"/>
            <w:vAlign w:val="bottom"/>
          </w:tcPr>
          <w:p w14:paraId="6DCB7888" w14:textId="77777777" w:rsidR="00D600DA" w:rsidRPr="00C02E4D" w:rsidRDefault="00D600DA" w:rsidP="004907A6">
            <w:pPr>
              <w:spacing w:after="0"/>
              <w:jc w:val="right"/>
              <w:rPr>
                <w:sz w:val="12"/>
                <w:szCs w:val="12"/>
              </w:rPr>
            </w:pPr>
          </w:p>
        </w:tc>
        <w:tc>
          <w:tcPr>
            <w:tcW w:w="284" w:type="dxa"/>
            <w:vAlign w:val="bottom"/>
          </w:tcPr>
          <w:p w14:paraId="31DBE3A8" w14:textId="77777777" w:rsidR="00D600DA" w:rsidRPr="00C02E4D" w:rsidRDefault="00D600DA" w:rsidP="004907A6">
            <w:pPr>
              <w:spacing w:after="0"/>
              <w:jc w:val="right"/>
              <w:rPr>
                <w:sz w:val="12"/>
                <w:szCs w:val="12"/>
              </w:rPr>
            </w:pPr>
          </w:p>
        </w:tc>
        <w:tc>
          <w:tcPr>
            <w:tcW w:w="1134" w:type="dxa"/>
            <w:vAlign w:val="bottom"/>
          </w:tcPr>
          <w:p w14:paraId="5BB96D62" w14:textId="77777777" w:rsidR="00D600DA" w:rsidRPr="00C02E4D" w:rsidRDefault="00D600DA" w:rsidP="004907A6">
            <w:pPr>
              <w:spacing w:after="0"/>
              <w:jc w:val="right"/>
              <w:rPr>
                <w:sz w:val="12"/>
                <w:szCs w:val="12"/>
              </w:rPr>
            </w:pPr>
          </w:p>
        </w:tc>
      </w:tr>
      <w:tr w:rsidR="00D600DA" w14:paraId="16C5A595" w14:textId="77777777" w:rsidTr="004907A6">
        <w:trPr>
          <w:trHeight w:val="233"/>
        </w:trPr>
        <w:tc>
          <w:tcPr>
            <w:tcW w:w="3085" w:type="dxa"/>
            <w:tcBorders>
              <w:bottom w:val="double" w:sz="4" w:space="0" w:color="auto"/>
            </w:tcBorders>
          </w:tcPr>
          <w:p w14:paraId="4C440404" w14:textId="77777777" w:rsidR="00D600DA" w:rsidRDefault="00D600DA" w:rsidP="004907A6">
            <w:pPr>
              <w:spacing w:after="0"/>
              <w:rPr>
                <w:sz w:val="20"/>
              </w:rPr>
            </w:pPr>
            <w:r>
              <w:rPr>
                <w:sz w:val="20"/>
              </w:rPr>
              <w:t>Weighted average common shares, basic and diluted</w:t>
            </w:r>
          </w:p>
        </w:tc>
        <w:tc>
          <w:tcPr>
            <w:tcW w:w="284" w:type="dxa"/>
            <w:tcBorders>
              <w:bottom w:val="double" w:sz="4" w:space="0" w:color="auto"/>
            </w:tcBorders>
          </w:tcPr>
          <w:p w14:paraId="685AFC6B" w14:textId="77777777" w:rsidR="00D600DA" w:rsidRDefault="00D600DA" w:rsidP="004907A6">
            <w:pPr>
              <w:pStyle w:val="Header"/>
              <w:tabs>
                <w:tab w:val="clear" w:pos="4320"/>
                <w:tab w:val="clear" w:pos="8640"/>
                <w:tab w:val="left" w:pos="851"/>
                <w:tab w:val="left" w:pos="1276"/>
                <w:tab w:val="left" w:pos="1701"/>
                <w:tab w:val="left" w:pos="2410"/>
                <w:tab w:val="left" w:pos="3544"/>
                <w:tab w:val="left" w:pos="4395"/>
                <w:tab w:val="left" w:pos="4820"/>
                <w:tab w:val="left" w:pos="8080"/>
                <w:tab w:val="left" w:pos="9214"/>
              </w:tabs>
              <w:spacing w:after="0"/>
              <w:ind w:right="-574"/>
              <w:rPr>
                <w:sz w:val="20"/>
              </w:rPr>
            </w:pPr>
          </w:p>
        </w:tc>
        <w:tc>
          <w:tcPr>
            <w:tcW w:w="1417" w:type="dxa"/>
            <w:tcBorders>
              <w:bottom w:val="double" w:sz="4" w:space="0" w:color="auto"/>
            </w:tcBorders>
            <w:vAlign w:val="bottom"/>
          </w:tcPr>
          <w:p w14:paraId="05929574" w14:textId="596029AD" w:rsidR="00D600DA" w:rsidRDefault="00D600DA" w:rsidP="004907A6">
            <w:pPr>
              <w:spacing w:after="0"/>
              <w:jc w:val="right"/>
              <w:rPr>
                <w:sz w:val="20"/>
              </w:rPr>
            </w:pPr>
            <w:r>
              <w:rPr>
                <w:sz w:val="20"/>
              </w:rPr>
              <w:t>56,197,703</w:t>
            </w:r>
          </w:p>
        </w:tc>
        <w:tc>
          <w:tcPr>
            <w:tcW w:w="284" w:type="dxa"/>
            <w:tcBorders>
              <w:bottom w:val="double" w:sz="4" w:space="0" w:color="auto"/>
            </w:tcBorders>
            <w:vAlign w:val="bottom"/>
          </w:tcPr>
          <w:p w14:paraId="637C2AED" w14:textId="77777777" w:rsidR="00D600DA" w:rsidRDefault="00D600DA" w:rsidP="004907A6">
            <w:pPr>
              <w:pStyle w:val="Header"/>
              <w:tabs>
                <w:tab w:val="clear" w:pos="4320"/>
                <w:tab w:val="clear" w:pos="8640"/>
              </w:tabs>
              <w:spacing w:after="0"/>
              <w:jc w:val="right"/>
              <w:rPr>
                <w:sz w:val="20"/>
              </w:rPr>
            </w:pPr>
          </w:p>
        </w:tc>
        <w:tc>
          <w:tcPr>
            <w:tcW w:w="1417" w:type="dxa"/>
            <w:tcBorders>
              <w:bottom w:val="double" w:sz="4" w:space="0" w:color="auto"/>
            </w:tcBorders>
            <w:vAlign w:val="bottom"/>
          </w:tcPr>
          <w:p w14:paraId="2D87B13F" w14:textId="2AAEB638" w:rsidR="00D600DA" w:rsidRDefault="00D600DA" w:rsidP="004907A6">
            <w:pPr>
              <w:spacing w:after="0"/>
              <w:jc w:val="right"/>
              <w:rPr>
                <w:sz w:val="20"/>
              </w:rPr>
            </w:pPr>
            <w:r w:rsidRPr="00D600DA">
              <w:rPr>
                <w:sz w:val="20"/>
              </w:rPr>
              <w:t>55,682,703</w:t>
            </w:r>
          </w:p>
        </w:tc>
        <w:tc>
          <w:tcPr>
            <w:tcW w:w="284" w:type="dxa"/>
            <w:tcBorders>
              <w:bottom w:val="double" w:sz="4" w:space="0" w:color="auto"/>
            </w:tcBorders>
          </w:tcPr>
          <w:p w14:paraId="49A78DFC" w14:textId="77777777" w:rsidR="00D600DA" w:rsidRDefault="00D600DA" w:rsidP="004907A6">
            <w:pPr>
              <w:pStyle w:val="Header"/>
              <w:tabs>
                <w:tab w:val="clear" w:pos="4320"/>
                <w:tab w:val="clear" w:pos="8640"/>
              </w:tabs>
              <w:spacing w:after="0"/>
              <w:jc w:val="right"/>
              <w:rPr>
                <w:sz w:val="20"/>
              </w:rPr>
            </w:pPr>
          </w:p>
        </w:tc>
        <w:tc>
          <w:tcPr>
            <w:tcW w:w="1275" w:type="dxa"/>
            <w:tcBorders>
              <w:bottom w:val="double" w:sz="4" w:space="0" w:color="auto"/>
            </w:tcBorders>
            <w:vAlign w:val="bottom"/>
          </w:tcPr>
          <w:p w14:paraId="3BFEDD0E" w14:textId="25BC0C27" w:rsidR="00D600DA" w:rsidRPr="00DC5E93" w:rsidRDefault="00D600DA" w:rsidP="004907A6">
            <w:pPr>
              <w:spacing w:after="0"/>
              <w:jc w:val="right"/>
              <w:rPr>
                <w:sz w:val="20"/>
              </w:rPr>
            </w:pPr>
            <w:r w:rsidRPr="00D600DA">
              <w:rPr>
                <w:sz w:val="20"/>
              </w:rPr>
              <w:t>55,682,703</w:t>
            </w:r>
          </w:p>
        </w:tc>
        <w:tc>
          <w:tcPr>
            <w:tcW w:w="284" w:type="dxa"/>
            <w:tcBorders>
              <w:bottom w:val="double" w:sz="4" w:space="0" w:color="auto"/>
            </w:tcBorders>
            <w:vAlign w:val="bottom"/>
          </w:tcPr>
          <w:p w14:paraId="3B733A21" w14:textId="77777777" w:rsidR="00D600DA" w:rsidRDefault="00D600DA" w:rsidP="004907A6">
            <w:pPr>
              <w:spacing w:after="0"/>
              <w:jc w:val="right"/>
              <w:rPr>
                <w:sz w:val="20"/>
              </w:rPr>
            </w:pPr>
          </w:p>
        </w:tc>
        <w:tc>
          <w:tcPr>
            <w:tcW w:w="1134" w:type="dxa"/>
            <w:tcBorders>
              <w:bottom w:val="double" w:sz="4" w:space="0" w:color="auto"/>
            </w:tcBorders>
            <w:vAlign w:val="bottom"/>
          </w:tcPr>
          <w:p w14:paraId="4E89C7DF" w14:textId="38A20D8F" w:rsidR="00D600DA" w:rsidRPr="006C2B1F" w:rsidRDefault="00D600DA" w:rsidP="004907A6">
            <w:pPr>
              <w:spacing w:after="0"/>
              <w:jc w:val="right"/>
              <w:rPr>
                <w:sz w:val="20"/>
              </w:rPr>
            </w:pPr>
            <w:r w:rsidRPr="00D600DA">
              <w:rPr>
                <w:sz w:val="20"/>
              </w:rPr>
              <w:t>55,682,703</w:t>
            </w:r>
          </w:p>
        </w:tc>
      </w:tr>
    </w:tbl>
    <w:p w14:paraId="1F3CB9FD" w14:textId="77777777" w:rsidR="004907A6" w:rsidRDefault="004907A6" w:rsidP="00C808E1">
      <w:pPr>
        <w:jc w:val="both"/>
        <w:rPr>
          <w:sz w:val="22"/>
        </w:rPr>
      </w:pPr>
    </w:p>
    <w:p w14:paraId="77B7DF58" w14:textId="376E0A5D" w:rsidR="004907A6" w:rsidRDefault="004907A6">
      <w:pPr>
        <w:spacing w:after="0"/>
        <w:rPr>
          <w:sz w:val="22"/>
        </w:rPr>
      </w:pPr>
      <w:r>
        <w:rPr>
          <w:sz w:val="22"/>
        </w:rPr>
        <w:br w:type="page"/>
      </w:r>
    </w:p>
    <w:p w14:paraId="13906555" w14:textId="77777777" w:rsidR="004907A6" w:rsidRPr="00B000DC" w:rsidRDefault="004907A6" w:rsidP="00C808E1">
      <w:pPr>
        <w:jc w:val="both"/>
        <w:rPr>
          <w:sz w:val="22"/>
        </w:rPr>
      </w:pPr>
    </w:p>
    <w:tbl>
      <w:tblPr>
        <w:tblW w:w="9464" w:type="dxa"/>
        <w:tblLayout w:type="fixed"/>
        <w:tblLook w:val="0000" w:firstRow="0" w:lastRow="0" w:firstColumn="0" w:lastColumn="0" w:noHBand="0" w:noVBand="0"/>
      </w:tblPr>
      <w:tblGrid>
        <w:gridCol w:w="3085"/>
        <w:gridCol w:w="284"/>
        <w:gridCol w:w="1417"/>
        <w:gridCol w:w="284"/>
        <w:gridCol w:w="1417"/>
        <w:gridCol w:w="284"/>
        <w:gridCol w:w="1275"/>
        <w:gridCol w:w="284"/>
        <w:gridCol w:w="1134"/>
      </w:tblGrid>
      <w:tr w:rsidR="002B4D22" w14:paraId="207570B5" w14:textId="77777777">
        <w:tc>
          <w:tcPr>
            <w:tcW w:w="3085" w:type="dxa"/>
          </w:tcPr>
          <w:p w14:paraId="7A1E7F9B" w14:textId="77777777" w:rsidR="002B4D22" w:rsidRDefault="002B4D22">
            <w:pPr>
              <w:pStyle w:val="Header"/>
              <w:tabs>
                <w:tab w:val="clear" w:pos="4320"/>
                <w:tab w:val="clear" w:pos="8640"/>
                <w:tab w:val="left" w:pos="851"/>
                <w:tab w:val="left" w:pos="1276"/>
                <w:tab w:val="left" w:pos="1701"/>
                <w:tab w:val="left" w:pos="2410"/>
                <w:tab w:val="left" w:pos="3544"/>
                <w:tab w:val="left" w:pos="4395"/>
                <w:tab w:val="left" w:pos="4820"/>
                <w:tab w:val="left" w:pos="8080"/>
                <w:tab w:val="left" w:pos="9214"/>
              </w:tabs>
              <w:spacing w:after="0"/>
              <w:ind w:right="-574"/>
              <w:rPr>
                <w:sz w:val="20"/>
              </w:rPr>
            </w:pPr>
          </w:p>
        </w:tc>
        <w:tc>
          <w:tcPr>
            <w:tcW w:w="284" w:type="dxa"/>
          </w:tcPr>
          <w:p w14:paraId="7F124408" w14:textId="77777777" w:rsidR="002B4D22" w:rsidRDefault="002B4D22">
            <w:pPr>
              <w:pStyle w:val="Header"/>
              <w:tabs>
                <w:tab w:val="clear" w:pos="4320"/>
                <w:tab w:val="clear" w:pos="8640"/>
                <w:tab w:val="left" w:pos="851"/>
                <w:tab w:val="left" w:pos="1276"/>
                <w:tab w:val="left" w:pos="1701"/>
                <w:tab w:val="left" w:pos="2410"/>
                <w:tab w:val="left" w:pos="3544"/>
                <w:tab w:val="left" w:pos="4395"/>
                <w:tab w:val="left" w:pos="4820"/>
                <w:tab w:val="left" w:pos="8080"/>
                <w:tab w:val="left" w:pos="9214"/>
              </w:tabs>
              <w:spacing w:after="0"/>
              <w:ind w:right="-574"/>
              <w:rPr>
                <w:sz w:val="20"/>
              </w:rPr>
            </w:pPr>
          </w:p>
        </w:tc>
        <w:tc>
          <w:tcPr>
            <w:tcW w:w="1417" w:type="dxa"/>
          </w:tcPr>
          <w:p w14:paraId="7AC8E84E" w14:textId="77777777" w:rsidR="002B4D22" w:rsidRDefault="002B4D22">
            <w:pPr>
              <w:pStyle w:val="Header"/>
              <w:tabs>
                <w:tab w:val="clear" w:pos="4320"/>
                <w:tab w:val="clear" w:pos="8640"/>
                <w:tab w:val="left" w:pos="851"/>
                <w:tab w:val="left" w:pos="1276"/>
                <w:tab w:val="left" w:pos="1701"/>
                <w:tab w:val="left" w:pos="2410"/>
                <w:tab w:val="left" w:pos="3544"/>
                <w:tab w:val="left" w:pos="4395"/>
                <w:tab w:val="left" w:pos="4820"/>
                <w:tab w:val="left" w:pos="8080"/>
                <w:tab w:val="left" w:pos="9214"/>
              </w:tabs>
              <w:spacing w:after="0"/>
              <w:ind w:right="-574"/>
              <w:rPr>
                <w:sz w:val="20"/>
              </w:rPr>
            </w:pPr>
          </w:p>
        </w:tc>
        <w:tc>
          <w:tcPr>
            <w:tcW w:w="284" w:type="dxa"/>
          </w:tcPr>
          <w:p w14:paraId="0884ECDA" w14:textId="77777777" w:rsidR="002B4D22" w:rsidRDefault="002B4D22">
            <w:pPr>
              <w:pStyle w:val="Header"/>
              <w:tabs>
                <w:tab w:val="clear" w:pos="4320"/>
                <w:tab w:val="clear" w:pos="8640"/>
                <w:tab w:val="left" w:pos="851"/>
                <w:tab w:val="left" w:pos="1276"/>
                <w:tab w:val="left" w:pos="1701"/>
                <w:tab w:val="left" w:pos="2410"/>
                <w:tab w:val="left" w:pos="3544"/>
                <w:tab w:val="left" w:pos="4395"/>
                <w:tab w:val="left" w:pos="4820"/>
                <w:tab w:val="left" w:pos="8080"/>
                <w:tab w:val="left" w:pos="9214"/>
              </w:tabs>
              <w:spacing w:after="0"/>
              <w:ind w:right="-574"/>
              <w:rPr>
                <w:sz w:val="20"/>
              </w:rPr>
            </w:pPr>
          </w:p>
        </w:tc>
        <w:tc>
          <w:tcPr>
            <w:tcW w:w="3260" w:type="dxa"/>
            <w:gridSpan w:val="4"/>
          </w:tcPr>
          <w:p w14:paraId="6E7F2C0D" w14:textId="77777777" w:rsidR="002B4D22" w:rsidRPr="000B452E" w:rsidRDefault="002B4D22">
            <w:pPr>
              <w:pStyle w:val="Header"/>
              <w:tabs>
                <w:tab w:val="clear" w:pos="4320"/>
                <w:tab w:val="clear" w:pos="8640"/>
                <w:tab w:val="left" w:pos="851"/>
                <w:tab w:val="left" w:pos="1276"/>
                <w:tab w:val="left" w:pos="1701"/>
                <w:tab w:val="left" w:pos="2410"/>
                <w:tab w:val="left" w:pos="3544"/>
                <w:tab w:val="left" w:pos="4395"/>
                <w:tab w:val="left" w:pos="4820"/>
                <w:tab w:val="left" w:pos="8080"/>
                <w:tab w:val="left" w:pos="9214"/>
              </w:tabs>
              <w:spacing w:after="0"/>
              <w:ind w:right="-574"/>
              <w:rPr>
                <w:sz w:val="20"/>
              </w:rPr>
            </w:pPr>
            <w:r>
              <w:rPr>
                <w:sz w:val="20"/>
                <w:u w:val="single"/>
              </w:rPr>
              <w:t>Three Months Ended</w:t>
            </w:r>
          </w:p>
        </w:tc>
        <w:tc>
          <w:tcPr>
            <w:tcW w:w="1134" w:type="dxa"/>
          </w:tcPr>
          <w:p w14:paraId="1FC9EC28" w14:textId="77777777" w:rsidR="002B4D22" w:rsidRDefault="002B4D22">
            <w:pPr>
              <w:pStyle w:val="Header"/>
              <w:tabs>
                <w:tab w:val="clear" w:pos="4320"/>
                <w:tab w:val="clear" w:pos="8640"/>
                <w:tab w:val="left" w:pos="851"/>
                <w:tab w:val="left" w:pos="1276"/>
                <w:tab w:val="left" w:pos="1701"/>
                <w:tab w:val="left" w:pos="2410"/>
                <w:tab w:val="left" w:pos="3544"/>
                <w:tab w:val="left" w:pos="4395"/>
                <w:tab w:val="left" w:pos="4820"/>
                <w:tab w:val="left" w:pos="8080"/>
                <w:tab w:val="left" w:pos="9214"/>
              </w:tabs>
              <w:spacing w:after="0"/>
              <w:ind w:right="-574"/>
            </w:pPr>
          </w:p>
        </w:tc>
      </w:tr>
      <w:tr w:rsidR="002B4D22" w14:paraId="2911B487" w14:textId="77777777">
        <w:trPr>
          <w:trHeight w:val="233"/>
        </w:trPr>
        <w:tc>
          <w:tcPr>
            <w:tcW w:w="3085" w:type="dxa"/>
          </w:tcPr>
          <w:p w14:paraId="54718FBE" w14:textId="77777777" w:rsidR="002B4D22" w:rsidRDefault="002B4D22">
            <w:pPr>
              <w:pStyle w:val="Header"/>
              <w:tabs>
                <w:tab w:val="clear" w:pos="4320"/>
                <w:tab w:val="clear" w:pos="8640"/>
                <w:tab w:val="left" w:pos="851"/>
                <w:tab w:val="left" w:pos="1276"/>
                <w:tab w:val="left" w:pos="1701"/>
                <w:tab w:val="left" w:pos="2410"/>
                <w:tab w:val="left" w:pos="3544"/>
                <w:tab w:val="left" w:pos="4395"/>
                <w:tab w:val="left" w:pos="4820"/>
                <w:tab w:val="left" w:pos="8080"/>
                <w:tab w:val="left" w:pos="9214"/>
              </w:tabs>
              <w:spacing w:after="0"/>
              <w:ind w:right="-574"/>
              <w:rPr>
                <w:sz w:val="20"/>
              </w:rPr>
            </w:pPr>
          </w:p>
        </w:tc>
        <w:tc>
          <w:tcPr>
            <w:tcW w:w="284" w:type="dxa"/>
          </w:tcPr>
          <w:p w14:paraId="23A44A83" w14:textId="77777777" w:rsidR="002B4D22" w:rsidRDefault="002B4D22">
            <w:pPr>
              <w:pStyle w:val="Header"/>
              <w:tabs>
                <w:tab w:val="clear" w:pos="4320"/>
                <w:tab w:val="clear" w:pos="8640"/>
                <w:tab w:val="left" w:pos="851"/>
                <w:tab w:val="left" w:pos="1276"/>
                <w:tab w:val="left" w:pos="1701"/>
                <w:tab w:val="left" w:pos="2410"/>
                <w:tab w:val="left" w:pos="3544"/>
                <w:tab w:val="left" w:pos="4395"/>
                <w:tab w:val="left" w:pos="4820"/>
                <w:tab w:val="left" w:pos="8080"/>
                <w:tab w:val="left" w:pos="9214"/>
              </w:tabs>
              <w:spacing w:after="0"/>
              <w:ind w:right="-574"/>
              <w:rPr>
                <w:sz w:val="20"/>
              </w:rPr>
            </w:pPr>
          </w:p>
        </w:tc>
        <w:tc>
          <w:tcPr>
            <w:tcW w:w="1417" w:type="dxa"/>
          </w:tcPr>
          <w:p w14:paraId="70CB38F0" w14:textId="77777777" w:rsidR="002B4D22" w:rsidRDefault="00156CED">
            <w:pPr>
              <w:pStyle w:val="Header"/>
              <w:tabs>
                <w:tab w:val="clear" w:pos="4320"/>
                <w:tab w:val="clear" w:pos="8640"/>
                <w:tab w:val="left" w:pos="851"/>
                <w:tab w:val="left" w:pos="1276"/>
                <w:tab w:val="left" w:pos="1701"/>
                <w:tab w:val="left" w:pos="2410"/>
                <w:tab w:val="left" w:pos="3544"/>
                <w:tab w:val="left" w:pos="4395"/>
                <w:tab w:val="left" w:pos="4820"/>
                <w:tab w:val="left" w:pos="8080"/>
                <w:tab w:val="left" w:pos="9214"/>
              </w:tabs>
              <w:spacing w:after="0"/>
              <w:jc w:val="center"/>
              <w:rPr>
                <w:sz w:val="20"/>
              </w:rPr>
            </w:pPr>
            <w:r>
              <w:rPr>
                <w:sz w:val="20"/>
                <w:u w:val="single"/>
              </w:rPr>
              <w:t xml:space="preserve">December 31, </w:t>
            </w:r>
            <w:r w:rsidR="00F8581F">
              <w:rPr>
                <w:sz w:val="20"/>
                <w:u w:val="single"/>
              </w:rPr>
              <w:t>201</w:t>
            </w:r>
            <w:r w:rsidR="008768CC">
              <w:rPr>
                <w:sz w:val="20"/>
                <w:u w:val="single"/>
              </w:rPr>
              <w:t>4</w:t>
            </w:r>
          </w:p>
        </w:tc>
        <w:tc>
          <w:tcPr>
            <w:tcW w:w="284" w:type="dxa"/>
          </w:tcPr>
          <w:p w14:paraId="3F54359D" w14:textId="77777777" w:rsidR="002B4D22" w:rsidRDefault="002B4D22">
            <w:pPr>
              <w:pStyle w:val="Header"/>
              <w:tabs>
                <w:tab w:val="clear" w:pos="4320"/>
                <w:tab w:val="clear" w:pos="8640"/>
                <w:tab w:val="left" w:pos="851"/>
                <w:tab w:val="left" w:pos="1276"/>
                <w:tab w:val="left" w:pos="1701"/>
                <w:tab w:val="left" w:pos="2410"/>
                <w:tab w:val="left" w:pos="3544"/>
                <w:tab w:val="left" w:pos="4395"/>
                <w:tab w:val="left" w:pos="4820"/>
                <w:tab w:val="left" w:pos="8080"/>
                <w:tab w:val="left" w:pos="9214"/>
              </w:tabs>
              <w:spacing w:after="0"/>
              <w:jc w:val="center"/>
              <w:rPr>
                <w:sz w:val="20"/>
              </w:rPr>
            </w:pPr>
          </w:p>
        </w:tc>
        <w:tc>
          <w:tcPr>
            <w:tcW w:w="1417" w:type="dxa"/>
          </w:tcPr>
          <w:p w14:paraId="1C99AD91" w14:textId="77777777" w:rsidR="002B4D22" w:rsidRDefault="002B4D22">
            <w:pPr>
              <w:pStyle w:val="Header"/>
              <w:tabs>
                <w:tab w:val="clear" w:pos="4320"/>
                <w:tab w:val="clear" w:pos="8640"/>
                <w:tab w:val="left" w:pos="851"/>
                <w:tab w:val="left" w:pos="1276"/>
                <w:tab w:val="left" w:pos="1701"/>
                <w:tab w:val="left" w:pos="2410"/>
                <w:tab w:val="left" w:pos="3544"/>
                <w:tab w:val="left" w:pos="4395"/>
                <w:tab w:val="left" w:pos="4820"/>
                <w:tab w:val="left" w:pos="8080"/>
                <w:tab w:val="left" w:pos="9214"/>
              </w:tabs>
              <w:spacing w:after="0"/>
              <w:jc w:val="center"/>
              <w:rPr>
                <w:sz w:val="20"/>
              </w:rPr>
            </w:pPr>
            <w:r>
              <w:rPr>
                <w:sz w:val="20"/>
                <w:u w:val="single"/>
              </w:rPr>
              <w:t xml:space="preserve">September 30 </w:t>
            </w:r>
            <w:r w:rsidR="00F8581F">
              <w:rPr>
                <w:sz w:val="20"/>
                <w:u w:val="single"/>
              </w:rPr>
              <w:t>201</w:t>
            </w:r>
            <w:r w:rsidR="008768CC">
              <w:rPr>
                <w:sz w:val="20"/>
                <w:u w:val="single"/>
              </w:rPr>
              <w:t>4</w:t>
            </w:r>
          </w:p>
        </w:tc>
        <w:tc>
          <w:tcPr>
            <w:tcW w:w="284" w:type="dxa"/>
          </w:tcPr>
          <w:p w14:paraId="4EA44BDF" w14:textId="77777777" w:rsidR="002B4D22" w:rsidRDefault="002B4D22">
            <w:pPr>
              <w:pStyle w:val="Header"/>
              <w:tabs>
                <w:tab w:val="clear" w:pos="4320"/>
                <w:tab w:val="clear" w:pos="8640"/>
                <w:tab w:val="left" w:pos="851"/>
                <w:tab w:val="left" w:pos="1276"/>
                <w:tab w:val="left" w:pos="1701"/>
                <w:tab w:val="left" w:pos="2410"/>
                <w:tab w:val="left" w:pos="3544"/>
                <w:tab w:val="left" w:pos="4395"/>
                <w:tab w:val="left" w:pos="4820"/>
                <w:tab w:val="left" w:pos="8080"/>
                <w:tab w:val="left" w:pos="9214"/>
              </w:tabs>
              <w:spacing w:after="0"/>
              <w:jc w:val="center"/>
              <w:rPr>
                <w:sz w:val="20"/>
              </w:rPr>
            </w:pPr>
          </w:p>
        </w:tc>
        <w:tc>
          <w:tcPr>
            <w:tcW w:w="1275" w:type="dxa"/>
          </w:tcPr>
          <w:p w14:paraId="0FFF8CB2" w14:textId="77777777" w:rsidR="002B4D22" w:rsidRDefault="002B4D22">
            <w:pPr>
              <w:pStyle w:val="Header"/>
              <w:tabs>
                <w:tab w:val="clear" w:pos="4320"/>
                <w:tab w:val="clear" w:pos="8640"/>
                <w:tab w:val="left" w:pos="851"/>
                <w:tab w:val="left" w:pos="1276"/>
                <w:tab w:val="left" w:pos="1701"/>
                <w:tab w:val="left" w:pos="2410"/>
                <w:tab w:val="left" w:pos="3544"/>
                <w:tab w:val="left" w:pos="4395"/>
                <w:tab w:val="left" w:pos="4820"/>
                <w:tab w:val="left" w:pos="8080"/>
                <w:tab w:val="left" w:pos="9214"/>
              </w:tabs>
              <w:spacing w:after="0"/>
              <w:jc w:val="center"/>
              <w:rPr>
                <w:sz w:val="20"/>
                <w:u w:val="single"/>
              </w:rPr>
            </w:pPr>
            <w:r>
              <w:rPr>
                <w:sz w:val="20"/>
                <w:u w:val="single"/>
              </w:rPr>
              <w:t>June 30</w:t>
            </w:r>
          </w:p>
          <w:p w14:paraId="59C5449B" w14:textId="77777777" w:rsidR="002B4D22" w:rsidRDefault="00F8581F">
            <w:pPr>
              <w:pStyle w:val="Header"/>
              <w:tabs>
                <w:tab w:val="clear" w:pos="4320"/>
                <w:tab w:val="clear" w:pos="8640"/>
                <w:tab w:val="left" w:pos="851"/>
                <w:tab w:val="left" w:pos="1276"/>
                <w:tab w:val="left" w:pos="1701"/>
                <w:tab w:val="left" w:pos="2410"/>
                <w:tab w:val="left" w:pos="3544"/>
                <w:tab w:val="left" w:pos="4395"/>
                <w:tab w:val="left" w:pos="4820"/>
                <w:tab w:val="left" w:pos="8080"/>
                <w:tab w:val="left" w:pos="9214"/>
              </w:tabs>
              <w:spacing w:after="0"/>
              <w:jc w:val="center"/>
              <w:rPr>
                <w:sz w:val="20"/>
              </w:rPr>
            </w:pPr>
            <w:r>
              <w:rPr>
                <w:sz w:val="20"/>
                <w:u w:val="single"/>
              </w:rPr>
              <w:t>201</w:t>
            </w:r>
            <w:r w:rsidR="008768CC">
              <w:rPr>
                <w:sz w:val="20"/>
                <w:u w:val="single"/>
              </w:rPr>
              <w:t>4</w:t>
            </w:r>
          </w:p>
        </w:tc>
        <w:tc>
          <w:tcPr>
            <w:tcW w:w="284" w:type="dxa"/>
          </w:tcPr>
          <w:p w14:paraId="7FE5D422" w14:textId="77777777" w:rsidR="002B4D22" w:rsidRDefault="002B4D22">
            <w:pPr>
              <w:pStyle w:val="Header"/>
              <w:tabs>
                <w:tab w:val="clear" w:pos="4320"/>
                <w:tab w:val="clear" w:pos="8640"/>
                <w:tab w:val="left" w:pos="851"/>
                <w:tab w:val="left" w:pos="1276"/>
                <w:tab w:val="left" w:pos="1701"/>
                <w:tab w:val="left" w:pos="2410"/>
                <w:tab w:val="left" w:pos="3544"/>
                <w:tab w:val="left" w:pos="4395"/>
                <w:tab w:val="left" w:pos="4820"/>
                <w:tab w:val="left" w:pos="8080"/>
                <w:tab w:val="left" w:pos="9214"/>
              </w:tabs>
              <w:spacing w:after="0"/>
              <w:jc w:val="center"/>
              <w:rPr>
                <w:sz w:val="20"/>
              </w:rPr>
            </w:pPr>
          </w:p>
        </w:tc>
        <w:tc>
          <w:tcPr>
            <w:tcW w:w="1134" w:type="dxa"/>
          </w:tcPr>
          <w:p w14:paraId="2F0816C9" w14:textId="77777777" w:rsidR="002B4D22" w:rsidRDefault="002B4D22">
            <w:pPr>
              <w:pStyle w:val="Header"/>
              <w:tabs>
                <w:tab w:val="clear" w:pos="4320"/>
                <w:tab w:val="clear" w:pos="8640"/>
                <w:tab w:val="left" w:pos="851"/>
                <w:tab w:val="left" w:pos="1276"/>
                <w:tab w:val="left" w:pos="1701"/>
                <w:tab w:val="left" w:pos="2410"/>
                <w:tab w:val="left" w:pos="3544"/>
                <w:tab w:val="left" w:pos="4395"/>
                <w:tab w:val="left" w:pos="4820"/>
                <w:tab w:val="left" w:pos="8080"/>
                <w:tab w:val="left" w:pos="9214"/>
              </w:tabs>
              <w:spacing w:after="0"/>
              <w:jc w:val="center"/>
              <w:rPr>
                <w:sz w:val="20"/>
                <w:u w:val="single"/>
              </w:rPr>
            </w:pPr>
            <w:r w:rsidRPr="00675BC5">
              <w:rPr>
                <w:sz w:val="20"/>
                <w:u w:val="single"/>
              </w:rPr>
              <w:t>March</w:t>
            </w:r>
            <w:r>
              <w:rPr>
                <w:sz w:val="20"/>
                <w:u w:val="single"/>
              </w:rPr>
              <w:t xml:space="preserve"> 31</w:t>
            </w:r>
          </w:p>
          <w:p w14:paraId="645EEF5D" w14:textId="77777777" w:rsidR="002B4D22" w:rsidRDefault="00F8581F">
            <w:pPr>
              <w:pStyle w:val="Header"/>
              <w:tabs>
                <w:tab w:val="clear" w:pos="4320"/>
                <w:tab w:val="clear" w:pos="8640"/>
                <w:tab w:val="left" w:pos="851"/>
                <w:tab w:val="left" w:pos="1276"/>
                <w:tab w:val="left" w:pos="1701"/>
                <w:tab w:val="left" w:pos="2410"/>
                <w:tab w:val="left" w:pos="3544"/>
                <w:tab w:val="left" w:pos="4395"/>
                <w:tab w:val="left" w:pos="4820"/>
                <w:tab w:val="left" w:pos="8080"/>
                <w:tab w:val="left" w:pos="9214"/>
              </w:tabs>
              <w:spacing w:after="0"/>
              <w:jc w:val="center"/>
              <w:rPr>
                <w:sz w:val="20"/>
              </w:rPr>
            </w:pPr>
            <w:r>
              <w:rPr>
                <w:sz w:val="20"/>
                <w:u w:val="single"/>
              </w:rPr>
              <w:t>201</w:t>
            </w:r>
            <w:r w:rsidR="008768CC">
              <w:rPr>
                <w:sz w:val="20"/>
                <w:u w:val="single"/>
              </w:rPr>
              <w:t>4</w:t>
            </w:r>
          </w:p>
        </w:tc>
      </w:tr>
      <w:tr w:rsidR="002B4D22" w14:paraId="1F991194" w14:textId="77777777">
        <w:trPr>
          <w:trHeight w:val="233"/>
        </w:trPr>
        <w:tc>
          <w:tcPr>
            <w:tcW w:w="3085" w:type="dxa"/>
          </w:tcPr>
          <w:p w14:paraId="27476E8B" w14:textId="77777777" w:rsidR="002B4D22" w:rsidRDefault="002B4D22">
            <w:pPr>
              <w:pStyle w:val="Footer"/>
              <w:tabs>
                <w:tab w:val="clear" w:pos="4320"/>
                <w:tab w:val="clear" w:pos="8640"/>
              </w:tabs>
              <w:spacing w:after="0"/>
              <w:rPr>
                <w:sz w:val="20"/>
              </w:rPr>
            </w:pPr>
          </w:p>
        </w:tc>
        <w:tc>
          <w:tcPr>
            <w:tcW w:w="284" w:type="dxa"/>
          </w:tcPr>
          <w:p w14:paraId="7A68999E" w14:textId="77777777" w:rsidR="002B4D22" w:rsidRDefault="002B4D22">
            <w:pPr>
              <w:pStyle w:val="Header"/>
              <w:tabs>
                <w:tab w:val="clear" w:pos="4320"/>
                <w:tab w:val="clear" w:pos="8640"/>
                <w:tab w:val="left" w:pos="851"/>
                <w:tab w:val="left" w:pos="1276"/>
                <w:tab w:val="left" w:pos="1701"/>
                <w:tab w:val="left" w:pos="2410"/>
                <w:tab w:val="left" w:pos="3544"/>
                <w:tab w:val="left" w:pos="4395"/>
                <w:tab w:val="left" w:pos="4820"/>
                <w:tab w:val="left" w:pos="8080"/>
                <w:tab w:val="left" w:pos="9214"/>
              </w:tabs>
              <w:spacing w:after="0"/>
              <w:ind w:right="-574"/>
              <w:rPr>
                <w:sz w:val="20"/>
              </w:rPr>
            </w:pPr>
          </w:p>
        </w:tc>
        <w:tc>
          <w:tcPr>
            <w:tcW w:w="1417" w:type="dxa"/>
          </w:tcPr>
          <w:p w14:paraId="19DA3B69" w14:textId="77777777" w:rsidR="002B4D22" w:rsidRDefault="002B4D22">
            <w:pPr>
              <w:pStyle w:val="Footer"/>
              <w:tabs>
                <w:tab w:val="clear" w:pos="4320"/>
                <w:tab w:val="clear" w:pos="8640"/>
              </w:tabs>
              <w:spacing w:after="0"/>
              <w:jc w:val="right"/>
              <w:rPr>
                <w:sz w:val="20"/>
              </w:rPr>
            </w:pPr>
            <w:r>
              <w:rPr>
                <w:sz w:val="20"/>
              </w:rPr>
              <w:t>(Unaudited)</w:t>
            </w:r>
          </w:p>
        </w:tc>
        <w:tc>
          <w:tcPr>
            <w:tcW w:w="284" w:type="dxa"/>
          </w:tcPr>
          <w:p w14:paraId="6425EC1B" w14:textId="77777777" w:rsidR="002B4D22" w:rsidRDefault="002B4D22">
            <w:pPr>
              <w:pStyle w:val="Header"/>
              <w:tabs>
                <w:tab w:val="clear" w:pos="4320"/>
                <w:tab w:val="clear" w:pos="8640"/>
              </w:tabs>
              <w:spacing w:after="0"/>
              <w:jc w:val="right"/>
              <w:rPr>
                <w:sz w:val="20"/>
              </w:rPr>
            </w:pPr>
          </w:p>
        </w:tc>
        <w:tc>
          <w:tcPr>
            <w:tcW w:w="1417" w:type="dxa"/>
          </w:tcPr>
          <w:p w14:paraId="1DDFB428" w14:textId="77777777" w:rsidR="002B4D22" w:rsidRDefault="002B4D22">
            <w:pPr>
              <w:pStyle w:val="Footer"/>
              <w:tabs>
                <w:tab w:val="clear" w:pos="4320"/>
                <w:tab w:val="clear" w:pos="8640"/>
              </w:tabs>
              <w:spacing w:after="0"/>
              <w:jc w:val="right"/>
              <w:rPr>
                <w:sz w:val="20"/>
              </w:rPr>
            </w:pPr>
            <w:r>
              <w:rPr>
                <w:sz w:val="20"/>
              </w:rPr>
              <w:t>(Unaudited)</w:t>
            </w:r>
          </w:p>
        </w:tc>
        <w:tc>
          <w:tcPr>
            <w:tcW w:w="284" w:type="dxa"/>
          </w:tcPr>
          <w:p w14:paraId="2A0F2F09" w14:textId="77777777" w:rsidR="002B4D22" w:rsidRDefault="002B4D22">
            <w:pPr>
              <w:pStyle w:val="Header"/>
              <w:tabs>
                <w:tab w:val="clear" w:pos="4320"/>
                <w:tab w:val="clear" w:pos="8640"/>
              </w:tabs>
              <w:spacing w:after="0"/>
              <w:jc w:val="right"/>
              <w:rPr>
                <w:sz w:val="20"/>
              </w:rPr>
            </w:pPr>
          </w:p>
        </w:tc>
        <w:tc>
          <w:tcPr>
            <w:tcW w:w="1275" w:type="dxa"/>
          </w:tcPr>
          <w:p w14:paraId="238C3135" w14:textId="77777777" w:rsidR="002B4D22" w:rsidRDefault="002B4D22" w:rsidP="002B4D22">
            <w:pPr>
              <w:pStyle w:val="Footer"/>
              <w:tabs>
                <w:tab w:val="clear" w:pos="4320"/>
                <w:tab w:val="clear" w:pos="8640"/>
              </w:tabs>
              <w:spacing w:after="0"/>
              <w:ind w:left="-250"/>
              <w:jc w:val="right"/>
              <w:rPr>
                <w:sz w:val="20"/>
              </w:rPr>
            </w:pPr>
            <w:r>
              <w:rPr>
                <w:sz w:val="20"/>
              </w:rPr>
              <w:t>(Unaudited)</w:t>
            </w:r>
          </w:p>
        </w:tc>
        <w:tc>
          <w:tcPr>
            <w:tcW w:w="284" w:type="dxa"/>
          </w:tcPr>
          <w:p w14:paraId="544875ED" w14:textId="77777777" w:rsidR="002B4D22" w:rsidRDefault="002B4D22">
            <w:pPr>
              <w:pStyle w:val="Header"/>
              <w:tabs>
                <w:tab w:val="clear" w:pos="4320"/>
                <w:tab w:val="clear" w:pos="8640"/>
              </w:tabs>
              <w:spacing w:after="0"/>
              <w:jc w:val="right"/>
              <w:rPr>
                <w:sz w:val="20"/>
              </w:rPr>
            </w:pPr>
          </w:p>
        </w:tc>
        <w:tc>
          <w:tcPr>
            <w:tcW w:w="1134" w:type="dxa"/>
          </w:tcPr>
          <w:p w14:paraId="7AE0DD5C" w14:textId="77777777" w:rsidR="002B4D22" w:rsidRDefault="002B4D22" w:rsidP="002B4D22">
            <w:pPr>
              <w:pStyle w:val="Footer"/>
              <w:tabs>
                <w:tab w:val="clear" w:pos="4320"/>
                <w:tab w:val="clear" w:pos="8640"/>
              </w:tabs>
              <w:spacing w:after="0"/>
              <w:ind w:left="-108" w:right="-108"/>
              <w:jc w:val="right"/>
              <w:rPr>
                <w:sz w:val="20"/>
              </w:rPr>
            </w:pPr>
            <w:r>
              <w:rPr>
                <w:sz w:val="20"/>
              </w:rPr>
              <w:t>(Unaudited)</w:t>
            </w:r>
          </w:p>
        </w:tc>
      </w:tr>
      <w:tr w:rsidR="002B4D22" w14:paraId="0D2C7C99" w14:textId="77777777">
        <w:trPr>
          <w:trHeight w:val="233"/>
        </w:trPr>
        <w:tc>
          <w:tcPr>
            <w:tcW w:w="3085" w:type="dxa"/>
          </w:tcPr>
          <w:p w14:paraId="4E4417AF" w14:textId="77777777" w:rsidR="002B4D22" w:rsidRDefault="002B4D22">
            <w:pPr>
              <w:pStyle w:val="Footer"/>
              <w:tabs>
                <w:tab w:val="clear" w:pos="4320"/>
                <w:tab w:val="clear" w:pos="8640"/>
              </w:tabs>
              <w:spacing w:after="0"/>
              <w:rPr>
                <w:sz w:val="20"/>
              </w:rPr>
            </w:pPr>
            <w:r>
              <w:rPr>
                <w:sz w:val="20"/>
              </w:rPr>
              <w:t>Revenue</w:t>
            </w:r>
          </w:p>
        </w:tc>
        <w:tc>
          <w:tcPr>
            <w:tcW w:w="284" w:type="dxa"/>
          </w:tcPr>
          <w:p w14:paraId="254D61E7" w14:textId="77777777" w:rsidR="002B4D22" w:rsidRDefault="002B4D22">
            <w:pPr>
              <w:pStyle w:val="Header"/>
              <w:tabs>
                <w:tab w:val="clear" w:pos="4320"/>
                <w:tab w:val="clear" w:pos="8640"/>
                <w:tab w:val="left" w:pos="851"/>
                <w:tab w:val="left" w:pos="1276"/>
                <w:tab w:val="left" w:pos="1701"/>
                <w:tab w:val="left" w:pos="2410"/>
                <w:tab w:val="left" w:pos="3544"/>
                <w:tab w:val="left" w:pos="4395"/>
                <w:tab w:val="left" w:pos="4820"/>
                <w:tab w:val="left" w:pos="8080"/>
                <w:tab w:val="left" w:pos="9214"/>
              </w:tabs>
              <w:spacing w:after="0"/>
              <w:ind w:right="-574"/>
              <w:rPr>
                <w:sz w:val="20"/>
              </w:rPr>
            </w:pPr>
          </w:p>
        </w:tc>
        <w:tc>
          <w:tcPr>
            <w:tcW w:w="1417" w:type="dxa"/>
          </w:tcPr>
          <w:p w14:paraId="24B19FC7" w14:textId="77777777" w:rsidR="002B4D22" w:rsidRDefault="002B4D22">
            <w:pPr>
              <w:pStyle w:val="Footer"/>
              <w:tabs>
                <w:tab w:val="clear" w:pos="4320"/>
                <w:tab w:val="clear" w:pos="8640"/>
              </w:tabs>
              <w:spacing w:after="0"/>
              <w:jc w:val="right"/>
              <w:rPr>
                <w:sz w:val="20"/>
              </w:rPr>
            </w:pPr>
          </w:p>
        </w:tc>
        <w:tc>
          <w:tcPr>
            <w:tcW w:w="284" w:type="dxa"/>
          </w:tcPr>
          <w:p w14:paraId="4D4B6C5C" w14:textId="77777777" w:rsidR="002B4D22" w:rsidRDefault="002B4D22">
            <w:pPr>
              <w:pStyle w:val="Header"/>
              <w:tabs>
                <w:tab w:val="clear" w:pos="4320"/>
                <w:tab w:val="clear" w:pos="8640"/>
              </w:tabs>
              <w:spacing w:after="0"/>
              <w:jc w:val="right"/>
              <w:rPr>
                <w:sz w:val="20"/>
              </w:rPr>
            </w:pPr>
          </w:p>
        </w:tc>
        <w:tc>
          <w:tcPr>
            <w:tcW w:w="1417" w:type="dxa"/>
          </w:tcPr>
          <w:p w14:paraId="6188E1CF" w14:textId="77777777" w:rsidR="002B4D22" w:rsidRDefault="002B4D22">
            <w:pPr>
              <w:pStyle w:val="Footer"/>
              <w:tabs>
                <w:tab w:val="clear" w:pos="4320"/>
                <w:tab w:val="clear" w:pos="8640"/>
              </w:tabs>
              <w:spacing w:after="0"/>
              <w:jc w:val="right"/>
              <w:rPr>
                <w:sz w:val="20"/>
              </w:rPr>
            </w:pPr>
          </w:p>
        </w:tc>
        <w:tc>
          <w:tcPr>
            <w:tcW w:w="284" w:type="dxa"/>
          </w:tcPr>
          <w:p w14:paraId="5B4B9A9D" w14:textId="77777777" w:rsidR="002B4D22" w:rsidRDefault="002B4D22">
            <w:pPr>
              <w:pStyle w:val="Header"/>
              <w:tabs>
                <w:tab w:val="clear" w:pos="4320"/>
                <w:tab w:val="clear" w:pos="8640"/>
              </w:tabs>
              <w:spacing w:after="0"/>
              <w:jc w:val="right"/>
              <w:rPr>
                <w:sz w:val="20"/>
              </w:rPr>
            </w:pPr>
          </w:p>
        </w:tc>
        <w:tc>
          <w:tcPr>
            <w:tcW w:w="1275" w:type="dxa"/>
          </w:tcPr>
          <w:p w14:paraId="7E775FC2" w14:textId="77777777" w:rsidR="002B4D22" w:rsidRDefault="002B4D22">
            <w:pPr>
              <w:pStyle w:val="Footer"/>
              <w:tabs>
                <w:tab w:val="clear" w:pos="4320"/>
                <w:tab w:val="clear" w:pos="8640"/>
              </w:tabs>
              <w:spacing w:after="0"/>
              <w:jc w:val="right"/>
              <w:rPr>
                <w:sz w:val="20"/>
              </w:rPr>
            </w:pPr>
          </w:p>
        </w:tc>
        <w:tc>
          <w:tcPr>
            <w:tcW w:w="284" w:type="dxa"/>
          </w:tcPr>
          <w:p w14:paraId="44A196CE" w14:textId="77777777" w:rsidR="002B4D22" w:rsidRDefault="002B4D22">
            <w:pPr>
              <w:pStyle w:val="Header"/>
              <w:tabs>
                <w:tab w:val="clear" w:pos="4320"/>
                <w:tab w:val="clear" w:pos="8640"/>
              </w:tabs>
              <w:spacing w:after="0"/>
              <w:jc w:val="right"/>
              <w:rPr>
                <w:sz w:val="20"/>
              </w:rPr>
            </w:pPr>
          </w:p>
        </w:tc>
        <w:tc>
          <w:tcPr>
            <w:tcW w:w="1134" w:type="dxa"/>
          </w:tcPr>
          <w:p w14:paraId="06232419" w14:textId="77777777" w:rsidR="002B4D22" w:rsidRDefault="002B4D22">
            <w:pPr>
              <w:pStyle w:val="Footer"/>
              <w:tabs>
                <w:tab w:val="clear" w:pos="4320"/>
                <w:tab w:val="clear" w:pos="8640"/>
              </w:tabs>
              <w:spacing w:after="0"/>
              <w:jc w:val="right"/>
              <w:rPr>
                <w:sz w:val="20"/>
              </w:rPr>
            </w:pPr>
          </w:p>
        </w:tc>
      </w:tr>
      <w:tr w:rsidR="00B86CE4" w14:paraId="42EFBAD4" w14:textId="77777777">
        <w:trPr>
          <w:trHeight w:val="233"/>
        </w:trPr>
        <w:tc>
          <w:tcPr>
            <w:tcW w:w="3085" w:type="dxa"/>
          </w:tcPr>
          <w:p w14:paraId="7EB49ED1" w14:textId="77777777" w:rsidR="00B86CE4" w:rsidRDefault="00B86CE4" w:rsidP="002B4D22">
            <w:pPr>
              <w:pStyle w:val="Header"/>
              <w:tabs>
                <w:tab w:val="clear" w:pos="4320"/>
                <w:tab w:val="clear" w:pos="8640"/>
                <w:tab w:val="left" w:pos="284"/>
              </w:tabs>
              <w:spacing w:after="0"/>
              <w:rPr>
                <w:sz w:val="20"/>
              </w:rPr>
            </w:pPr>
            <w:r>
              <w:rPr>
                <w:sz w:val="20"/>
              </w:rPr>
              <w:tab/>
              <w:t>Advertising revenue</w:t>
            </w:r>
          </w:p>
        </w:tc>
        <w:tc>
          <w:tcPr>
            <w:tcW w:w="284" w:type="dxa"/>
          </w:tcPr>
          <w:p w14:paraId="723DC2B1" w14:textId="77777777" w:rsidR="00B86CE4" w:rsidRDefault="00B86CE4">
            <w:pPr>
              <w:pStyle w:val="Header"/>
              <w:tabs>
                <w:tab w:val="clear" w:pos="4320"/>
                <w:tab w:val="clear" w:pos="8640"/>
                <w:tab w:val="left" w:pos="851"/>
                <w:tab w:val="left" w:pos="1276"/>
                <w:tab w:val="left" w:pos="1701"/>
                <w:tab w:val="left" w:pos="2410"/>
                <w:tab w:val="left" w:pos="3544"/>
                <w:tab w:val="left" w:pos="4395"/>
                <w:tab w:val="left" w:pos="4820"/>
                <w:tab w:val="left" w:pos="8080"/>
                <w:tab w:val="left" w:pos="9214"/>
              </w:tabs>
              <w:spacing w:after="0"/>
              <w:ind w:right="-574"/>
              <w:rPr>
                <w:sz w:val="20"/>
              </w:rPr>
            </w:pPr>
            <w:r>
              <w:rPr>
                <w:sz w:val="20"/>
              </w:rPr>
              <w:t>$</w:t>
            </w:r>
          </w:p>
        </w:tc>
        <w:tc>
          <w:tcPr>
            <w:tcW w:w="1417" w:type="dxa"/>
          </w:tcPr>
          <w:p w14:paraId="4662E96D" w14:textId="77777777" w:rsidR="00B86CE4" w:rsidRDefault="008768CC">
            <w:pPr>
              <w:pStyle w:val="Footer"/>
              <w:tabs>
                <w:tab w:val="clear" w:pos="4320"/>
                <w:tab w:val="clear" w:pos="8640"/>
              </w:tabs>
              <w:spacing w:after="0"/>
              <w:jc w:val="right"/>
              <w:rPr>
                <w:sz w:val="20"/>
              </w:rPr>
            </w:pPr>
            <w:r>
              <w:rPr>
                <w:sz w:val="20"/>
              </w:rPr>
              <w:t>5,105</w:t>
            </w:r>
          </w:p>
        </w:tc>
        <w:tc>
          <w:tcPr>
            <w:tcW w:w="284" w:type="dxa"/>
          </w:tcPr>
          <w:p w14:paraId="5BA1CE71" w14:textId="77777777" w:rsidR="00B86CE4" w:rsidRDefault="00C65CBE">
            <w:pPr>
              <w:pStyle w:val="Header"/>
              <w:tabs>
                <w:tab w:val="clear" w:pos="4320"/>
                <w:tab w:val="clear" w:pos="8640"/>
              </w:tabs>
              <w:spacing w:after="0"/>
              <w:jc w:val="right"/>
              <w:rPr>
                <w:sz w:val="20"/>
              </w:rPr>
            </w:pPr>
            <w:r>
              <w:rPr>
                <w:sz w:val="20"/>
              </w:rPr>
              <w:t>$</w:t>
            </w:r>
          </w:p>
        </w:tc>
        <w:tc>
          <w:tcPr>
            <w:tcW w:w="1417" w:type="dxa"/>
          </w:tcPr>
          <w:p w14:paraId="6979A8B4" w14:textId="77777777" w:rsidR="00B86CE4" w:rsidRPr="00A75D8A" w:rsidRDefault="008768CC">
            <w:pPr>
              <w:pStyle w:val="Footer"/>
              <w:tabs>
                <w:tab w:val="clear" w:pos="4320"/>
                <w:tab w:val="clear" w:pos="8640"/>
              </w:tabs>
              <w:spacing w:after="0"/>
              <w:jc w:val="right"/>
              <w:rPr>
                <w:sz w:val="20"/>
                <w:szCs w:val="20"/>
              </w:rPr>
            </w:pPr>
            <w:r>
              <w:rPr>
                <w:sz w:val="20"/>
                <w:szCs w:val="20"/>
              </w:rPr>
              <w:t>6,143</w:t>
            </w:r>
          </w:p>
        </w:tc>
        <w:tc>
          <w:tcPr>
            <w:tcW w:w="284" w:type="dxa"/>
          </w:tcPr>
          <w:p w14:paraId="7B49F18E" w14:textId="77777777" w:rsidR="00B86CE4" w:rsidRPr="00A75D8A" w:rsidRDefault="00C65CBE">
            <w:pPr>
              <w:pStyle w:val="Header"/>
              <w:tabs>
                <w:tab w:val="clear" w:pos="4320"/>
                <w:tab w:val="clear" w:pos="8640"/>
              </w:tabs>
              <w:spacing w:after="0"/>
              <w:jc w:val="right"/>
              <w:rPr>
                <w:sz w:val="20"/>
                <w:szCs w:val="20"/>
              </w:rPr>
            </w:pPr>
            <w:r>
              <w:rPr>
                <w:sz w:val="20"/>
                <w:szCs w:val="20"/>
              </w:rPr>
              <w:t>$</w:t>
            </w:r>
          </w:p>
        </w:tc>
        <w:tc>
          <w:tcPr>
            <w:tcW w:w="1275" w:type="dxa"/>
          </w:tcPr>
          <w:p w14:paraId="5EC4D191" w14:textId="77777777" w:rsidR="00B86CE4" w:rsidRPr="00A75D8A" w:rsidRDefault="008768CC">
            <w:pPr>
              <w:pStyle w:val="Footer"/>
              <w:tabs>
                <w:tab w:val="clear" w:pos="4320"/>
                <w:tab w:val="clear" w:pos="8640"/>
              </w:tabs>
              <w:spacing w:after="0"/>
              <w:jc w:val="right"/>
              <w:rPr>
                <w:sz w:val="20"/>
                <w:szCs w:val="20"/>
              </w:rPr>
            </w:pPr>
            <w:r>
              <w:rPr>
                <w:sz w:val="20"/>
                <w:szCs w:val="20"/>
              </w:rPr>
              <w:t>4,265</w:t>
            </w:r>
          </w:p>
        </w:tc>
        <w:tc>
          <w:tcPr>
            <w:tcW w:w="284" w:type="dxa"/>
          </w:tcPr>
          <w:p w14:paraId="3FA8809E" w14:textId="77777777" w:rsidR="00B86CE4" w:rsidRPr="00A75D8A" w:rsidRDefault="00C65CBE">
            <w:pPr>
              <w:pStyle w:val="Header"/>
              <w:tabs>
                <w:tab w:val="clear" w:pos="4320"/>
                <w:tab w:val="clear" w:pos="8640"/>
              </w:tabs>
              <w:spacing w:after="0"/>
              <w:jc w:val="right"/>
              <w:rPr>
                <w:sz w:val="20"/>
                <w:szCs w:val="20"/>
              </w:rPr>
            </w:pPr>
            <w:r>
              <w:rPr>
                <w:sz w:val="20"/>
                <w:szCs w:val="20"/>
              </w:rPr>
              <w:t>$</w:t>
            </w:r>
          </w:p>
        </w:tc>
        <w:tc>
          <w:tcPr>
            <w:tcW w:w="1134" w:type="dxa"/>
          </w:tcPr>
          <w:p w14:paraId="3E5AF82D" w14:textId="77777777" w:rsidR="00B86CE4" w:rsidRPr="00A75D8A" w:rsidRDefault="008768CC">
            <w:pPr>
              <w:pStyle w:val="Footer"/>
              <w:tabs>
                <w:tab w:val="clear" w:pos="4320"/>
                <w:tab w:val="clear" w:pos="8640"/>
              </w:tabs>
              <w:spacing w:after="0"/>
              <w:jc w:val="right"/>
              <w:rPr>
                <w:sz w:val="20"/>
                <w:szCs w:val="20"/>
              </w:rPr>
            </w:pPr>
            <w:r>
              <w:rPr>
                <w:sz w:val="20"/>
                <w:szCs w:val="20"/>
              </w:rPr>
              <w:t>7,142</w:t>
            </w:r>
          </w:p>
        </w:tc>
      </w:tr>
      <w:tr w:rsidR="00B86CE4" w14:paraId="15F62C0B" w14:textId="77777777">
        <w:trPr>
          <w:trHeight w:val="233"/>
        </w:trPr>
        <w:tc>
          <w:tcPr>
            <w:tcW w:w="3085" w:type="dxa"/>
            <w:tcBorders>
              <w:bottom w:val="single" w:sz="4" w:space="0" w:color="auto"/>
            </w:tcBorders>
          </w:tcPr>
          <w:p w14:paraId="01DF20C0" w14:textId="77777777" w:rsidR="00B86CE4" w:rsidRDefault="00B86CE4" w:rsidP="008768CC">
            <w:pPr>
              <w:pStyle w:val="Header"/>
              <w:tabs>
                <w:tab w:val="clear" w:pos="4320"/>
                <w:tab w:val="clear" w:pos="8640"/>
                <w:tab w:val="left" w:pos="284"/>
              </w:tabs>
              <w:spacing w:after="0"/>
              <w:rPr>
                <w:sz w:val="20"/>
              </w:rPr>
            </w:pPr>
            <w:r>
              <w:rPr>
                <w:sz w:val="20"/>
              </w:rPr>
              <w:tab/>
            </w:r>
            <w:r w:rsidR="008768CC">
              <w:rPr>
                <w:sz w:val="20"/>
              </w:rPr>
              <w:t>Trophy Bingo revenue</w:t>
            </w:r>
          </w:p>
        </w:tc>
        <w:tc>
          <w:tcPr>
            <w:tcW w:w="284" w:type="dxa"/>
            <w:tcBorders>
              <w:bottom w:val="single" w:sz="4" w:space="0" w:color="auto"/>
            </w:tcBorders>
          </w:tcPr>
          <w:p w14:paraId="67F80F09" w14:textId="77777777" w:rsidR="00B86CE4" w:rsidRDefault="00B86CE4">
            <w:pPr>
              <w:pStyle w:val="Header"/>
              <w:tabs>
                <w:tab w:val="clear" w:pos="4320"/>
                <w:tab w:val="clear" w:pos="8640"/>
                <w:tab w:val="left" w:pos="851"/>
                <w:tab w:val="left" w:pos="1276"/>
                <w:tab w:val="left" w:pos="1701"/>
                <w:tab w:val="left" w:pos="2410"/>
                <w:tab w:val="left" w:pos="3544"/>
                <w:tab w:val="left" w:pos="4395"/>
                <w:tab w:val="left" w:pos="4820"/>
                <w:tab w:val="left" w:pos="8080"/>
                <w:tab w:val="left" w:pos="9214"/>
              </w:tabs>
              <w:spacing w:after="0"/>
              <w:ind w:right="-574"/>
              <w:rPr>
                <w:sz w:val="20"/>
              </w:rPr>
            </w:pPr>
          </w:p>
        </w:tc>
        <w:tc>
          <w:tcPr>
            <w:tcW w:w="1417" w:type="dxa"/>
            <w:tcBorders>
              <w:bottom w:val="single" w:sz="4" w:space="0" w:color="auto"/>
            </w:tcBorders>
          </w:tcPr>
          <w:p w14:paraId="3265A955" w14:textId="77777777" w:rsidR="00B86CE4" w:rsidRDefault="008768CC">
            <w:pPr>
              <w:pStyle w:val="Header"/>
              <w:tabs>
                <w:tab w:val="clear" w:pos="4320"/>
                <w:tab w:val="clear" w:pos="8640"/>
              </w:tabs>
              <w:spacing w:after="0"/>
              <w:jc w:val="right"/>
              <w:rPr>
                <w:sz w:val="20"/>
              </w:rPr>
            </w:pPr>
            <w:r>
              <w:rPr>
                <w:sz w:val="20"/>
              </w:rPr>
              <w:t>7,105</w:t>
            </w:r>
          </w:p>
        </w:tc>
        <w:tc>
          <w:tcPr>
            <w:tcW w:w="284" w:type="dxa"/>
            <w:tcBorders>
              <w:bottom w:val="single" w:sz="4" w:space="0" w:color="auto"/>
            </w:tcBorders>
          </w:tcPr>
          <w:p w14:paraId="011E034A" w14:textId="77777777" w:rsidR="00B86CE4" w:rsidRDefault="00B86CE4">
            <w:pPr>
              <w:pStyle w:val="Header"/>
              <w:tabs>
                <w:tab w:val="clear" w:pos="4320"/>
                <w:tab w:val="clear" w:pos="8640"/>
              </w:tabs>
              <w:spacing w:after="0"/>
              <w:jc w:val="right"/>
              <w:rPr>
                <w:sz w:val="20"/>
              </w:rPr>
            </w:pPr>
          </w:p>
        </w:tc>
        <w:tc>
          <w:tcPr>
            <w:tcW w:w="1417" w:type="dxa"/>
            <w:tcBorders>
              <w:bottom w:val="single" w:sz="4" w:space="0" w:color="auto"/>
            </w:tcBorders>
          </w:tcPr>
          <w:p w14:paraId="7770E673" w14:textId="77777777" w:rsidR="00B86CE4" w:rsidRPr="00A75D8A" w:rsidRDefault="008768CC">
            <w:pPr>
              <w:pStyle w:val="Header"/>
              <w:tabs>
                <w:tab w:val="clear" w:pos="4320"/>
                <w:tab w:val="clear" w:pos="8640"/>
              </w:tabs>
              <w:spacing w:after="0"/>
              <w:jc w:val="right"/>
              <w:rPr>
                <w:sz w:val="20"/>
                <w:szCs w:val="20"/>
              </w:rPr>
            </w:pPr>
            <w:r>
              <w:rPr>
                <w:sz w:val="20"/>
                <w:szCs w:val="20"/>
              </w:rPr>
              <w:t>2,164</w:t>
            </w:r>
          </w:p>
        </w:tc>
        <w:tc>
          <w:tcPr>
            <w:tcW w:w="284" w:type="dxa"/>
            <w:tcBorders>
              <w:bottom w:val="single" w:sz="4" w:space="0" w:color="auto"/>
            </w:tcBorders>
          </w:tcPr>
          <w:p w14:paraId="4145CF4D" w14:textId="77777777" w:rsidR="00B86CE4" w:rsidRPr="00A75D8A" w:rsidRDefault="00B86CE4">
            <w:pPr>
              <w:pStyle w:val="Header"/>
              <w:tabs>
                <w:tab w:val="clear" w:pos="4320"/>
                <w:tab w:val="clear" w:pos="8640"/>
              </w:tabs>
              <w:spacing w:after="0"/>
              <w:jc w:val="right"/>
              <w:rPr>
                <w:sz w:val="20"/>
                <w:szCs w:val="20"/>
              </w:rPr>
            </w:pPr>
          </w:p>
        </w:tc>
        <w:tc>
          <w:tcPr>
            <w:tcW w:w="1275" w:type="dxa"/>
            <w:tcBorders>
              <w:bottom w:val="single" w:sz="4" w:space="0" w:color="auto"/>
            </w:tcBorders>
          </w:tcPr>
          <w:p w14:paraId="2E2E9637" w14:textId="77777777" w:rsidR="00B86CE4" w:rsidRPr="00A75D8A" w:rsidRDefault="008768CC">
            <w:pPr>
              <w:pStyle w:val="Header"/>
              <w:tabs>
                <w:tab w:val="clear" w:pos="4320"/>
                <w:tab w:val="clear" w:pos="8640"/>
              </w:tabs>
              <w:spacing w:after="0"/>
              <w:jc w:val="right"/>
              <w:rPr>
                <w:sz w:val="20"/>
                <w:szCs w:val="20"/>
              </w:rPr>
            </w:pPr>
            <w:r>
              <w:rPr>
                <w:sz w:val="20"/>
                <w:szCs w:val="20"/>
              </w:rPr>
              <w:t>174</w:t>
            </w:r>
          </w:p>
        </w:tc>
        <w:tc>
          <w:tcPr>
            <w:tcW w:w="284" w:type="dxa"/>
            <w:tcBorders>
              <w:bottom w:val="single" w:sz="4" w:space="0" w:color="auto"/>
            </w:tcBorders>
          </w:tcPr>
          <w:p w14:paraId="4C457C45" w14:textId="77777777" w:rsidR="00B86CE4" w:rsidRPr="00A75D8A" w:rsidRDefault="00B86CE4">
            <w:pPr>
              <w:pStyle w:val="Header"/>
              <w:tabs>
                <w:tab w:val="clear" w:pos="4320"/>
                <w:tab w:val="clear" w:pos="8640"/>
              </w:tabs>
              <w:spacing w:after="0"/>
              <w:jc w:val="right"/>
              <w:rPr>
                <w:sz w:val="20"/>
                <w:szCs w:val="20"/>
              </w:rPr>
            </w:pPr>
          </w:p>
        </w:tc>
        <w:tc>
          <w:tcPr>
            <w:tcW w:w="1134" w:type="dxa"/>
            <w:tcBorders>
              <w:bottom w:val="single" w:sz="4" w:space="0" w:color="auto"/>
            </w:tcBorders>
          </w:tcPr>
          <w:p w14:paraId="20BD3710" w14:textId="77777777" w:rsidR="00B86CE4" w:rsidRPr="00A75D8A" w:rsidRDefault="008768CC">
            <w:pPr>
              <w:pStyle w:val="Header"/>
              <w:tabs>
                <w:tab w:val="clear" w:pos="4320"/>
                <w:tab w:val="clear" w:pos="8640"/>
              </w:tabs>
              <w:spacing w:after="0"/>
              <w:jc w:val="right"/>
              <w:rPr>
                <w:sz w:val="20"/>
                <w:szCs w:val="20"/>
              </w:rPr>
            </w:pPr>
            <w:r>
              <w:rPr>
                <w:sz w:val="20"/>
                <w:szCs w:val="20"/>
              </w:rPr>
              <w:t>372</w:t>
            </w:r>
          </w:p>
        </w:tc>
      </w:tr>
      <w:tr w:rsidR="00B86CE4" w14:paraId="70591222" w14:textId="77777777">
        <w:trPr>
          <w:trHeight w:val="233"/>
        </w:trPr>
        <w:tc>
          <w:tcPr>
            <w:tcW w:w="3085" w:type="dxa"/>
          </w:tcPr>
          <w:p w14:paraId="20046390" w14:textId="77777777" w:rsidR="00B86CE4" w:rsidRDefault="00B86CE4">
            <w:pPr>
              <w:pStyle w:val="Header"/>
              <w:tabs>
                <w:tab w:val="clear" w:pos="4320"/>
                <w:tab w:val="clear" w:pos="8640"/>
              </w:tabs>
              <w:spacing w:after="0"/>
              <w:rPr>
                <w:sz w:val="20"/>
              </w:rPr>
            </w:pPr>
            <w:r>
              <w:rPr>
                <w:sz w:val="20"/>
              </w:rPr>
              <w:t>Total Revenue</w:t>
            </w:r>
          </w:p>
        </w:tc>
        <w:tc>
          <w:tcPr>
            <w:tcW w:w="284" w:type="dxa"/>
          </w:tcPr>
          <w:p w14:paraId="636C3C50" w14:textId="77777777" w:rsidR="00B86CE4" w:rsidRDefault="00B86CE4">
            <w:pPr>
              <w:pStyle w:val="Header"/>
              <w:tabs>
                <w:tab w:val="clear" w:pos="4320"/>
                <w:tab w:val="clear" w:pos="8640"/>
                <w:tab w:val="left" w:pos="851"/>
                <w:tab w:val="left" w:pos="1276"/>
                <w:tab w:val="left" w:pos="1701"/>
                <w:tab w:val="left" w:pos="2410"/>
                <w:tab w:val="left" w:pos="3544"/>
                <w:tab w:val="left" w:pos="4395"/>
                <w:tab w:val="left" w:pos="4820"/>
                <w:tab w:val="left" w:pos="8080"/>
                <w:tab w:val="left" w:pos="9214"/>
              </w:tabs>
              <w:spacing w:after="0"/>
              <w:ind w:right="-574"/>
              <w:rPr>
                <w:sz w:val="20"/>
              </w:rPr>
            </w:pPr>
          </w:p>
        </w:tc>
        <w:tc>
          <w:tcPr>
            <w:tcW w:w="1417" w:type="dxa"/>
          </w:tcPr>
          <w:p w14:paraId="4A52C152" w14:textId="77777777" w:rsidR="00B86CE4" w:rsidRDefault="008768CC" w:rsidP="00F8581F">
            <w:pPr>
              <w:pStyle w:val="Header"/>
              <w:tabs>
                <w:tab w:val="clear" w:pos="4320"/>
                <w:tab w:val="clear" w:pos="8640"/>
              </w:tabs>
              <w:spacing w:after="0"/>
              <w:jc w:val="right"/>
              <w:rPr>
                <w:sz w:val="20"/>
              </w:rPr>
            </w:pPr>
            <w:r>
              <w:rPr>
                <w:sz w:val="20"/>
              </w:rPr>
              <w:t>12,210</w:t>
            </w:r>
          </w:p>
        </w:tc>
        <w:tc>
          <w:tcPr>
            <w:tcW w:w="284" w:type="dxa"/>
          </w:tcPr>
          <w:p w14:paraId="63CF5515" w14:textId="77777777" w:rsidR="00B86CE4" w:rsidRDefault="00B86CE4">
            <w:pPr>
              <w:pStyle w:val="Header"/>
              <w:tabs>
                <w:tab w:val="clear" w:pos="4320"/>
                <w:tab w:val="clear" w:pos="8640"/>
              </w:tabs>
              <w:spacing w:after="0"/>
              <w:jc w:val="right"/>
              <w:rPr>
                <w:sz w:val="20"/>
              </w:rPr>
            </w:pPr>
          </w:p>
        </w:tc>
        <w:tc>
          <w:tcPr>
            <w:tcW w:w="1417" w:type="dxa"/>
          </w:tcPr>
          <w:p w14:paraId="23FFEEDB" w14:textId="77777777" w:rsidR="00B86CE4" w:rsidRPr="00A75D8A" w:rsidRDefault="008768CC">
            <w:pPr>
              <w:pStyle w:val="Header"/>
              <w:tabs>
                <w:tab w:val="clear" w:pos="4320"/>
                <w:tab w:val="clear" w:pos="8640"/>
              </w:tabs>
              <w:spacing w:after="0"/>
              <w:jc w:val="right"/>
              <w:rPr>
                <w:sz w:val="20"/>
                <w:szCs w:val="20"/>
              </w:rPr>
            </w:pPr>
            <w:r>
              <w:rPr>
                <w:sz w:val="20"/>
                <w:szCs w:val="20"/>
              </w:rPr>
              <w:t>8,307</w:t>
            </w:r>
          </w:p>
        </w:tc>
        <w:tc>
          <w:tcPr>
            <w:tcW w:w="284" w:type="dxa"/>
          </w:tcPr>
          <w:p w14:paraId="2C7B1470" w14:textId="77777777" w:rsidR="00B86CE4" w:rsidRPr="00A75D8A" w:rsidRDefault="00B86CE4">
            <w:pPr>
              <w:pStyle w:val="Header"/>
              <w:tabs>
                <w:tab w:val="clear" w:pos="4320"/>
                <w:tab w:val="clear" w:pos="8640"/>
              </w:tabs>
              <w:spacing w:after="0"/>
              <w:jc w:val="right"/>
              <w:rPr>
                <w:sz w:val="20"/>
                <w:szCs w:val="20"/>
              </w:rPr>
            </w:pPr>
          </w:p>
        </w:tc>
        <w:tc>
          <w:tcPr>
            <w:tcW w:w="1275" w:type="dxa"/>
          </w:tcPr>
          <w:p w14:paraId="08CBCE1B" w14:textId="77777777" w:rsidR="00B86CE4" w:rsidRPr="00A75D8A" w:rsidRDefault="008768CC">
            <w:pPr>
              <w:pStyle w:val="Header"/>
              <w:tabs>
                <w:tab w:val="clear" w:pos="4320"/>
                <w:tab w:val="clear" w:pos="8640"/>
              </w:tabs>
              <w:spacing w:after="0"/>
              <w:jc w:val="right"/>
              <w:rPr>
                <w:sz w:val="20"/>
                <w:szCs w:val="20"/>
              </w:rPr>
            </w:pPr>
            <w:r>
              <w:rPr>
                <w:sz w:val="20"/>
                <w:szCs w:val="20"/>
              </w:rPr>
              <w:t>4,439</w:t>
            </w:r>
          </w:p>
        </w:tc>
        <w:tc>
          <w:tcPr>
            <w:tcW w:w="284" w:type="dxa"/>
          </w:tcPr>
          <w:p w14:paraId="0DAE84E1" w14:textId="77777777" w:rsidR="00B86CE4" w:rsidRPr="00A75D8A" w:rsidRDefault="00B86CE4">
            <w:pPr>
              <w:pStyle w:val="Header"/>
              <w:tabs>
                <w:tab w:val="clear" w:pos="4320"/>
                <w:tab w:val="clear" w:pos="8640"/>
              </w:tabs>
              <w:spacing w:after="0"/>
              <w:jc w:val="right"/>
              <w:rPr>
                <w:sz w:val="20"/>
                <w:szCs w:val="20"/>
              </w:rPr>
            </w:pPr>
          </w:p>
        </w:tc>
        <w:tc>
          <w:tcPr>
            <w:tcW w:w="1134" w:type="dxa"/>
          </w:tcPr>
          <w:p w14:paraId="7B2C5F83" w14:textId="77777777" w:rsidR="00B86CE4" w:rsidRPr="00A75D8A" w:rsidRDefault="008768CC">
            <w:pPr>
              <w:pStyle w:val="Header"/>
              <w:tabs>
                <w:tab w:val="clear" w:pos="4320"/>
                <w:tab w:val="clear" w:pos="8640"/>
              </w:tabs>
              <w:spacing w:after="0"/>
              <w:jc w:val="right"/>
              <w:rPr>
                <w:sz w:val="20"/>
                <w:szCs w:val="20"/>
              </w:rPr>
            </w:pPr>
            <w:r>
              <w:rPr>
                <w:sz w:val="20"/>
                <w:szCs w:val="20"/>
              </w:rPr>
              <w:t>7,514</w:t>
            </w:r>
          </w:p>
        </w:tc>
      </w:tr>
      <w:tr w:rsidR="00B86CE4" w14:paraId="43CAFF51" w14:textId="77777777">
        <w:trPr>
          <w:trHeight w:val="84"/>
        </w:trPr>
        <w:tc>
          <w:tcPr>
            <w:tcW w:w="3085" w:type="dxa"/>
          </w:tcPr>
          <w:p w14:paraId="241991C6" w14:textId="77777777" w:rsidR="00B86CE4" w:rsidRPr="00DC5E93" w:rsidRDefault="00B86CE4">
            <w:pPr>
              <w:pStyle w:val="Header"/>
              <w:tabs>
                <w:tab w:val="clear" w:pos="4320"/>
                <w:tab w:val="clear" w:pos="8640"/>
              </w:tabs>
              <w:spacing w:after="0"/>
              <w:rPr>
                <w:sz w:val="12"/>
              </w:rPr>
            </w:pPr>
          </w:p>
        </w:tc>
        <w:tc>
          <w:tcPr>
            <w:tcW w:w="284" w:type="dxa"/>
          </w:tcPr>
          <w:p w14:paraId="03FA104E" w14:textId="77777777" w:rsidR="00B86CE4" w:rsidRPr="00DC5E93" w:rsidRDefault="00B86CE4">
            <w:pPr>
              <w:pStyle w:val="Header"/>
              <w:tabs>
                <w:tab w:val="clear" w:pos="4320"/>
                <w:tab w:val="clear" w:pos="8640"/>
                <w:tab w:val="left" w:pos="851"/>
                <w:tab w:val="left" w:pos="1276"/>
                <w:tab w:val="left" w:pos="1701"/>
                <w:tab w:val="left" w:pos="2410"/>
                <w:tab w:val="left" w:pos="3544"/>
                <w:tab w:val="left" w:pos="4395"/>
                <w:tab w:val="left" w:pos="4820"/>
                <w:tab w:val="left" w:pos="8080"/>
                <w:tab w:val="left" w:pos="9214"/>
              </w:tabs>
              <w:spacing w:after="0"/>
              <w:ind w:right="-574"/>
              <w:rPr>
                <w:sz w:val="12"/>
              </w:rPr>
            </w:pPr>
          </w:p>
        </w:tc>
        <w:tc>
          <w:tcPr>
            <w:tcW w:w="1417" w:type="dxa"/>
          </w:tcPr>
          <w:p w14:paraId="2B503CBB" w14:textId="77777777" w:rsidR="00B86CE4" w:rsidRPr="00DC5E93" w:rsidRDefault="00B86CE4">
            <w:pPr>
              <w:pStyle w:val="Header"/>
              <w:tabs>
                <w:tab w:val="clear" w:pos="4320"/>
                <w:tab w:val="clear" w:pos="8640"/>
              </w:tabs>
              <w:spacing w:after="0"/>
              <w:jc w:val="right"/>
              <w:rPr>
                <w:sz w:val="12"/>
              </w:rPr>
            </w:pPr>
          </w:p>
        </w:tc>
        <w:tc>
          <w:tcPr>
            <w:tcW w:w="284" w:type="dxa"/>
          </w:tcPr>
          <w:p w14:paraId="403694D8" w14:textId="77777777" w:rsidR="00B86CE4" w:rsidRPr="00DC5E93" w:rsidRDefault="00B86CE4">
            <w:pPr>
              <w:pStyle w:val="Header"/>
              <w:tabs>
                <w:tab w:val="clear" w:pos="4320"/>
                <w:tab w:val="clear" w:pos="8640"/>
              </w:tabs>
              <w:spacing w:after="0"/>
              <w:jc w:val="right"/>
              <w:rPr>
                <w:sz w:val="12"/>
              </w:rPr>
            </w:pPr>
          </w:p>
        </w:tc>
        <w:tc>
          <w:tcPr>
            <w:tcW w:w="1417" w:type="dxa"/>
          </w:tcPr>
          <w:p w14:paraId="08F9042E" w14:textId="77777777" w:rsidR="00B86CE4" w:rsidRPr="00DC5E93" w:rsidRDefault="00B86CE4">
            <w:pPr>
              <w:pStyle w:val="Header"/>
              <w:tabs>
                <w:tab w:val="clear" w:pos="4320"/>
                <w:tab w:val="clear" w:pos="8640"/>
              </w:tabs>
              <w:spacing w:after="0"/>
              <w:jc w:val="right"/>
              <w:rPr>
                <w:sz w:val="12"/>
              </w:rPr>
            </w:pPr>
          </w:p>
        </w:tc>
        <w:tc>
          <w:tcPr>
            <w:tcW w:w="284" w:type="dxa"/>
          </w:tcPr>
          <w:p w14:paraId="542206CA" w14:textId="77777777" w:rsidR="00B86CE4" w:rsidRPr="00DC5E93" w:rsidRDefault="00B86CE4">
            <w:pPr>
              <w:pStyle w:val="Header"/>
              <w:tabs>
                <w:tab w:val="clear" w:pos="4320"/>
                <w:tab w:val="clear" w:pos="8640"/>
              </w:tabs>
              <w:spacing w:after="0"/>
              <w:jc w:val="right"/>
              <w:rPr>
                <w:sz w:val="12"/>
              </w:rPr>
            </w:pPr>
          </w:p>
        </w:tc>
        <w:tc>
          <w:tcPr>
            <w:tcW w:w="1275" w:type="dxa"/>
          </w:tcPr>
          <w:p w14:paraId="386B686C" w14:textId="77777777" w:rsidR="00B86CE4" w:rsidRPr="00DC5E93" w:rsidRDefault="00B86CE4">
            <w:pPr>
              <w:pStyle w:val="Header"/>
              <w:tabs>
                <w:tab w:val="clear" w:pos="4320"/>
                <w:tab w:val="clear" w:pos="8640"/>
              </w:tabs>
              <w:spacing w:after="0"/>
              <w:jc w:val="right"/>
              <w:rPr>
                <w:sz w:val="12"/>
              </w:rPr>
            </w:pPr>
          </w:p>
        </w:tc>
        <w:tc>
          <w:tcPr>
            <w:tcW w:w="284" w:type="dxa"/>
          </w:tcPr>
          <w:p w14:paraId="0B91C670" w14:textId="77777777" w:rsidR="00B86CE4" w:rsidRPr="00DC5E93" w:rsidRDefault="00B86CE4">
            <w:pPr>
              <w:pStyle w:val="Header"/>
              <w:tabs>
                <w:tab w:val="clear" w:pos="4320"/>
                <w:tab w:val="clear" w:pos="8640"/>
              </w:tabs>
              <w:spacing w:after="0"/>
              <w:jc w:val="right"/>
              <w:rPr>
                <w:sz w:val="12"/>
              </w:rPr>
            </w:pPr>
          </w:p>
        </w:tc>
        <w:tc>
          <w:tcPr>
            <w:tcW w:w="1134" w:type="dxa"/>
          </w:tcPr>
          <w:p w14:paraId="727669F0" w14:textId="77777777" w:rsidR="00B86CE4" w:rsidRPr="00DC5E93" w:rsidRDefault="00B86CE4">
            <w:pPr>
              <w:pStyle w:val="Header"/>
              <w:tabs>
                <w:tab w:val="clear" w:pos="4320"/>
                <w:tab w:val="clear" w:pos="8640"/>
              </w:tabs>
              <w:spacing w:after="0"/>
              <w:jc w:val="right"/>
              <w:rPr>
                <w:sz w:val="12"/>
              </w:rPr>
            </w:pPr>
          </w:p>
        </w:tc>
      </w:tr>
      <w:tr w:rsidR="008768CC" w14:paraId="76942BD5" w14:textId="77777777" w:rsidTr="00F842E6">
        <w:trPr>
          <w:trHeight w:val="84"/>
        </w:trPr>
        <w:tc>
          <w:tcPr>
            <w:tcW w:w="3085" w:type="dxa"/>
          </w:tcPr>
          <w:p w14:paraId="5DB1AC40" w14:textId="77777777" w:rsidR="008768CC" w:rsidRPr="008768CC" w:rsidRDefault="008768CC">
            <w:pPr>
              <w:pStyle w:val="Header"/>
              <w:tabs>
                <w:tab w:val="clear" w:pos="4320"/>
                <w:tab w:val="clear" w:pos="8640"/>
              </w:tabs>
              <w:spacing w:after="0"/>
              <w:rPr>
                <w:sz w:val="20"/>
                <w:szCs w:val="20"/>
              </w:rPr>
            </w:pPr>
            <w:r>
              <w:rPr>
                <w:sz w:val="20"/>
                <w:szCs w:val="20"/>
              </w:rPr>
              <w:t>Cost of sales</w:t>
            </w:r>
          </w:p>
        </w:tc>
        <w:tc>
          <w:tcPr>
            <w:tcW w:w="284" w:type="dxa"/>
          </w:tcPr>
          <w:p w14:paraId="042A0DB0" w14:textId="77777777" w:rsidR="008768CC" w:rsidRPr="008768CC" w:rsidRDefault="008768CC">
            <w:pPr>
              <w:pStyle w:val="Header"/>
              <w:tabs>
                <w:tab w:val="clear" w:pos="4320"/>
                <w:tab w:val="clear" w:pos="8640"/>
                <w:tab w:val="left" w:pos="851"/>
                <w:tab w:val="left" w:pos="1276"/>
                <w:tab w:val="left" w:pos="1701"/>
                <w:tab w:val="left" w:pos="2410"/>
                <w:tab w:val="left" w:pos="3544"/>
                <w:tab w:val="left" w:pos="4395"/>
                <w:tab w:val="left" w:pos="4820"/>
                <w:tab w:val="left" w:pos="8080"/>
                <w:tab w:val="left" w:pos="9214"/>
              </w:tabs>
              <w:spacing w:after="0"/>
              <w:ind w:right="-574"/>
              <w:rPr>
                <w:sz w:val="20"/>
                <w:szCs w:val="20"/>
              </w:rPr>
            </w:pPr>
          </w:p>
        </w:tc>
        <w:tc>
          <w:tcPr>
            <w:tcW w:w="1417" w:type="dxa"/>
          </w:tcPr>
          <w:p w14:paraId="5C5BC4C5" w14:textId="77777777" w:rsidR="008768CC" w:rsidRPr="008768CC" w:rsidRDefault="008768CC">
            <w:pPr>
              <w:pStyle w:val="Header"/>
              <w:tabs>
                <w:tab w:val="clear" w:pos="4320"/>
                <w:tab w:val="clear" w:pos="8640"/>
              </w:tabs>
              <w:spacing w:after="0"/>
              <w:jc w:val="right"/>
              <w:rPr>
                <w:sz w:val="20"/>
                <w:szCs w:val="20"/>
              </w:rPr>
            </w:pPr>
          </w:p>
        </w:tc>
        <w:tc>
          <w:tcPr>
            <w:tcW w:w="284" w:type="dxa"/>
          </w:tcPr>
          <w:p w14:paraId="47989D5F" w14:textId="77777777" w:rsidR="008768CC" w:rsidRPr="008768CC" w:rsidRDefault="008768CC">
            <w:pPr>
              <w:pStyle w:val="Header"/>
              <w:tabs>
                <w:tab w:val="clear" w:pos="4320"/>
                <w:tab w:val="clear" w:pos="8640"/>
              </w:tabs>
              <w:spacing w:after="0"/>
              <w:jc w:val="right"/>
              <w:rPr>
                <w:sz w:val="20"/>
                <w:szCs w:val="20"/>
              </w:rPr>
            </w:pPr>
          </w:p>
        </w:tc>
        <w:tc>
          <w:tcPr>
            <w:tcW w:w="1417" w:type="dxa"/>
          </w:tcPr>
          <w:p w14:paraId="44DA1D41" w14:textId="77777777" w:rsidR="008768CC" w:rsidRPr="008768CC" w:rsidRDefault="008768CC">
            <w:pPr>
              <w:pStyle w:val="Header"/>
              <w:tabs>
                <w:tab w:val="clear" w:pos="4320"/>
                <w:tab w:val="clear" w:pos="8640"/>
              </w:tabs>
              <w:spacing w:after="0"/>
              <w:jc w:val="right"/>
              <w:rPr>
                <w:sz w:val="20"/>
                <w:szCs w:val="20"/>
              </w:rPr>
            </w:pPr>
          </w:p>
        </w:tc>
        <w:tc>
          <w:tcPr>
            <w:tcW w:w="284" w:type="dxa"/>
          </w:tcPr>
          <w:p w14:paraId="7EA114FC" w14:textId="77777777" w:rsidR="008768CC" w:rsidRPr="008768CC" w:rsidRDefault="008768CC">
            <w:pPr>
              <w:pStyle w:val="Header"/>
              <w:tabs>
                <w:tab w:val="clear" w:pos="4320"/>
                <w:tab w:val="clear" w:pos="8640"/>
              </w:tabs>
              <w:spacing w:after="0"/>
              <w:jc w:val="right"/>
              <w:rPr>
                <w:sz w:val="20"/>
                <w:szCs w:val="20"/>
              </w:rPr>
            </w:pPr>
          </w:p>
        </w:tc>
        <w:tc>
          <w:tcPr>
            <w:tcW w:w="1275" w:type="dxa"/>
          </w:tcPr>
          <w:p w14:paraId="04AF079A" w14:textId="77777777" w:rsidR="008768CC" w:rsidRPr="008768CC" w:rsidRDefault="008768CC">
            <w:pPr>
              <w:pStyle w:val="Header"/>
              <w:tabs>
                <w:tab w:val="clear" w:pos="4320"/>
                <w:tab w:val="clear" w:pos="8640"/>
              </w:tabs>
              <w:spacing w:after="0"/>
              <w:jc w:val="right"/>
              <w:rPr>
                <w:sz w:val="20"/>
                <w:szCs w:val="20"/>
              </w:rPr>
            </w:pPr>
          </w:p>
        </w:tc>
        <w:tc>
          <w:tcPr>
            <w:tcW w:w="284" w:type="dxa"/>
          </w:tcPr>
          <w:p w14:paraId="49C362C1" w14:textId="77777777" w:rsidR="008768CC" w:rsidRPr="008768CC" w:rsidRDefault="008768CC">
            <w:pPr>
              <w:pStyle w:val="Header"/>
              <w:tabs>
                <w:tab w:val="clear" w:pos="4320"/>
                <w:tab w:val="clear" w:pos="8640"/>
              </w:tabs>
              <w:spacing w:after="0"/>
              <w:jc w:val="right"/>
              <w:rPr>
                <w:sz w:val="20"/>
                <w:szCs w:val="20"/>
              </w:rPr>
            </w:pPr>
          </w:p>
        </w:tc>
        <w:tc>
          <w:tcPr>
            <w:tcW w:w="1134" w:type="dxa"/>
          </w:tcPr>
          <w:p w14:paraId="67B06EB6" w14:textId="77777777" w:rsidR="008768CC" w:rsidRPr="008768CC" w:rsidRDefault="008768CC">
            <w:pPr>
              <w:pStyle w:val="Header"/>
              <w:tabs>
                <w:tab w:val="clear" w:pos="4320"/>
                <w:tab w:val="clear" w:pos="8640"/>
              </w:tabs>
              <w:spacing w:after="0"/>
              <w:jc w:val="right"/>
              <w:rPr>
                <w:sz w:val="20"/>
                <w:szCs w:val="20"/>
              </w:rPr>
            </w:pPr>
          </w:p>
        </w:tc>
      </w:tr>
      <w:tr w:rsidR="00F842E6" w14:paraId="23FB2CB8" w14:textId="77777777" w:rsidTr="00F842E6">
        <w:trPr>
          <w:trHeight w:val="84"/>
        </w:trPr>
        <w:tc>
          <w:tcPr>
            <w:tcW w:w="3085" w:type="dxa"/>
            <w:tcBorders>
              <w:bottom w:val="single" w:sz="4" w:space="0" w:color="auto"/>
            </w:tcBorders>
          </w:tcPr>
          <w:p w14:paraId="2D6283EA" w14:textId="77777777" w:rsidR="00F842E6" w:rsidRDefault="00F842E6">
            <w:pPr>
              <w:pStyle w:val="Header"/>
              <w:tabs>
                <w:tab w:val="clear" w:pos="4320"/>
                <w:tab w:val="clear" w:pos="8640"/>
              </w:tabs>
              <w:spacing w:after="0"/>
              <w:rPr>
                <w:sz w:val="20"/>
                <w:szCs w:val="20"/>
              </w:rPr>
            </w:pPr>
            <w:r>
              <w:rPr>
                <w:sz w:val="20"/>
                <w:szCs w:val="20"/>
              </w:rPr>
              <w:t>Trophy Bingo amortization</w:t>
            </w:r>
          </w:p>
        </w:tc>
        <w:tc>
          <w:tcPr>
            <w:tcW w:w="284" w:type="dxa"/>
            <w:tcBorders>
              <w:bottom w:val="single" w:sz="4" w:space="0" w:color="auto"/>
            </w:tcBorders>
          </w:tcPr>
          <w:p w14:paraId="376B7376" w14:textId="77777777" w:rsidR="00F842E6" w:rsidRPr="008768CC" w:rsidRDefault="00F842E6">
            <w:pPr>
              <w:pStyle w:val="Header"/>
              <w:tabs>
                <w:tab w:val="clear" w:pos="4320"/>
                <w:tab w:val="clear" w:pos="8640"/>
                <w:tab w:val="left" w:pos="851"/>
                <w:tab w:val="left" w:pos="1276"/>
                <w:tab w:val="left" w:pos="1701"/>
                <w:tab w:val="left" w:pos="2410"/>
                <w:tab w:val="left" w:pos="3544"/>
                <w:tab w:val="left" w:pos="4395"/>
                <w:tab w:val="left" w:pos="4820"/>
                <w:tab w:val="left" w:pos="8080"/>
                <w:tab w:val="left" w:pos="9214"/>
              </w:tabs>
              <w:spacing w:after="0"/>
              <w:ind w:right="-574"/>
              <w:rPr>
                <w:sz w:val="20"/>
                <w:szCs w:val="20"/>
              </w:rPr>
            </w:pPr>
          </w:p>
        </w:tc>
        <w:tc>
          <w:tcPr>
            <w:tcW w:w="1417" w:type="dxa"/>
            <w:tcBorders>
              <w:bottom w:val="single" w:sz="4" w:space="0" w:color="auto"/>
            </w:tcBorders>
          </w:tcPr>
          <w:p w14:paraId="30394C56" w14:textId="77777777" w:rsidR="00F842E6" w:rsidRPr="008768CC" w:rsidRDefault="00F842E6">
            <w:pPr>
              <w:pStyle w:val="Header"/>
              <w:tabs>
                <w:tab w:val="clear" w:pos="4320"/>
                <w:tab w:val="clear" w:pos="8640"/>
              </w:tabs>
              <w:spacing w:after="0"/>
              <w:jc w:val="right"/>
              <w:rPr>
                <w:sz w:val="20"/>
                <w:szCs w:val="20"/>
              </w:rPr>
            </w:pPr>
            <w:r>
              <w:rPr>
                <w:sz w:val="20"/>
                <w:szCs w:val="20"/>
              </w:rPr>
              <w:t>120,503</w:t>
            </w:r>
          </w:p>
        </w:tc>
        <w:tc>
          <w:tcPr>
            <w:tcW w:w="284" w:type="dxa"/>
            <w:tcBorders>
              <w:bottom w:val="single" w:sz="4" w:space="0" w:color="auto"/>
            </w:tcBorders>
          </w:tcPr>
          <w:p w14:paraId="21324A3F" w14:textId="77777777" w:rsidR="00F842E6" w:rsidRPr="008768CC" w:rsidRDefault="00F842E6">
            <w:pPr>
              <w:pStyle w:val="Header"/>
              <w:tabs>
                <w:tab w:val="clear" w:pos="4320"/>
                <w:tab w:val="clear" w:pos="8640"/>
              </w:tabs>
              <w:spacing w:after="0"/>
              <w:jc w:val="right"/>
              <w:rPr>
                <w:sz w:val="20"/>
                <w:szCs w:val="20"/>
              </w:rPr>
            </w:pPr>
          </w:p>
        </w:tc>
        <w:tc>
          <w:tcPr>
            <w:tcW w:w="1417" w:type="dxa"/>
            <w:tcBorders>
              <w:bottom w:val="single" w:sz="4" w:space="0" w:color="auto"/>
            </w:tcBorders>
          </w:tcPr>
          <w:p w14:paraId="215725E9" w14:textId="77777777" w:rsidR="00F842E6" w:rsidRPr="008768CC" w:rsidRDefault="00F842E6">
            <w:pPr>
              <w:pStyle w:val="Header"/>
              <w:tabs>
                <w:tab w:val="clear" w:pos="4320"/>
                <w:tab w:val="clear" w:pos="8640"/>
              </w:tabs>
              <w:spacing w:after="0"/>
              <w:jc w:val="right"/>
              <w:rPr>
                <w:sz w:val="20"/>
                <w:szCs w:val="20"/>
              </w:rPr>
            </w:pPr>
            <w:r>
              <w:rPr>
                <w:sz w:val="20"/>
                <w:szCs w:val="20"/>
              </w:rPr>
              <w:t>120,504</w:t>
            </w:r>
          </w:p>
        </w:tc>
        <w:tc>
          <w:tcPr>
            <w:tcW w:w="284" w:type="dxa"/>
            <w:tcBorders>
              <w:bottom w:val="single" w:sz="4" w:space="0" w:color="auto"/>
            </w:tcBorders>
          </w:tcPr>
          <w:p w14:paraId="27561903" w14:textId="77777777" w:rsidR="00F842E6" w:rsidRPr="008768CC" w:rsidRDefault="00F842E6">
            <w:pPr>
              <w:pStyle w:val="Header"/>
              <w:tabs>
                <w:tab w:val="clear" w:pos="4320"/>
                <w:tab w:val="clear" w:pos="8640"/>
              </w:tabs>
              <w:spacing w:after="0"/>
              <w:jc w:val="right"/>
              <w:rPr>
                <w:sz w:val="20"/>
                <w:szCs w:val="20"/>
              </w:rPr>
            </w:pPr>
          </w:p>
        </w:tc>
        <w:tc>
          <w:tcPr>
            <w:tcW w:w="1275" w:type="dxa"/>
            <w:tcBorders>
              <w:bottom w:val="single" w:sz="4" w:space="0" w:color="auto"/>
            </w:tcBorders>
          </w:tcPr>
          <w:p w14:paraId="2D0A58DD" w14:textId="77777777" w:rsidR="00F842E6" w:rsidRPr="008768CC" w:rsidRDefault="00F842E6">
            <w:pPr>
              <w:pStyle w:val="Header"/>
              <w:tabs>
                <w:tab w:val="clear" w:pos="4320"/>
                <w:tab w:val="clear" w:pos="8640"/>
              </w:tabs>
              <w:spacing w:after="0"/>
              <w:jc w:val="right"/>
              <w:rPr>
                <w:sz w:val="20"/>
                <w:szCs w:val="20"/>
              </w:rPr>
            </w:pPr>
            <w:r>
              <w:rPr>
                <w:sz w:val="20"/>
                <w:szCs w:val="20"/>
              </w:rPr>
              <w:t>120,503</w:t>
            </w:r>
          </w:p>
        </w:tc>
        <w:tc>
          <w:tcPr>
            <w:tcW w:w="284" w:type="dxa"/>
            <w:tcBorders>
              <w:bottom w:val="single" w:sz="4" w:space="0" w:color="auto"/>
            </w:tcBorders>
          </w:tcPr>
          <w:p w14:paraId="00FFE8C9" w14:textId="77777777" w:rsidR="00F842E6" w:rsidRPr="008768CC" w:rsidRDefault="00F842E6">
            <w:pPr>
              <w:pStyle w:val="Header"/>
              <w:tabs>
                <w:tab w:val="clear" w:pos="4320"/>
                <w:tab w:val="clear" w:pos="8640"/>
              </w:tabs>
              <w:spacing w:after="0"/>
              <w:jc w:val="right"/>
              <w:rPr>
                <w:sz w:val="20"/>
                <w:szCs w:val="20"/>
              </w:rPr>
            </w:pPr>
          </w:p>
        </w:tc>
        <w:tc>
          <w:tcPr>
            <w:tcW w:w="1134" w:type="dxa"/>
            <w:tcBorders>
              <w:bottom w:val="single" w:sz="4" w:space="0" w:color="auto"/>
            </w:tcBorders>
          </w:tcPr>
          <w:p w14:paraId="749219F8" w14:textId="77777777" w:rsidR="00F842E6" w:rsidRPr="008768CC" w:rsidRDefault="00F842E6">
            <w:pPr>
              <w:pStyle w:val="Header"/>
              <w:tabs>
                <w:tab w:val="clear" w:pos="4320"/>
                <w:tab w:val="clear" w:pos="8640"/>
              </w:tabs>
              <w:spacing w:after="0"/>
              <w:jc w:val="right"/>
              <w:rPr>
                <w:sz w:val="20"/>
                <w:szCs w:val="20"/>
              </w:rPr>
            </w:pPr>
            <w:r>
              <w:rPr>
                <w:sz w:val="20"/>
                <w:szCs w:val="20"/>
              </w:rPr>
              <w:t>120,503</w:t>
            </w:r>
          </w:p>
        </w:tc>
      </w:tr>
      <w:tr w:rsidR="00F842E6" w14:paraId="3C539933" w14:textId="77777777" w:rsidTr="00F842E6">
        <w:trPr>
          <w:trHeight w:val="84"/>
        </w:trPr>
        <w:tc>
          <w:tcPr>
            <w:tcW w:w="3085" w:type="dxa"/>
            <w:tcBorders>
              <w:top w:val="single" w:sz="4" w:space="0" w:color="auto"/>
            </w:tcBorders>
          </w:tcPr>
          <w:p w14:paraId="75EF43F7" w14:textId="77777777" w:rsidR="00F842E6" w:rsidRDefault="00F842E6" w:rsidP="00F842E6">
            <w:pPr>
              <w:pStyle w:val="Header"/>
              <w:tabs>
                <w:tab w:val="clear" w:pos="4320"/>
                <w:tab w:val="clear" w:pos="8640"/>
              </w:tabs>
              <w:spacing w:after="0"/>
              <w:rPr>
                <w:sz w:val="20"/>
                <w:szCs w:val="20"/>
              </w:rPr>
            </w:pPr>
            <w:r>
              <w:rPr>
                <w:sz w:val="20"/>
                <w:szCs w:val="20"/>
              </w:rPr>
              <w:t>Gross loss</w:t>
            </w:r>
          </w:p>
        </w:tc>
        <w:tc>
          <w:tcPr>
            <w:tcW w:w="284" w:type="dxa"/>
            <w:tcBorders>
              <w:top w:val="single" w:sz="4" w:space="0" w:color="auto"/>
            </w:tcBorders>
          </w:tcPr>
          <w:p w14:paraId="770F529D" w14:textId="77777777" w:rsidR="00F842E6" w:rsidRPr="008768CC" w:rsidRDefault="00F842E6">
            <w:pPr>
              <w:pStyle w:val="Header"/>
              <w:tabs>
                <w:tab w:val="clear" w:pos="4320"/>
                <w:tab w:val="clear" w:pos="8640"/>
                <w:tab w:val="left" w:pos="851"/>
                <w:tab w:val="left" w:pos="1276"/>
                <w:tab w:val="left" w:pos="1701"/>
                <w:tab w:val="left" w:pos="2410"/>
                <w:tab w:val="left" w:pos="3544"/>
                <w:tab w:val="left" w:pos="4395"/>
                <w:tab w:val="left" w:pos="4820"/>
                <w:tab w:val="left" w:pos="8080"/>
                <w:tab w:val="left" w:pos="9214"/>
              </w:tabs>
              <w:spacing w:after="0"/>
              <w:ind w:right="-574"/>
              <w:rPr>
                <w:sz w:val="20"/>
                <w:szCs w:val="20"/>
              </w:rPr>
            </w:pPr>
          </w:p>
        </w:tc>
        <w:tc>
          <w:tcPr>
            <w:tcW w:w="1417" w:type="dxa"/>
            <w:tcBorders>
              <w:top w:val="single" w:sz="4" w:space="0" w:color="auto"/>
            </w:tcBorders>
          </w:tcPr>
          <w:p w14:paraId="21E142DA" w14:textId="77777777" w:rsidR="00F842E6" w:rsidRDefault="00F842E6">
            <w:pPr>
              <w:pStyle w:val="Header"/>
              <w:tabs>
                <w:tab w:val="clear" w:pos="4320"/>
                <w:tab w:val="clear" w:pos="8640"/>
              </w:tabs>
              <w:spacing w:after="0"/>
              <w:jc w:val="right"/>
              <w:rPr>
                <w:sz w:val="20"/>
                <w:szCs w:val="20"/>
              </w:rPr>
            </w:pPr>
            <w:r>
              <w:rPr>
                <w:sz w:val="20"/>
                <w:szCs w:val="20"/>
              </w:rPr>
              <w:t>(108,293)</w:t>
            </w:r>
          </w:p>
        </w:tc>
        <w:tc>
          <w:tcPr>
            <w:tcW w:w="284" w:type="dxa"/>
            <w:tcBorders>
              <w:top w:val="single" w:sz="4" w:space="0" w:color="auto"/>
            </w:tcBorders>
          </w:tcPr>
          <w:p w14:paraId="59CE7BBC" w14:textId="77777777" w:rsidR="00F842E6" w:rsidRPr="008768CC" w:rsidRDefault="00F842E6">
            <w:pPr>
              <w:pStyle w:val="Header"/>
              <w:tabs>
                <w:tab w:val="clear" w:pos="4320"/>
                <w:tab w:val="clear" w:pos="8640"/>
              </w:tabs>
              <w:spacing w:after="0"/>
              <w:jc w:val="right"/>
              <w:rPr>
                <w:sz w:val="20"/>
                <w:szCs w:val="20"/>
              </w:rPr>
            </w:pPr>
          </w:p>
        </w:tc>
        <w:tc>
          <w:tcPr>
            <w:tcW w:w="1417" w:type="dxa"/>
            <w:tcBorders>
              <w:top w:val="single" w:sz="4" w:space="0" w:color="auto"/>
            </w:tcBorders>
          </w:tcPr>
          <w:p w14:paraId="616DD3A1" w14:textId="77777777" w:rsidR="00F842E6" w:rsidRDefault="00F842E6">
            <w:pPr>
              <w:pStyle w:val="Header"/>
              <w:tabs>
                <w:tab w:val="clear" w:pos="4320"/>
                <w:tab w:val="clear" w:pos="8640"/>
              </w:tabs>
              <w:spacing w:after="0"/>
              <w:jc w:val="right"/>
              <w:rPr>
                <w:sz w:val="20"/>
                <w:szCs w:val="20"/>
              </w:rPr>
            </w:pPr>
            <w:r>
              <w:rPr>
                <w:sz w:val="20"/>
                <w:szCs w:val="20"/>
              </w:rPr>
              <w:t>(112,197)</w:t>
            </w:r>
          </w:p>
        </w:tc>
        <w:tc>
          <w:tcPr>
            <w:tcW w:w="284" w:type="dxa"/>
            <w:tcBorders>
              <w:top w:val="single" w:sz="4" w:space="0" w:color="auto"/>
            </w:tcBorders>
          </w:tcPr>
          <w:p w14:paraId="4D5CBCC0" w14:textId="77777777" w:rsidR="00F842E6" w:rsidRPr="008768CC" w:rsidRDefault="00F842E6">
            <w:pPr>
              <w:pStyle w:val="Header"/>
              <w:tabs>
                <w:tab w:val="clear" w:pos="4320"/>
                <w:tab w:val="clear" w:pos="8640"/>
              </w:tabs>
              <w:spacing w:after="0"/>
              <w:jc w:val="right"/>
              <w:rPr>
                <w:sz w:val="20"/>
                <w:szCs w:val="20"/>
              </w:rPr>
            </w:pPr>
          </w:p>
        </w:tc>
        <w:tc>
          <w:tcPr>
            <w:tcW w:w="1275" w:type="dxa"/>
            <w:tcBorders>
              <w:top w:val="single" w:sz="4" w:space="0" w:color="auto"/>
            </w:tcBorders>
          </w:tcPr>
          <w:p w14:paraId="79C1F5DA" w14:textId="77777777" w:rsidR="00F842E6" w:rsidRDefault="00F842E6">
            <w:pPr>
              <w:pStyle w:val="Header"/>
              <w:tabs>
                <w:tab w:val="clear" w:pos="4320"/>
                <w:tab w:val="clear" w:pos="8640"/>
              </w:tabs>
              <w:spacing w:after="0"/>
              <w:jc w:val="right"/>
              <w:rPr>
                <w:sz w:val="20"/>
                <w:szCs w:val="20"/>
              </w:rPr>
            </w:pPr>
            <w:r>
              <w:rPr>
                <w:sz w:val="20"/>
                <w:szCs w:val="20"/>
              </w:rPr>
              <w:t>(116,064)</w:t>
            </w:r>
          </w:p>
        </w:tc>
        <w:tc>
          <w:tcPr>
            <w:tcW w:w="284" w:type="dxa"/>
            <w:tcBorders>
              <w:top w:val="single" w:sz="4" w:space="0" w:color="auto"/>
            </w:tcBorders>
          </w:tcPr>
          <w:p w14:paraId="21019FD0" w14:textId="77777777" w:rsidR="00F842E6" w:rsidRPr="008768CC" w:rsidRDefault="00F842E6">
            <w:pPr>
              <w:pStyle w:val="Header"/>
              <w:tabs>
                <w:tab w:val="clear" w:pos="4320"/>
                <w:tab w:val="clear" w:pos="8640"/>
              </w:tabs>
              <w:spacing w:after="0"/>
              <w:jc w:val="right"/>
              <w:rPr>
                <w:sz w:val="20"/>
                <w:szCs w:val="20"/>
              </w:rPr>
            </w:pPr>
          </w:p>
        </w:tc>
        <w:tc>
          <w:tcPr>
            <w:tcW w:w="1134" w:type="dxa"/>
            <w:tcBorders>
              <w:top w:val="single" w:sz="4" w:space="0" w:color="auto"/>
            </w:tcBorders>
          </w:tcPr>
          <w:p w14:paraId="565CAC87" w14:textId="77777777" w:rsidR="00F842E6" w:rsidRDefault="00F842E6">
            <w:pPr>
              <w:pStyle w:val="Header"/>
              <w:tabs>
                <w:tab w:val="clear" w:pos="4320"/>
                <w:tab w:val="clear" w:pos="8640"/>
              </w:tabs>
              <w:spacing w:after="0"/>
              <w:jc w:val="right"/>
              <w:rPr>
                <w:sz w:val="20"/>
                <w:szCs w:val="20"/>
              </w:rPr>
            </w:pPr>
            <w:r>
              <w:rPr>
                <w:sz w:val="20"/>
                <w:szCs w:val="20"/>
              </w:rPr>
              <w:t>(112,989)</w:t>
            </w:r>
          </w:p>
        </w:tc>
      </w:tr>
      <w:tr w:rsidR="008768CC" w14:paraId="00E3D538" w14:textId="77777777">
        <w:trPr>
          <w:trHeight w:val="84"/>
        </w:trPr>
        <w:tc>
          <w:tcPr>
            <w:tcW w:w="3085" w:type="dxa"/>
          </w:tcPr>
          <w:p w14:paraId="6E29116A" w14:textId="77777777" w:rsidR="008768CC" w:rsidRPr="00DC5E93" w:rsidRDefault="008768CC">
            <w:pPr>
              <w:pStyle w:val="Header"/>
              <w:tabs>
                <w:tab w:val="clear" w:pos="4320"/>
                <w:tab w:val="clear" w:pos="8640"/>
              </w:tabs>
              <w:spacing w:after="0"/>
              <w:rPr>
                <w:sz w:val="12"/>
              </w:rPr>
            </w:pPr>
          </w:p>
        </w:tc>
        <w:tc>
          <w:tcPr>
            <w:tcW w:w="284" w:type="dxa"/>
          </w:tcPr>
          <w:p w14:paraId="388E122F" w14:textId="77777777" w:rsidR="008768CC" w:rsidRPr="00DC5E93" w:rsidRDefault="008768CC">
            <w:pPr>
              <w:pStyle w:val="Header"/>
              <w:tabs>
                <w:tab w:val="clear" w:pos="4320"/>
                <w:tab w:val="clear" w:pos="8640"/>
                <w:tab w:val="left" w:pos="851"/>
                <w:tab w:val="left" w:pos="1276"/>
                <w:tab w:val="left" w:pos="1701"/>
                <w:tab w:val="left" w:pos="2410"/>
                <w:tab w:val="left" w:pos="3544"/>
                <w:tab w:val="left" w:pos="4395"/>
                <w:tab w:val="left" w:pos="4820"/>
                <w:tab w:val="left" w:pos="8080"/>
                <w:tab w:val="left" w:pos="9214"/>
              </w:tabs>
              <w:spacing w:after="0"/>
              <w:ind w:right="-574"/>
              <w:rPr>
                <w:sz w:val="12"/>
              </w:rPr>
            </w:pPr>
          </w:p>
        </w:tc>
        <w:tc>
          <w:tcPr>
            <w:tcW w:w="1417" w:type="dxa"/>
          </w:tcPr>
          <w:p w14:paraId="3D5C6686" w14:textId="77777777" w:rsidR="008768CC" w:rsidRPr="00DC5E93" w:rsidRDefault="008768CC">
            <w:pPr>
              <w:pStyle w:val="Header"/>
              <w:tabs>
                <w:tab w:val="clear" w:pos="4320"/>
                <w:tab w:val="clear" w:pos="8640"/>
              </w:tabs>
              <w:spacing w:after="0"/>
              <w:jc w:val="right"/>
              <w:rPr>
                <w:sz w:val="12"/>
              </w:rPr>
            </w:pPr>
          </w:p>
        </w:tc>
        <w:tc>
          <w:tcPr>
            <w:tcW w:w="284" w:type="dxa"/>
          </w:tcPr>
          <w:p w14:paraId="1CD5E72B" w14:textId="77777777" w:rsidR="008768CC" w:rsidRPr="00DC5E93" w:rsidRDefault="008768CC">
            <w:pPr>
              <w:pStyle w:val="Header"/>
              <w:tabs>
                <w:tab w:val="clear" w:pos="4320"/>
                <w:tab w:val="clear" w:pos="8640"/>
              </w:tabs>
              <w:spacing w:after="0"/>
              <w:jc w:val="right"/>
              <w:rPr>
                <w:sz w:val="12"/>
              </w:rPr>
            </w:pPr>
          </w:p>
        </w:tc>
        <w:tc>
          <w:tcPr>
            <w:tcW w:w="1417" w:type="dxa"/>
          </w:tcPr>
          <w:p w14:paraId="551210D8" w14:textId="77777777" w:rsidR="008768CC" w:rsidRPr="00DC5E93" w:rsidRDefault="008768CC">
            <w:pPr>
              <w:pStyle w:val="Header"/>
              <w:tabs>
                <w:tab w:val="clear" w:pos="4320"/>
                <w:tab w:val="clear" w:pos="8640"/>
              </w:tabs>
              <w:spacing w:after="0"/>
              <w:jc w:val="right"/>
              <w:rPr>
                <w:sz w:val="12"/>
              </w:rPr>
            </w:pPr>
          </w:p>
        </w:tc>
        <w:tc>
          <w:tcPr>
            <w:tcW w:w="284" w:type="dxa"/>
          </w:tcPr>
          <w:p w14:paraId="311D1F76" w14:textId="77777777" w:rsidR="008768CC" w:rsidRPr="00DC5E93" w:rsidRDefault="008768CC">
            <w:pPr>
              <w:pStyle w:val="Header"/>
              <w:tabs>
                <w:tab w:val="clear" w:pos="4320"/>
                <w:tab w:val="clear" w:pos="8640"/>
              </w:tabs>
              <w:spacing w:after="0"/>
              <w:jc w:val="right"/>
              <w:rPr>
                <w:sz w:val="12"/>
              </w:rPr>
            </w:pPr>
          </w:p>
        </w:tc>
        <w:tc>
          <w:tcPr>
            <w:tcW w:w="1275" w:type="dxa"/>
          </w:tcPr>
          <w:p w14:paraId="454CC869" w14:textId="77777777" w:rsidR="008768CC" w:rsidRPr="00DC5E93" w:rsidRDefault="008768CC">
            <w:pPr>
              <w:pStyle w:val="Header"/>
              <w:tabs>
                <w:tab w:val="clear" w:pos="4320"/>
                <w:tab w:val="clear" w:pos="8640"/>
              </w:tabs>
              <w:spacing w:after="0"/>
              <w:jc w:val="right"/>
              <w:rPr>
                <w:sz w:val="12"/>
              </w:rPr>
            </w:pPr>
          </w:p>
        </w:tc>
        <w:tc>
          <w:tcPr>
            <w:tcW w:w="284" w:type="dxa"/>
          </w:tcPr>
          <w:p w14:paraId="2DB1361E" w14:textId="77777777" w:rsidR="008768CC" w:rsidRPr="00DC5E93" w:rsidRDefault="008768CC">
            <w:pPr>
              <w:pStyle w:val="Header"/>
              <w:tabs>
                <w:tab w:val="clear" w:pos="4320"/>
                <w:tab w:val="clear" w:pos="8640"/>
              </w:tabs>
              <w:spacing w:after="0"/>
              <w:jc w:val="right"/>
              <w:rPr>
                <w:sz w:val="12"/>
              </w:rPr>
            </w:pPr>
          </w:p>
        </w:tc>
        <w:tc>
          <w:tcPr>
            <w:tcW w:w="1134" w:type="dxa"/>
          </w:tcPr>
          <w:p w14:paraId="0275EBCD" w14:textId="77777777" w:rsidR="008768CC" w:rsidRPr="00DC5E93" w:rsidRDefault="008768CC">
            <w:pPr>
              <w:pStyle w:val="Header"/>
              <w:tabs>
                <w:tab w:val="clear" w:pos="4320"/>
                <w:tab w:val="clear" w:pos="8640"/>
              </w:tabs>
              <w:spacing w:after="0"/>
              <w:jc w:val="right"/>
              <w:rPr>
                <w:sz w:val="12"/>
              </w:rPr>
            </w:pPr>
          </w:p>
        </w:tc>
      </w:tr>
      <w:tr w:rsidR="00B86CE4" w14:paraId="7D81EFA9" w14:textId="77777777" w:rsidTr="00F842E6">
        <w:trPr>
          <w:trHeight w:val="233"/>
        </w:trPr>
        <w:tc>
          <w:tcPr>
            <w:tcW w:w="3085" w:type="dxa"/>
            <w:tcBorders>
              <w:bottom w:val="single" w:sz="4" w:space="0" w:color="auto"/>
            </w:tcBorders>
          </w:tcPr>
          <w:p w14:paraId="3F776C3C" w14:textId="77777777" w:rsidR="00B86CE4" w:rsidRDefault="00B86CE4">
            <w:pPr>
              <w:spacing w:after="0"/>
              <w:rPr>
                <w:sz w:val="20"/>
              </w:rPr>
            </w:pPr>
            <w:r>
              <w:rPr>
                <w:sz w:val="20"/>
              </w:rPr>
              <w:t>Operating expenses and other (income) / expenses</w:t>
            </w:r>
          </w:p>
        </w:tc>
        <w:tc>
          <w:tcPr>
            <w:tcW w:w="284" w:type="dxa"/>
            <w:tcBorders>
              <w:bottom w:val="single" w:sz="4" w:space="0" w:color="auto"/>
            </w:tcBorders>
          </w:tcPr>
          <w:p w14:paraId="63800EAF" w14:textId="77777777" w:rsidR="00B86CE4" w:rsidRDefault="00B86CE4">
            <w:pPr>
              <w:pStyle w:val="Header"/>
              <w:tabs>
                <w:tab w:val="clear" w:pos="4320"/>
                <w:tab w:val="clear" w:pos="8640"/>
                <w:tab w:val="left" w:pos="851"/>
                <w:tab w:val="left" w:pos="1276"/>
                <w:tab w:val="left" w:pos="1701"/>
                <w:tab w:val="left" w:pos="2410"/>
                <w:tab w:val="left" w:pos="3544"/>
                <w:tab w:val="left" w:pos="4395"/>
                <w:tab w:val="left" w:pos="4820"/>
                <w:tab w:val="left" w:pos="8080"/>
                <w:tab w:val="left" w:pos="9214"/>
              </w:tabs>
              <w:spacing w:after="0"/>
              <w:ind w:right="-574"/>
              <w:rPr>
                <w:sz w:val="20"/>
              </w:rPr>
            </w:pPr>
          </w:p>
        </w:tc>
        <w:tc>
          <w:tcPr>
            <w:tcW w:w="1417" w:type="dxa"/>
            <w:tcBorders>
              <w:bottom w:val="single" w:sz="4" w:space="0" w:color="auto"/>
            </w:tcBorders>
            <w:vAlign w:val="bottom"/>
          </w:tcPr>
          <w:p w14:paraId="42C034F4" w14:textId="77777777" w:rsidR="00B86CE4" w:rsidRDefault="003E42F9">
            <w:pPr>
              <w:pStyle w:val="Header"/>
              <w:tabs>
                <w:tab w:val="clear" w:pos="4320"/>
                <w:tab w:val="clear" w:pos="8640"/>
              </w:tabs>
              <w:spacing w:after="0"/>
              <w:jc w:val="right"/>
              <w:rPr>
                <w:sz w:val="20"/>
              </w:rPr>
            </w:pPr>
            <w:r>
              <w:rPr>
                <w:sz w:val="20"/>
              </w:rPr>
              <w:t>625</w:t>
            </w:r>
            <w:r w:rsidR="00F842E6">
              <w:rPr>
                <w:sz w:val="20"/>
              </w:rPr>
              <w:t>,427</w:t>
            </w:r>
          </w:p>
        </w:tc>
        <w:tc>
          <w:tcPr>
            <w:tcW w:w="284" w:type="dxa"/>
            <w:tcBorders>
              <w:bottom w:val="single" w:sz="4" w:space="0" w:color="auto"/>
            </w:tcBorders>
            <w:vAlign w:val="bottom"/>
          </w:tcPr>
          <w:p w14:paraId="62BC4543" w14:textId="77777777" w:rsidR="00B86CE4" w:rsidRDefault="00B86CE4">
            <w:pPr>
              <w:pStyle w:val="Header"/>
              <w:tabs>
                <w:tab w:val="clear" w:pos="4320"/>
                <w:tab w:val="clear" w:pos="8640"/>
              </w:tabs>
              <w:spacing w:after="0"/>
              <w:jc w:val="right"/>
              <w:rPr>
                <w:sz w:val="20"/>
              </w:rPr>
            </w:pPr>
          </w:p>
        </w:tc>
        <w:tc>
          <w:tcPr>
            <w:tcW w:w="1417" w:type="dxa"/>
            <w:tcBorders>
              <w:bottom w:val="single" w:sz="4" w:space="0" w:color="auto"/>
            </w:tcBorders>
            <w:vAlign w:val="bottom"/>
          </w:tcPr>
          <w:p w14:paraId="6BBA0643" w14:textId="77777777" w:rsidR="00B86CE4" w:rsidRDefault="00F842E6" w:rsidP="004D1392">
            <w:pPr>
              <w:pStyle w:val="Header"/>
              <w:tabs>
                <w:tab w:val="clear" w:pos="4320"/>
                <w:tab w:val="clear" w:pos="8640"/>
              </w:tabs>
              <w:spacing w:after="0"/>
              <w:jc w:val="right"/>
              <w:rPr>
                <w:sz w:val="20"/>
              </w:rPr>
            </w:pPr>
            <w:r>
              <w:rPr>
                <w:sz w:val="20"/>
              </w:rPr>
              <w:t>598,</w:t>
            </w:r>
            <w:r w:rsidR="004D1392">
              <w:rPr>
                <w:sz w:val="20"/>
              </w:rPr>
              <w:t>659</w:t>
            </w:r>
          </w:p>
        </w:tc>
        <w:tc>
          <w:tcPr>
            <w:tcW w:w="284" w:type="dxa"/>
            <w:tcBorders>
              <w:bottom w:val="single" w:sz="4" w:space="0" w:color="auto"/>
            </w:tcBorders>
          </w:tcPr>
          <w:p w14:paraId="5A8F19E5" w14:textId="77777777" w:rsidR="00B86CE4" w:rsidRDefault="00B86CE4">
            <w:pPr>
              <w:pStyle w:val="Header"/>
              <w:tabs>
                <w:tab w:val="clear" w:pos="4320"/>
                <w:tab w:val="clear" w:pos="8640"/>
              </w:tabs>
              <w:spacing w:after="0"/>
              <w:jc w:val="right"/>
              <w:rPr>
                <w:sz w:val="20"/>
              </w:rPr>
            </w:pPr>
          </w:p>
        </w:tc>
        <w:tc>
          <w:tcPr>
            <w:tcW w:w="1275" w:type="dxa"/>
            <w:tcBorders>
              <w:bottom w:val="single" w:sz="4" w:space="0" w:color="auto"/>
            </w:tcBorders>
            <w:vAlign w:val="bottom"/>
          </w:tcPr>
          <w:p w14:paraId="3EE15336" w14:textId="77777777" w:rsidR="00B86CE4" w:rsidRDefault="004D1392">
            <w:pPr>
              <w:pStyle w:val="Header"/>
              <w:tabs>
                <w:tab w:val="clear" w:pos="4320"/>
                <w:tab w:val="clear" w:pos="8640"/>
              </w:tabs>
              <w:spacing w:after="0"/>
              <w:jc w:val="right"/>
              <w:rPr>
                <w:sz w:val="20"/>
              </w:rPr>
            </w:pPr>
            <w:r>
              <w:rPr>
                <w:sz w:val="20"/>
              </w:rPr>
              <w:t>500,485</w:t>
            </w:r>
          </w:p>
        </w:tc>
        <w:tc>
          <w:tcPr>
            <w:tcW w:w="284" w:type="dxa"/>
            <w:tcBorders>
              <w:bottom w:val="single" w:sz="4" w:space="0" w:color="auto"/>
            </w:tcBorders>
            <w:vAlign w:val="bottom"/>
          </w:tcPr>
          <w:p w14:paraId="65422378" w14:textId="77777777" w:rsidR="00B86CE4" w:rsidRDefault="00B86CE4">
            <w:pPr>
              <w:pStyle w:val="Header"/>
              <w:tabs>
                <w:tab w:val="clear" w:pos="4320"/>
                <w:tab w:val="clear" w:pos="8640"/>
              </w:tabs>
              <w:spacing w:after="0"/>
              <w:jc w:val="right"/>
              <w:rPr>
                <w:sz w:val="20"/>
              </w:rPr>
            </w:pPr>
          </w:p>
        </w:tc>
        <w:tc>
          <w:tcPr>
            <w:tcW w:w="1134" w:type="dxa"/>
            <w:tcBorders>
              <w:bottom w:val="single" w:sz="4" w:space="0" w:color="auto"/>
            </w:tcBorders>
            <w:vAlign w:val="bottom"/>
          </w:tcPr>
          <w:p w14:paraId="35579F2A" w14:textId="77777777" w:rsidR="00B86CE4" w:rsidRDefault="004D1392">
            <w:pPr>
              <w:pStyle w:val="Header"/>
              <w:tabs>
                <w:tab w:val="clear" w:pos="4320"/>
                <w:tab w:val="clear" w:pos="8640"/>
              </w:tabs>
              <w:spacing w:after="0"/>
              <w:jc w:val="right"/>
              <w:rPr>
                <w:sz w:val="20"/>
              </w:rPr>
            </w:pPr>
            <w:r>
              <w:rPr>
                <w:sz w:val="20"/>
              </w:rPr>
              <w:t>496,582</w:t>
            </w:r>
          </w:p>
        </w:tc>
      </w:tr>
      <w:tr w:rsidR="00B86CE4" w14:paraId="2D4920E2" w14:textId="77777777" w:rsidTr="00F842E6">
        <w:trPr>
          <w:trHeight w:val="260"/>
        </w:trPr>
        <w:tc>
          <w:tcPr>
            <w:tcW w:w="3085" w:type="dxa"/>
            <w:tcBorders>
              <w:top w:val="single" w:sz="4" w:space="0" w:color="auto"/>
            </w:tcBorders>
          </w:tcPr>
          <w:p w14:paraId="7CD42BB0" w14:textId="77777777" w:rsidR="00B86CE4" w:rsidRDefault="00F842E6" w:rsidP="00B86CE4">
            <w:pPr>
              <w:pStyle w:val="CommentText"/>
            </w:pPr>
            <w:r w:rsidRPr="00553197">
              <w:t xml:space="preserve">Loss </w:t>
            </w:r>
            <w:r>
              <w:t xml:space="preserve">from </w:t>
            </w:r>
            <w:r w:rsidRPr="00E23A1D">
              <w:t>continuing operations before income taxes</w:t>
            </w:r>
          </w:p>
        </w:tc>
        <w:tc>
          <w:tcPr>
            <w:tcW w:w="284" w:type="dxa"/>
            <w:tcBorders>
              <w:top w:val="single" w:sz="4" w:space="0" w:color="auto"/>
            </w:tcBorders>
            <w:vAlign w:val="bottom"/>
          </w:tcPr>
          <w:p w14:paraId="729D0488" w14:textId="77777777" w:rsidR="00B86CE4" w:rsidRDefault="00B86CE4">
            <w:pPr>
              <w:pStyle w:val="Header"/>
              <w:tabs>
                <w:tab w:val="clear" w:pos="4320"/>
                <w:tab w:val="clear" w:pos="8640"/>
                <w:tab w:val="left" w:pos="851"/>
                <w:tab w:val="left" w:pos="1276"/>
                <w:tab w:val="left" w:pos="1701"/>
                <w:tab w:val="left" w:pos="2410"/>
                <w:tab w:val="left" w:pos="3544"/>
                <w:tab w:val="left" w:pos="4395"/>
                <w:tab w:val="left" w:pos="4820"/>
                <w:tab w:val="left" w:pos="8080"/>
                <w:tab w:val="left" w:pos="9214"/>
              </w:tabs>
              <w:spacing w:after="0"/>
              <w:ind w:right="-574"/>
              <w:rPr>
                <w:sz w:val="20"/>
              </w:rPr>
            </w:pPr>
          </w:p>
        </w:tc>
        <w:tc>
          <w:tcPr>
            <w:tcW w:w="1417" w:type="dxa"/>
            <w:tcBorders>
              <w:top w:val="single" w:sz="4" w:space="0" w:color="auto"/>
            </w:tcBorders>
            <w:vAlign w:val="bottom"/>
          </w:tcPr>
          <w:p w14:paraId="0CC3D084" w14:textId="77777777" w:rsidR="00B86CE4" w:rsidRPr="00685F86" w:rsidRDefault="003E42F9" w:rsidP="00884BFA">
            <w:pPr>
              <w:pStyle w:val="Footer"/>
              <w:tabs>
                <w:tab w:val="clear" w:pos="4320"/>
                <w:tab w:val="clear" w:pos="8640"/>
              </w:tabs>
              <w:spacing w:after="0"/>
              <w:jc w:val="right"/>
              <w:rPr>
                <w:sz w:val="20"/>
              </w:rPr>
            </w:pPr>
            <w:r>
              <w:rPr>
                <w:sz w:val="20"/>
              </w:rPr>
              <w:t>(733</w:t>
            </w:r>
            <w:r w:rsidR="00F842E6">
              <w:rPr>
                <w:sz w:val="20"/>
              </w:rPr>
              <w:t>,720)</w:t>
            </w:r>
          </w:p>
        </w:tc>
        <w:tc>
          <w:tcPr>
            <w:tcW w:w="284" w:type="dxa"/>
            <w:tcBorders>
              <w:top w:val="single" w:sz="4" w:space="0" w:color="auto"/>
            </w:tcBorders>
            <w:vAlign w:val="bottom"/>
          </w:tcPr>
          <w:p w14:paraId="4F231C36" w14:textId="77777777" w:rsidR="00B86CE4" w:rsidRDefault="00B86CE4">
            <w:pPr>
              <w:pStyle w:val="Header"/>
              <w:tabs>
                <w:tab w:val="clear" w:pos="4320"/>
                <w:tab w:val="clear" w:pos="8640"/>
              </w:tabs>
              <w:spacing w:after="0"/>
              <w:jc w:val="right"/>
              <w:rPr>
                <w:sz w:val="20"/>
              </w:rPr>
            </w:pPr>
          </w:p>
        </w:tc>
        <w:tc>
          <w:tcPr>
            <w:tcW w:w="1417" w:type="dxa"/>
            <w:tcBorders>
              <w:top w:val="single" w:sz="4" w:space="0" w:color="auto"/>
            </w:tcBorders>
            <w:vAlign w:val="bottom"/>
          </w:tcPr>
          <w:p w14:paraId="10FE2FAB" w14:textId="77777777" w:rsidR="00B86CE4" w:rsidRDefault="002F15B8" w:rsidP="00F842E6">
            <w:pPr>
              <w:pStyle w:val="Footer"/>
              <w:tabs>
                <w:tab w:val="clear" w:pos="4320"/>
                <w:tab w:val="clear" w:pos="8640"/>
              </w:tabs>
              <w:spacing w:after="0"/>
              <w:jc w:val="right"/>
              <w:rPr>
                <w:sz w:val="20"/>
              </w:rPr>
            </w:pPr>
            <w:r>
              <w:rPr>
                <w:sz w:val="20"/>
              </w:rPr>
              <w:t>(</w:t>
            </w:r>
            <w:r w:rsidR="004D1392">
              <w:rPr>
                <w:sz w:val="20"/>
              </w:rPr>
              <w:t>710,856</w:t>
            </w:r>
            <w:r>
              <w:rPr>
                <w:sz w:val="20"/>
              </w:rPr>
              <w:t>)</w:t>
            </w:r>
          </w:p>
        </w:tc>
        <w:tc>
          <w:tcPr>
            <w:tcW w:w="284" w:type="dxa"/>
            <w:tcBorders>
              <w:top w:val="single" w:sz="4" w:space="0" w:color="auto"/>
            </w:tcBorders>
          </w:tcPr>
          <w:p w14:paraId="027763C1" w14:textId="77777777" w:rsidR="00B86CE4" w:rsidRDefault="00B86CE4">
            <w:pPr>
              <w:pStyle w:val="Header"/>
              <w:tabs>
                <w:tab w:val="clear" w:pos="4320"/>
                <w:tab w:val="clear" w:pos="8640"/>
              </w:tabs>
              <w:spacing w:after="0"/>
              <w:jc w:val="right"/>
              <w:rPr>
                <w:sz w:val="20"/>
              </w:rPr>
            </w:pPr>
          </w:p>
        </w:tc>
        <w:tc>
          <w:tcPr>
            <w:tcW w:w="1275" w:type="dxa"/>
            <w:tcBorders>
              <w:top w:val="single" w:sz="4" w:space="0" w:color="auto"/>
            </w:tcBorders>
            <w:vAlign w:val="bottom"/>
          </w:tcPr>
          <w:p w14:paraId="393A922B" w14:textId="77777777" w:rsidR="00B86CE4" w:rsidRDefault="004D1392">
            <w:pPr>
              <w:pStyle w:val="Footer"/>
              <w:tabs>
                <w:tab w:val="clear" w:pos="4320"/>
                <w:tab w:val="clear" w:pos="8640"/>
              </w:tabs>
              <w:spacing w:after="0"/>
              <w:jc w:val="right"/>
              <w:rPr>
                <w:sz w:val="20"/>
              </w:rPr>
            </w:pPr>
            <w:r>
              <w:rPr>
                <w:sz w:val="20"/>
              </w:rPr>
              <w:t>(616,549</w:t>
            </w:r>
            <w:r w:rsidR="00F842E6">
              <w:rPr>
                <w:sz w:val="20"/>
              </w:rPr>
              <w:t>)</w:t>
            </w:r>
          </w:p>
        </w:tc>
        <w:tc>
          <w:tcPr>
            <w:tcW w:w="284" w:type="dxa"/>
            <w:tcBorders>
              <w:top w:val="single" w:sz="4" w:space="0" w:color="auto"/>
            </w:tcBorders>
            <w:vAlign w:val="bottom"/>
          </w:tcPr>
          <w:p w14:paraId="1706582A" w14:textId="77777777" w:rsidR="00B86CE4" w:rsidRPr="00685F86" w:rsidRDefault="00B86CE4">
            <w:pPr>
              <w:pStyle w:val="Footer"/>
              <w:tabs>
                <w:tab w:val="clear" w:pos="4320"/>
                <w:tab w:val="clear" w:pos="8640"/>
              </w:tabs>
              <w:spacing w:after="0"/>
              <w:jc w:val="right"/>
              <w:rPr>
                <w:sz w:val="20"/>
              </w:rPr>
            </w:pPr>
          </w:p>
        </w:tc>
        <w:tc>
          <w:tcPr>
            <w:tcW w:w="1134" w:type="dxa"/>
            <w:tcBorders>
              <w:top w:val="single" w:sz="4" w:space="0" w:color="auto"/>
            </w:tcBorders>
            <w:vAlign w:val="bottom"/>
          </w:tcPr>
          <w:p w14:paraId="6970F3E2" w14:textId="77777777" w:rsidR="00B86CE4" w:rsidRDefault="00B86CE4" w:rsidP="00F842E6">
            <w:pPr>
              <w:pStyle w:val="Footer"/>
              <w:tabs>
                <w:tab w:val="clear" w:pos="4320"/>
                <w:tab w:val="clear" w:pos="8640"/>
              </w:tabs>
              <w:spacing w:after="0"/>
              <w:jc w:val="right"/>
              <w:rPr>
                <w:sz w:val="20"/>
              </w:rPr>
            </w:pPr>
            <w:r>
              <w:rPr>
                <w:sz w:val="20"/>
              </w:rPr>
              <w:t>(</w:t>
            </w:r>
            <w:r w:rsidR="00C02E4D">
              <w:rPr>
                <w:sz w:val="20"/>
              </w:rPr>
              <w:t>609,571</w:t>
            </w:r>
            <w:r>
              <w:rPr>
                <w:sz w:val="20"/>
              </w:rPr>
              <w:t>)</w:t>
            </w:r>
          </w:p>
        </w:tc>
      </w:tr>
      <w:tr w:rsidR="00F842E6" w:rsidRPr="00F842E6" w14:paraId="33B5B4F4" w14:textId="77777777" w:rsidTr="00F842E6">
        <w:trPr>
          <w:trHeight w:val="73"/>
        </w:trPr>
        <w:tc>
          <w:tcPr>
            <w:tcW w:w="3085" w:type="dxa"/>
          </w:tcPr>
          <w:p w14:paraId="697F5AA3" w14:textId="77777777" w:rsidR="00F842E6" w:rsidRPr="00F842E6" w:rsidRDefault="00F842E6" w:rsidP="00B86CE4">
            <w:pPr>
              <w:pStyle w:val="CommentText"/>
              <w:rPr>
                <w:sz w:val="12"/>
                <w:szCs w:val="12"/>
              </w:rPr>
            </w:pPr>
          </w:p>
        </w:tc>
        <w:tc>
          <w:tcPr>
            <w:tcW w:w="284" w:type="dxa"/>
            <w:vAlign w:val="bottom"/>
          </w:tcPr>
          <w:p w14:paraId="55C50591" w14:textId="77777777" w:rsidR="00F842E6" w:rsidRPr="00F842E6" w:rsidRDefault="00F842E6">
            <w:pPr>
              <w:pStyle w:val="Header"/>
              <w:tabs>
                <w:tab w:val="clear" w:pos="4320"/>
                <w:tab w:val="clear" w:pos="8640"/>
                <w:tab w:val="left" w:pos="851"/>
                <w:tab w:val="left" w:pos="1276"/>
                <w:tab w:val="left" w:pos="1701"/>
                <w:tab w:val="left" w:pos="2410"/>
                <w:tab w:val="left" w:pos="3544"/>
                <w:tab w:val="left" w:pos="4395"/>
                <w:tab w:val="left" w:pos="4820"/>
                <w:tab w:val="left" w:pos="8080"/>
                <w:tab w:val="left" w:pos="9214"/>
              </w:tabs>
              <w:spacing w:after="0"/>
              <w:ind w:right="-574"/>
              <w:rPr>
                <w:sz w:val="12"/>
                <w:szCs w:val="12"/>
              </w:rPr>
            </w:pPr>
          </w:p>
        </w:tc>
        <w:tc>
          <w:tcPr>
            <w:tcW w:w="1417" w:type="dxa"/>
            <w:vAlign w:val="bottom"/>
          </w:tcPr>
          <w:p w14:paraId="02736A2A" w14:textId="77777777" w:rsidR="00F842E6" w:rsidRPr="00F842E6" w:rsidRDefault="00F842E6" w:rsidP="00884BFA">
            <w:pPr>
              <w:pStyle w:val="Footer"/>
              <w:tabs>
                <w:tab w:val="clear" w:pos="4320"/>
                <w:tab w:val="clear" w:pos="8640"/>
              </w:tabs>
              <w:spacing w:after="0"/>
              <w:jc w:val="right"/>
              <w:rPr>
                <w:sz w:val="12"/>
                <w:szCs w:val="12"/>
              </w:rPr>
            </w:pPr>
          </w:p>
        </w:tc>
        <w:tc>
          <w:tcPr>
            <w:tcW w:w="284" w:type="dxa"/>
            <w:vAlign w:val="bottom"/>
          </w:tcPr>
          <w:p w14:paraId="20BC829C" w14:textId="77777777" w:rsidR="00F842E6" w:rsidRPr="00F842E6" w:rsidRDefault="00F842E6">
            <w:pPr>
              <w:pStyle w:val="Header"/>
              <w:tabs>
                <w:tab w:val="clear" w:pos="4320"/>
                <w:tab w:val="clear" w:pos="8640"/>
              </w:tabs>
              <w:spacing w:after="0"/>
              <w:jc w:val="right"/>
              <w:rPr>
                <w:sz w:val="12"/>
                <w:szCs w:val="12"/>
              </w:rPr>
            </w:pPr>
          </w:p>
        </w:tc>
        <w:tc>
          <w:tcPr>
            <w:tcW w:w="1417" w:type="dxa"/>
            <w:vAlign w:val="bottom"/>
          </w:tcPr>
          <w:p w14:paraId="7AEB5ABC" w14:textId="77777777" w:rsidR="00F842E6" w:rsidRPr="00F842E6" w:rsidRDefault="00F842E6" w:rsidP="00F842E6">
            <w:pPr>
              <w:pStyle w:val="Footer"/>
              <w:tabs>
                <w:tab w:val="clear" w:pos="4320"/>
                <w:tab w:val="clear" w:pos="8640"/>
              </w:tabs>
              <w:spacing w:after="0"/>
              <w:jc w:val="right"/>
              <w:rPr>
                <w:sz w:val="12"/>
                <w:szCs w:val="12"/>
              </w:rPr>
            </w:pPr>
          </w:p>
        </w:tc>
        <w:tc>
          <w:tcPr>
            <w:tcW w:w="284" w:type="dxa"/>
          </w:tcPr>
          <w:p w14:paraId="3204DAC1" w14:textId="77777777" w:rsidR="00F842E6" w:rsidRPr="00F842E6" w:rsidRDefault="00F842E6">
            <w:pPr>
              <w:pStyle w:val="Header"/>
              <w:tabs>
                <w:tab w:val="clear" w:pos="4320"/>
                <w:tab w:val="clear" w:pos="8640"/>
              </w:tabs>
              <w:spacing w:after="0"/>
              <w:jc w:val="right"/>
              <w:rPr>
                <w:sz w:val="12"/>
                <w:szCs w:val="12"/>
              </w:rPr>
            </w:pPr>
          </w:p>
        </w:tc>
        <w:tc>
          <w:tcPr>
            <w:tcW w:w="1275" w:type="dxa"/>
            <w:vAlign w:val="bottom"/>
          </w:tcPr>
          <w:p w14:paraId="7F48ECB6" w14:textId="77777777" w:rsidR="00F842E6" w:rsidRPr="00F842E6" w:rsidRDefault="00F842E6">
            <w:pPr>
              <w:pStyle w:val="Footer"/>
              <w:tabs>
                <w:tab w:val="clear" w:pos="4320"/>
                <w:tab w:val="clear" w:pos="8640"/>
              </w:tabs>
              <w:spacing w:after="0"/>
              <w:jc w:val="right"/>
              <w:rPr>
                <w:sz w:val="12"/>
                <w:szCs w:val="12"/>
              </w:rPr>
            </w:pPr>
          </w:p>
        </w:tc>
        <w:tc>
          <w:tcPr>
            <w:tcW w:w="284" w:type="dxa"/>
            <w:vAlign w:val="bottom"/>
          </w:tcPr>
          <w:p w14:paraId="2BADF0B7" w14:textId="77777777" w:rsidR="00F842E6" w:rsidRPr="00F842E6" w:rsidRDefault="00F842E6">
            <w:pPr>
              <w:pStyle w:val="Footer"/>
              <w:tabs>
                <w:tab w:val="clear" w:pos="4320"/>
                <w:tab w:val="clear" w:pos="8640"/>
              </w:tabs>
              <w:spacing w:after="0"/>
              <w:jc w:val="right"/>
              <w:rPr>
                <w:sz w:val="12"/>
                <w:szCs w:val="12"/>
              </w:rPr>
            </w:pPr>
          </w:p>
        </w:tc>
        <w:tc>
          <w:tcPr>
            <w:tcW w:w="1134" w:type="dxa"/>
            <w:vAlign w:val="bottom"/>
          </w:tcPr>
          <w:p w14:paraId="4AF853DA" w14:textId="77777777" w:rsidR="00F842E6" w:rsidRPr="00F842E6" w:rsidRDefault="00F842E6" w:rsidP="00F842E6">
            <w:pPr>
              <w:pStyle w:val="Footer"/>
              <w:tabs>
                <w:tab w:val="clear" w:pos="4320"/>
                <w:tab w:val="clear" w:pos="8640"/>
              </w:tabs>
              <w:spacing w:after="0"/>
              <w:jc w:val="right"/>
              <w:rPr>
                <w:sz w:val="12"/>
                <w:szCs w:val="12"/>
              </w:rPr>
            </w:pPr>
          </w:p>
        </w:tc>
      </w:tr>
      <w:tr w:rsidR="00B86CE4" w14:paraId="51A9DC43" w14:textId="77777777">
        <w:trPr>
          <w:trHeight w:val="260"/>
        </w:trPr>
        <w:tc>
          <w:tcPr>
            <w:tcW w:w="3085" w:type="dxa"/>
            <w:tcBorders>
              <w:bottom w:val="single" w:sz="4" w:space="0" w:color="auto"/>
            </w:tcBorders>
          </w:tcPr>
          <w:p w14:paraId="5CEBB78D" w14:textId="77777777" w:rsidR="00B86CE4" w:rsidRDefault="00B86CE4" w:rsidP="00955E20">
            <w:pPr>
              <w:pStyle w:val="CommentText"/>
            </w:pPr>
            <w:r>
              <w:t xml:space="preserve">Income tax expense </w:t>
            </w:r>
          </w:p>
        </w:tc>
        <w:tc>
          <w:tcPr>
            <w:tcW w:w="284" w:type="dxa"/>
            <w:tcBorders>
              <w:bottom w:val="single" w:sz="4" w:space="0" w:color="auto"/>
            </w:tcBorders>
            <w:vAlign w:val="bottom"/>
          </w:tcPr>
          <w:p w14:paraId="59ED7DEE" w14:textId="77777777" w:rsidR="00B86CE4" w:rsidRDefault="00B86CE4">
            <w:pPr>
              <w:pStyle w:val="Header"/>
              <w:tabs>
                <w:tab w:val="clear" w:pos="4320"/>
                <w:tab w:val="clear" w:pos="8640"/>
                <w:tab w:val="left" w:pos="851"/>
                <w:tab w:val="left" w:pos="1276"/>
                <w:tab w:val="left" w:pos="1701"/>
                <w:tab w:val="left" w:pos="2410"/>
                <w:tab w:val="left" w:pos="3544"/>
                <w:tab w:val="left" w:pos="4395"/>
                <w:tab w:val="left" w:pos="4820"/>
                <w:tab w:val="left" w:pos="8080"/>
                <w:tab w:val="left" w:pos="9214"/>
              </w:tabs>
              <w:spacing w:after="0"/>
              <w:ind w:right="-574"/>
              <w:rPr>
                <w:sz w:val="20"/>
              </w:rPr>
            </w:pPr>
          </w:p>
        </w:tc>
        <w:tc>
          <w:tcPr>
            <w:tcW w:w="1417" w:type="dxa"/>
            <w:tcBorders>
              <w:bottom w:val="single" w:sz="4" w:space="0" w:color="auto"/>
            </w:tcBorders>
            <w:vAlign w:val="bottom"/>
          </w:tcPr>
          <w:p w14:paraId="0704E7E9" w14:textId="77777777" w:rsidR="00B86CE4" w:rsidRPr="00685F86" w:rsidRDefault="00955E20" w:rsidP="002A7447">
            <w:pPr>
              <w:pStyle w:val="Footer"/>
              <w:tabs>
                <w:tab w:val="clear" w:pos="4320"/>
                <w:tab w:val="clear" w:pos="8640"/>
              </w:tabs>
              <w:spacing w:after="0"/>
              <w:jc w:val="right"/>
              <w:rPr>
                <w:sz w:val="20"/>
              </w:rPr>
            </w:pPr>
            <w:r>
              <w:rPr>
                <w:sz w:val="20"/>
              </w:rPr>
              <w:t>803</w:t>
            </w:r>
          </w:p>
        </w:tc>
        <w:tc>
          <w:tcPr>
            <w:tcW w:w="284" w:type="dxa"/>
            <w:tcBorders>
              <w:bottom w:val="single" w:sz="4" w:space="0" w:color="auto"/>
            </w:tcBorders>
            <w:vAlign w:val="bottom"/>
          </w:tcPr>
          <w:p w14:paraId="62417DF4" w14:textId="77777777" w:rsidR="00B86CE4" w:rsidRDefault="00B86CE4">
            <w:pPr>
              <w:pStyle w:val="Header"/>
              <w:tabs>
                <w:tab w:val="clear" w:pos="4320"/>
                <w:tab w:val="clear" w:pos="8640"/>
              </w:tabs>
              <w:spacing w:after="0"/>
              <w:jc w:val="right"/>
              <w:rPr>
                <w:sz w:val="20"/>
              </w:rPr>
            </w:pPr>
          </w:p>
        </w:tc>
        <w:tc>
          <w:tcPr>
            <w:tcW w:w="1417" w:type="dxa"/>
            <w:tcBorders>
              <w:bottom w:val="single" w:sz="4" w:space="0" w:color="auto"/>
            </w:tcBorders>
            <w:vAlign w:val="bottom"/>
          </w:tcPr>
          <w:p w14:paraId="0589EF35" w14:textId="77777777" w:rsidR="00B86CE4" w:rsidRDefault="00955E20">
            <w:pPr>
              <w:pStyle w:val="Footer"/>
              <w:tabs>
                <w:tab w:val="clear" w:pos="4320"/>
                <w:tab w:val="clear" w:pos="8640"/>
              </w:tabs>
              <w:spacing w:after="0"/>
              <w:jc w:val="right"/>
              <w:rPr>
                <w:sz w:val="20"/>
              </w:rPr>
            </w:pPr>
            <w:r>
              <w:rPr>
                <w:sz w:val="20"/>
              </w:rPr>
              <w:t>45</w:t>
            </w:r>
          </w:p>
        </w:tc>
        <w:tc>
          <w:tcPr>
            <w:tcW w:w="284" w:type="dxa"/>
            <w:tcBorders>
              <w:bottom w:val="single" w:sz="4" w:space="0" w:color="auto"/>
            </w:tcBorders>
          </w:tcPr>
          <w:p w14:paraId="17AA7782" w14:textId="77777777" w:rsidR="00B86CE4" w:rsidRDefault="00B86CE4">
            <w:pPr>
              <w:pStyle w:val="Header"/>
              <w:tabs>
                <w:tab w:val="clear" w:pos="4320"/>
                <w:tab w:val="clear" w:pos="8640"/>
              </w:tabs>
              <w:spacing w:after="0"/>
              <w:jc w:val="right"/>
              <w:rPr>
                <w:sz w:val="20"/>
              </w:rPr>
            </w:pPr>
          </w:p>
        </w:tc>
        <w:tc>
          <w:tcPr>
            <w:tcW w:w="1275" w:type="dxa"/>
            <w:tcBorders>
              <w:bottom w:val="single" w:sz="4" w:space="0" w:color="auto"/>
            </w:tcBorders>
            <w:vAlign w:val="bottom"/>
          </w:tcPr>
          <w:p w14:paraId="01B772FF" w14:textId="77777777" w:rsidR="00B86CE4" w:rsidRDefault="000A3525" w:rsidP="00FA756E">
            <w:pPr>
              <w:pStyle w:val="Footer"/>
              <w:tabs>
                <w:tab w:val="clear" w:pos="4320"/>
                <w:tab w:val="clear" w:pos="8640"/>
              </w:tabs>
              <w:spacing w:after="0"/>
              <w:jc w:val="right"/>
              <w:rPr>
                <w:sz w:val="20"/>
              </w:rPr>
            </w:pPr>
            <w:r>
              <w:rPr>
                <w:sz w:val="20"/>
              </w:rPr>
              <w:t>-</w:t>
            </w:r>
          </w:p>
        </w:tc>
        <w:tc>
          <w:tcPr>
            <w:tcW w:w="284" w:type="dxa"/>
            <w:tcBorders>
              <w:bottom w:val="single" w:sz="4" w:space="0" w:color="auto"/>
            </w:tcBorders>
            <w:vAlign w:val="bottom"/>
          </w:tcPr>
          <w:p w14:paraId="75C36006" w14:textId="77777777" w:rsidR="00B86CE4" w:rsidRPr="00685F86" w:rsidRDefault="00B86CE4">
            <w:pPr>
              <w:pStyle w:val="Footer"/>
              <w:tabs>
                <w:tab w:val="clear" w:pos="4320"/>
                <w:tab w:val="clear" w:pos="8640"/>
              </w:tabs>
              <w:spacing w:after="0"/>
              <w:jc w:val="right"/>
              <w:rPr>
                <w:sz w:val="20"/>
              </w:rPr>
            </w:pPr>
          </w:p>
        </w:tc>
        <w:tc>
          <w:tcPr>
            <w:tcW w:w="1134" w:type="dxa"/>
            <w:tcBorders>
              <w:bottom w:val="single" w:sz="4" w:space="0" w:color="auto"/>
            </w:tcBorders>
            <w:vAlign w:val="bottom"/>
          </w:tcPr>
          <w:p w14:paraId="6347B9A5" w14:textId="77777777" w:rsidR="00B86CE4" w:rsidRDefault="00D52A93" w:rsidP="00B86CE4">
            <w:pPr>
              <w:pStyle w:val="Footer"/>
              <w:tabs>
                <w:tab w:val="clear" w:pos="4320"/>
                <w:tab w:val="clear" w:pos="8640"/>
              </w:tabs>
              <w:spacing w:after="0"/>
              <w:jc w:val="right"/>
              <w:rPr>
                <w:sz w:val="20"/>
              </w:rPr>
            </w:pPr>
            <w:r>
              <w:rPr>
                <w:sz w:val="20"/>
              </w:rPr>
              <w:t>-</w:t>
            </w:r>
          </w:p>
        </w:tc>
      </w:tr>
      <w:tr w:rsidR="00955E20" w14:paraId="2174CBAB" w14:textId="77777777" w:rsidTr="00955E20">
        <w:trPr>
          <w:trHeight w:val="260"/>
        </w:trPr>
        <w:tc>
          <w:tcPr>
            <w:tcW w:w="3085" w:type="dxa"/>
          </w:tcPr>
          <w:p w14:paraId="7C73D0B3" w14:textId="77777777" w:rsidR="00955E20" w:rsidRDefault="00955E20">
            <w:pPr>
              <w:pStyle w:val="CommentText"/>
            </w:pPr>
            <w:r>
              <w:t>Loss from continuing operations</w:t>
            </w:r>
          </w:p>
        </w:tc>
        <w:tc>
          <w:tcPr>
            <w:tcW w:w="284" w:type="dxa"/>
            <w:vAlign w:val="bottom"/>
          </w:tcPr>
          <w:p w14:paraId="021A657B" w14:textId="77777777" w:rsidR="00955E20" w:rsidRDefault="00955E20">
            <w:pPr>
              <w:pStyle w:val="Header"/>
              <w:tabs>
                <w:tab w:val="clear" w:pos="4320"/>
                <w:tab w:val="clear" w:pos="8640"/>
                <w:tab w:val="left" w:pos="851"/>
                <w:tab w:val="left" w:pos="1276"/>
                <w:tab w:val="left" w:pos="1701"/>
                <w:tab w:val="left" w:pos="2410"/>
                <w:tab w:val="left" w:pos="3544"/>
                <w:tab w:val="left" w:pos="4395"/>
                <w:tab w:val="left" w:pos="4820"/>
                <w:tab w:val="left" w:pos="8080"/>
                <w:tab w:val="left" w:pos="9214"/>
              </w:tabs>
              <w:spacing w:after="0"/>
              <w:ind w:right="-574"/>
              <w:rPr>
                <w:sz w:val="20"/>
              </w:rPr>
            </w:pPr>
            <w:r>
              <w:rPr>
                <w:sz w:val="20"/>
              </w:rPr>
              <w:t>$</w:t>
            </w:r>
          </w:p>
        </w:tc>
        <w:tc>
          <w:tcPr>
            <w:tcW w:w="1417" w:type="dxa"/>
            <w:vAlign w:val="bottom"/>
          </w:tcPr>
          <w:p w14:paraId="49B3DC4D" w14:textId="77777777" w:rsidR="00955E20" w:rsidRPr="00685F86" w:rsidRDefault="003E42F9">
            <w:pPr>
              <w:pStyle w:val="Footer"/>
              <w:tabs>
                <w:tab w:val="clear" w:pos="4320"/>
                <w:tab w:val="clear" w:pos="8640"/>
              </w:tabs>
              <w:spacing w:after="0"/>
              <w:jc w:val="right"/>
              <w:rPr>
                <w:sz w:val="20"/>
              </w:rPr>
            </w:pPr>
            <w:r>
              <w:rPr>
                <w:sz w:val="20"/>
              </w:rPr>
              <w:t>(734</w:t>
            </w:r>
            <w:r w:rsidR="00955E20">
              <w:rPr>
                <w:sz w:val="20"/>
              </w:rPr>
              <w:t>,523)</w:t>
            </w:r>
          </w:p>
        </w:tc>
        <w:tc>
          <w:tcPr>
            <w:tcW w:w="284" w:type="dxa"/>
            <w:vAlign w:val="bottom"/>
          </w:tcPr>
          <w:p w14:paraId="14174DCB" w14:textId="77777777" w:rsidR="00955E20" w:rsidRDefault="00C65CBE">
            <w:pPr>
              <w:pStyle w:val="Header"/>
              <w:tabs>
                <w:tab w:val="clear" w:pos="4320"/>
                <w:tab w:val="clear" w:pos="8640"/>
              </w:tabs>
              <w:spacing w:after="0"/>
              <w:jc w:val="right"/>
              <w:rPr>
                <w:sz w:val="20"/>
              </w:rPr>
            </w:pPr>
            <w:r>
              <w:rPr>
                <w:sz w:val="20"/>
              </w:rPr>
              <w:t>$</w:t>
            </w:r>
          </w:p>
        </w:tc>
        <w:tc>
          <w:tcPr>
            <w:tcW w:w="1417" w:type="dxa"/>
            <w:vAlign w:val="bottom"/>
          </w:tcPr>
          <w:p w14:paraId="5D102ABA" w14:textId="77777777" w:rsidR="00955E20" w:rsidRDefault="004D1392">
            <w:pPr>
              <w:pStyle w:val="Footer"/>
              <w:tabs>
                <w:tab w:val="clear" w:pos="4320"/>
                <w:tab w:val="clear" w:pos="8640"/>
              </w:tabs>
              <w:spacing w:after="0"/>
              <w:jc w:val="right"/>
              <w:rPr>
                <w:sz w:val="20"/>
              </w:rPr>
            </w:pPr>
            <w:r>
              <w:rPr>
                <w:sz w:val="20"/>
              </w:rPr>
              <w:t>(710,901</w:t>
            </w:r>
            <w:r w:rsidR="00955E20">
              <w:rPr>
                <w:sz w:val="20"/>
              </w:rPr>
              <w:t>)</w:t>
            </w:r>
          </w:p>
        </w:tc>
        <w:tc>
          <w:tcPr>
            <w:tcW w:w="284" w:type="dxa"/>
          </w:tcPr>
          <w:p w14:paraId="5044146F" w14:textId="77777777" w:rsidR="00955E20" w:rsidRDefault="00C65CBE">
            <w:pPr>
              <w:pStyle w:val="Header"/>
              <w:tabs>
                <w:tab w:val="clear" w:pos="4320"/>
                <w:tab w:val="clear" w:pos="8640"/>
              </w:tabs>
              <w:spacing w:after="0"/>
              <w:jc w:val="right"/>
              <w:rPr>
                <w:sz w:val="20"/>
              </w:rPr>
            </w:pPr>
            <w:r>
              <w:rPr>
                <w:sz w:val="20"/>
              </w:rPr>
              <w:t>$</w:t>
            </w:r>
          </w:p>
        </w:tc>
        <w:tc>
          <w:tcPr>
            <w:tcW w:w="1275" w:type="dxa"/>
            <w:vAlign w:val="bottom"/>
          </w:tcPr>
          <w:p w14:paraId="5ED0D19F" w14:textId="77777777" w:rsidR="00955E20" w:rsidRDefault="004D1392" w:rsidP="00B86CE4">
            <w:pPr>
              <w:pStyle w:val="Footer"/>
              <w:tabs>
                <w:tab w:val="clear" w:pos="4320"/>
                <w:tab w:val="clear" w:pos="8640"/>
              </w:tabs>
              <w:spacing w:after="0"/>
              <w:jc w:val="right"/>
              <w:rPr>
                <w:sz w:val="20"/>
              </w:rPr>
            </w:pPr>
            <w:r>
              <w:rPr>
                <w:sz w:val="20"/>
              </w:rPr>
              <w:t>(616,549)</w:t>
            </w:r>
          </w:p>
        </w:tc>
        <w:tc>
          <w:tcPr>
            <w:tcW w:w="284" w:type="dxa"/>
            <w:vAlign w:val="bottom"/>
          </w:tcPr>
          <w:p w14:paraId="0C069ECD" w14:textId="77777777" w:rsidR="00955E20" w:rsidRPr="00685F86" w:rsidRDefault="00C65CBE">
            <w:pPr>
              <w:pStyle w:val="Footer"/>
              <w:tabs>
                <w:tab w:val="clear" w:pos="4320"/>
                <w:tab w:val="clear" w:pos="8640"/>
              </w:tabs>
              <w:spacing w:after="0"/>
              <w:jc w:val="right"/>
              <w:rPr>
                <w:sz w:val="20"/>
              </w:rPr>
            </w:pPr>
            <w:r>
              <w:rPr>
                <w:sz w:val="20"/>
              </w:rPr>
              <w:t>$</w:t>
            </w:r>
          </w:p>
        </w:tc>
        <w:tc>
          <w:tcPr>
            <w:tcW w:w="1134" w:type="dxa"/>
            <w:vAlign w:val="bottom"/>
          </w:tcPr>
          <w:p w14:paraId="7506D05F" w14:textId="77777777" w:rsidR="00955E20" w:rsidRDefault="00C02E4D" w:rsidP="000A3525">
            <w:pPr>
              <w:pStyle w:val="Footer"/>
              <w:tabs>
                <w:tab w:val="clear" w:pos="4320"/>
                <w:tab w:val="clear" w:pos="8640"/>
              </w:tabs>
              <w:spacing w:after="0"/>
              <w:jc w:val="right"/>
              <w:rPr>
                <w:sz w:val="20"/>
              </w:rPr>
            </w:pPr>
            <w:r>
              <w:rPr>
                <w:sz w:val="20"/>
              </w:rPr>
              <w:t>(609,571)</w:t>
            </w:r>
          </w:p>
        </w:tc>
      </w:tr>
      <w:tr w:rsidR="00955E20" w:rsidRPr="00955E20" w14:paraId="5091E549" w14:textId="77777777" w:rsidTr="00955E20">
        <w:trPr>
          <w:trHeight w:val="73"/>
        </w:trPr>
        <w:tc>
          <w:tcPr>
            <w:tcW w:w="3085" w:type="dxa"/>
          </w:tcPr>
          <w:p w14:paraId="18B61C0A" w14:textId="77777777" w:rsidR="00955E20" w:rsidRPr="00955E20" w:rsidRDefault="00955E20">
            <w:pPr>
              <w:spacing w:after="0"/>
              <w:rPr>
                <w:sz w:val="12"/>
                <w:szCs w:val="12"/>
              </w:rPr>
            </w:pPr>
          </w:p>
        </w:tc>
        <w:tc>
          <w:tcPr>
            <w:tcW w:w="284" w:type="dxa"/>
            <w:vAlign w:val="bottom"/>
          </w:tcPr>
          <w:p w14:paraId="1D5E78F6" w14:textId="77777777" w:rsidR="00955E20" w:rsidRPr="00955E20" w:rsidRDefault="00955E20">
            <w:pPr>
              <w:pStyle w:val="Header"/>
              <w:tabs>
                <w:tab w:val="clear" w:pos="4320"/>
                <w:tab w:val="clear" w:pos="8640"/>
                <w:tab w:val="left" w:pos="851"/>
                <w:tab w:val="left" w:pos="1276"/>
                <w:tab w:val="left" w:pos="1701"/>
                <w:tab w:val="left" w:pos="2410"/>
                <w:tab w:val="left" w:pos="3544"/>
                <w:tab w:val="left" w:pos="4395"/>
                <w:tab w:val="left" w:pos="4820"/>
                <w:tab w:val="left" w:pos="8080"/>
                <w:tab w:val="left" w:pos="9214"/>
              </w:tabs>
              <w:spacing w:after="0"/>
              <w:ind w:right="-574"/>
              <w:rPr>
                <w:sz w:val="12"/>
                <w:szCs w:val="12"/>
              </w:rPr>
            </w:pPr>
          </w:p>
        </w:tc>
        <w:tc>
          <w:tcPr>
            <w:tcW w:w="1417" w:type="dxa"/>
            <w:vAlign w:val="bottom"/>
          </w:tcPr>
          <w:p w14:paraId="4C533A3A" w14:textId="77777777" w:rsidR="00955E20" w:rsidRPr="00955E20" w:rsidRDefault="00955E20">
            <w:pPr>
              <w:spacing w:after="0"/>
              <w:jc w:val="right"/>
              <w:rPr>
                <w:sz w:val="12"/>
                <w:szCs w:val="12"/>
              </w:rPr>
            </w:pPr>
          </w:p>
        </w:tc>
        <w:tc>
          <w:tcPr>
            <w:tcW w:w="284" w:type="dxa"/>
            <w:vAlign w:val="bottom"/>
          </w:tcPr>
          <w:p w14:paraId="2FED9A23" w14:textId="77777777" w:rsidR="00955E20" w:rsidRPr="00955E20" w:rsidRDefault="00955E20">
            <w:pPr>
              <w:pStyle w:val="Header"/>
              <w:tabs>
                <w:tab w:val="clear" w:pos="4320"/>
                <w:tab w:val="clear" w:pos="8640"/>
              </w:tabs>
              <w:spacing w:after="0"/>
              <w:jc w:val="right"/>
              <w:rPr>
                <w:sz w:val="12"/>
                <w:szCs w:val="12"/>
              </w:rPr>
            </w:pPr>
          </w:p>
        </w:tc>
        <w:tc>
          <w:tcPr>
            <w:tcW w:w="1417" w:type="dxa"/>
            <w:vAlign w:val="bottom"/>
          </w:tcPr>
          <w:p w14:paraId="493F0D1A" w14:textId="77777777" w:rsidR="00955E20" w:rsidRPr="00955E20" w:rsidRDefault="00955E20">
            <w:pPr>
              <w:spacing w:after="0"/>
              <w:jc w:val="right"/>
              <w:rPr>
                <w:sz w:val="12"/>
                <w:szCs w:val="12"/>
              </w:rPr>
            </w:pPr>
          </w:p>
        </w:tc>
        <w:tc>
          <w:tcPr>
            <w:tcW w:w="284" w:type="dxa"/>
          </w:tcPr>
          <w:p w14:paraId="12E676DD" w14:textId="77777777" w:rsidR="00955E20" w:rsidRPr="00955E20" w:rsidRDefault="00955E20">
            <w:pPr>
              <w:pStyle w:val="Header"/>
              <w:tabs>
                <w:tab w:val="clear" w:pos="4320"/>
                <w:tab w:val="clear" w:pos="8640"/>
              </w:tabs>
              <w:spacing w:after="0"/>
              <w:jc w:val="right"/>
              <w:rPr>
                <w:sz w:val="12"/>
                <w:szCs w:val="12"/>
              </w:rPr>
            </w:pPr>
          </w:p>
        </w:tc>
        <w:tc>
          <w:tcPr>
            <w:tcW w:w="1275" w:type="dxa"/>
            <w:vAlign w:val="bottom"/>
          </w:tcPr>
          <w:p w14:paraId="2E6ABCA6" w14:textId="77777777" w:rsidR="00955E20" w:rsidRPr="00955E20" w:rsidRDefault="00955E20">
            <w:pPr>
              <w:spacing w:after="0"/>
              <w:jc w:val="right"/>
              <w:rPr>
                <w:sz w:val="12"/>
                <w:szCs w:val="12"/>
              </w:rPr>
            </w:pPr>
          </w:p>
        </w:tc>
        <w:tc>
          <w:tcPr>
            <w:tcW w:w="284" w:type="dxa"/>
            <w:vAlign w:val="bottom"/>
          </w:tcPr>
          <w:p w14:paraId="4FD40744" w14:textId="77777777" w:rsidR="00955E20" w:rsidRPr="00955E20" w:rsidRDefault="00955E20">
            <w:pPr>
              <w:spacing w:after="0"/>
              <w:jc w:val="right"/>
              <w:rPr>
                <w:sz w:val="12"/>
                <w:szCs w:val="12"/>
              </w:rPr>
            </w:pPr>
          </w:p>
        </w:tc>
        <w:tc>
          <w:tcPr>
            <w:tcW w:w="1134" w:type="dxa"/>
            <w:vAlign w:val="bottom"/>
          </w:tcPr>
          <w:p w14:paraId="1427A92D" w14:textId="77777777" w:rsidR="00955E20" w:rsidRPr="00955E20" w:rsidRDefault="00955E20">
            <w:pPr>
              <w:spacing w:after="0"/>
              <w:jc w:val="right"/>
              <w:rPr>
                <w:sz w:val="12"/>
                <w:szCs w:val="12"/>
              </w:rPr>
            </w:pPr>
          </w:p>
        </w:tc>
      </w:tr>
      <w:tr w:rsidR="00955E20" w14:paraId="475CCA91" w14:textId="77777777" w:rsidTr="00955E20">
        <w:trPr>
          <w:trHeight w:val="233"/>
        </w:trPr>
        <w:tc>
          <w:tcPr>
            <w:tcW w:w="3085" w:type="dxa"/>
          </w:tcPr>
          <w:p w14:paraId="0815F55E" w14:textId="77777777" w:rsidR="00955E20" w:rsidRDefault="00955E20">
            <w:pPr>
              <w:spacing w:after="0"/>
              <w:rPr>
                <w:sz w:val="20"/>
              </w:rPr>
            </w:pPr>
            <w:r>
              <w:rPr>
                <w:sz w:val="20"/>
              </w:rPr>
              <w:t>Discontinued operations</w:t>
            </w:r>
          </w:p>
        </w:tc>
        <w:tc>
          <w:tcPr>
            <w:tcW w:w="284" w:type="dxa"/>
            <w:vAlign w:val="bottom"/>
          </w:tcPr>
          <w:p w14:paraId="4D72D470" w14:textId="77777777" w:rsidR="00955E20" w:rsidRDefault="00955E20">
            <w:pPr>
              <w:pStyle w:val="Header"/>
              <w:tabs>
                <w:tab w:val="clear" w:pos="4320"/>
                <w:tab w:val="clear" w:pos="8640"/>
                <w:tab w:val="left" w:pos="851"/>
                <w:tab w:val="left" w:pos="1276"/>
                <w:tab w:val="left" w:pos="1701"/>
                <w:tab w:val="left" w:pos="2410"/>
                <w:tab w:val="left" w:pos="3544"/>
                <w:tab w:val="left" w:pos="4395"/>
                <w:tab w:val="left" w:pos="4820"/>
                <w:tab w:val="left" w:pos="8080"/>
                <w:tab w:val="left" w:pos="9214"/>
              </w:tabs>
              <w:spacing w:after="0"/>
              <w:ind w:right="-574"/>
              <w:rPr>
                <w:sz w:val="20"/>
              </w:rPr>
            </w:pPr>
          </w:p>
        </w:tc>
        <w:tc>
          <w:tcPr>
            <w:tcW w:w="1417" w:type="dxa"/>
            <w:vAlign w:val="bottom"/>
          </w:tcPr>
          <w:p w14:paraId="494CBCDB" w14:textId="77777777" w:rsidR="00955E20" w:rsidRDefault="00955E20">
            <w:pPr>
              <w:spacing w:after="0"/>
              <w:jc w:val="right"/>
              <w:rPr>
                <w:sz w:val="20"/>
              </w:rPr>
            </w:pPr>
          </w:p>
        </w:tc>
        <w:tc>
          <w:tcPr>
            <w:tcW w:w="284" w:type="dxa"/>
            <w:vAlign w:val="bottom"/>
          </w:tcPr>
          <w:p w14:paraId="1FF5F42E" w14:textId="77777777" w:rsidR="00955E20" w:rsidRDefault="00955E20">
            <w:pPr>
              <w:pStyle w:val="Header"/>
              <w:tabs>
                <w:tab w:val="clear" w:pos="4320"/>
                <w:tab w:val="clear" w:pos="8640"/>
              </w:tabs>
              <w:spacing w:after="0"/>
              <w:jc w:val="right"/>
              <w:rPr>
                <w:sz w:val="20"/>
              </w:rPr>
            </w:pPr>
          </w:p>
        </w:tc>
        <w:tc>
          <w:tcPr>
            <w:tcW w:w="1417" w:type="dxa"/>
            <w:vAlign w:val="bottom"/>
          </w:tcPr>
          <w:p w14:paraId="39A53B4A" w14:textId="77777777" w:rsidR="00955E20" w:rsidRDefault="00955E20">
            <w:pPr>
              <w:spacing w:after="0"/>
              <w:jc w:val="right"/>
              <w:rPr>
                <w:sz w:val="20"/>
              </w:rPr>
            </w:pPr>
          </w:p>
        </w:tc>
        <w:tc>
          <w:tcPr>
            <w:tcW w:w="284" w:type="dxa"/>
          </w:tcPr>
          <w:p w14:paraId="12E050AA" w14:textId="77777777" w:rsidR="00955E20" w:rsidRDefault="00955E20">
            <w:pPr>
              <w:pStyle w:val="Header"/>
              <w:tabs>
                <w:tab w:val="clear" w:pos="4320"/>
                <w:tab w:val="clear" w:pos="8640"/>
              </w:tabs>
              <w:spacing w:after="0"/>
              <w:jc w:val="right"/>
              <w:rPr>
                <w:sz w:val="20"/>
              </w:rPr>
            </w:pPr>
          </w:p>
        </w:tc>
        <w:tc>
          <w:tcPr>
            <w:tcW w:w="1275" w:type="dxa"/>
            <w:vAlign w:val="bottom"/>
          </w:tcPr>
          <w:p w14:paraId="428347E0" w14:textId="77777777" w:rsidR="00955E20" w:rsidRDefault="00955E20">
            <w:pPr>
              <w:spacing w:after="0"/>
              <w:jc w:val="right"/>
              <w:rPr>
                <w:sz w:val="20"/>
              </w:rPr>
            </w:pPr>
          </w:p>
        </w:tc>
        <w:tc>
          <w:tcPr>
            <w:tcW w:w="284" w:type="dxa"/>
            <w:vAlign w:val="bottom"/>
          </w:tcPr>
          <w:p w14:paraId="4169261B" w14:textId="77777777" w:rsidR="00955E20" w:rsidRPr="00685F86" w:rsidRDefault="00955E20">
            <w:pPr>
              <w:spacing w:after="0"/>
              <w:jc w:val="right"/>
              <w:rPr>
                <w:sz w:val="20"/>
              </w:rPr>
            </w:pPr>
          </w:p>
        </w:tc>
        <w:tc>
          <w:tcPr>
            <w:tcW w:w="1134" w:type="dxa"/>
            <w:vAlign w:val="bottom"/>
          </w:tcPr>
          <w:p w14:paraId="79E7A974" w14:textId="77777777" w:rsidR="00955E20" w:rsidRDefault="00955E20">
            <w:pPr>
              <w:spacing w:after="0"/>
              <w:jc w:val="right"/>
              <w:rPr>
                <w:sz w:val="20"/>
              </w:rPr>
            </w:pPr>
          </w:p>
        </w:tc>
      </w:tr>
      <w:tr w:rsidR="00955E20" w14:paraId="42C78C09" w14:textId="77777777" w:rsidTr="00955E20">
        <w:trPr>
          <w:trHeight w:val="233"/>
        </w:trPr>
        <w:tc>
          <w:tcPr>
            <w:tcW w:w="3085" w:type="dxa"/>
          </w:tcPr>
          <w:p w14:paraId="4DD3E73B" w14:textId="77777777" w:rsidR="00955E20" w:rsidRPr="00955E20" w:rsidRDefault="00955E20" w:rsidP="00955E20">
            <w:pPr>
              <w:spacing w:after="0"/>
              <w:rPr>
                <w:sz w:val="20"/>
                <w:szCs w:val="20"/>
              </w:rPr>
            </w:pPr>
            <w:r w:rsidRPr="00955E20">
              <w:rPr>
                <w:sz w:val="20"/>
                <w:szCs w:val="20"/>
              </w:rPr>
              <w:t xml:space="preserve">   Gaming revenue</w:t>
            </w:r>
          </w:p>
        </w:tc>
        <w:tc>
          <w:tcPr>
            <w:tcW w:w="284" w:type="dxa"/>
          </w:tcPr>
          <w:p w14:paraId="555A9202" w14:textId="77777777" w:rsidR="00955E20" w:rsidRDefault="00955E20">
            <w:pPr>
              <w:pStyle w:val="Header"/>
              <w:tabs>
                <w:tab w:val="clear" w:pos="4320"/>
                <w:tab w:val="clear" w:pos="8640"/>
                <w:tab w:val="left" w:pos="851"/>
                <w:tab w:val="left" w:pos="1276"/>
                <w:tab w:val="left" w:pos="1701"/>
                <w:tab w:val="left" w:pos="2410"/>
                <w:tab w:val="left" w:pos="3544"/>
                <w:tab w:val="left" w:pos="4395"/>
                <w:tab w:val="left" w:pos="4820"/>
                <w:tab w:val="left" w:pos="8080"/>
                <w:tab w:val="left" w:pos="9214"/>
              </w:tabs>
              <w:spacing w:after="0"/>
              <w:ind w:right="-574"/>
              <w:rPr>
                <w:sz w:val="20"/>
              </w:rPr>
            </w:pPr>
          </w:p>
        </w:tc>
        <w:tc>
          <w:tcPr>
            <w:tcW w:w="1417" w:type="dxa"/>
          </w:tcPr>
          <w:p w14:paraId="0EA02CD3" w14:textId="77777777" w:rsidR="00955E20" w:rsidRDefault="00955E20">
            <w:pPr>
              <w:spacing w:after="0"/>
              <w:jc w:val="right"/>
              <w:rPr>
                <w:sz w:val="20"/>
              </w:rPr>
            </w:pPr>
            <w:r>
              <w:rPr>
                <w:sz w:val="20"/>
              </w:rPr>
              <w:t>339,050</w:t>
            </w:r>
          </w:p>
        </w:tc>
        <w:tc>
          <w:tcPr>
            <w:tcW w:w="284" w:type="dxa"/>
          </w:tcPr>
          <w:p w14:paraId="31E442D1" w14:textId="77777777" w:rsidR="00955E20" w:rsidRDefault="00955E20">
            <w:pPr>
              <w:pStyle w:val="Header"/>
              <w:tabs>
                <w:tab w:val="clear" w:pos="4320"/>
                <w:tab w:val="clear" w:pos="8640"/>
              </w:tabs>
              <w:spacing w:after="0"/>
              <w:jc w:val="right"/>
              <w:rPr>
                <w:sz w:val="20"/>
              </w:rPr>
            </w:pPr>
          </w:p>
        </w:tc>
        <w:tc>
          <w:tcPr>
            <w:tcW w:w="1417" w:type="dxa"/>
          </w:tcPr>
          <w:p w14:paraId="1CE40D31" w14:textId="77777777" w:rsidR="00955E20" w:rsidRDefault="00955E20">
            <w:pPr>
              <w:spacing w:after="0"/>
              <w:jc w:val="right"/>
              <w:rPr>
                <w:sz w:val="20"/>
              </w:rPr>
            </w:pPr>
            <w:r>
              <w:rPr>
                <w:sz w:val="20"/>
                <w:szCs w:val="20"/>
              </w:rPr>
              <w:t>377,294</w:t>
            </w:r>
          </w:p>
        </w:tc>
        <w:tc>
          <w:tcPr>
            <w:tcW w:w="284" w:type="dxa"/>
          </w:tcPr>
          <w:p w14:paraId="73DACC4A" w14:textId="77777777" w:rsidR="00955E20" w:rsidRDefault="00955E20">
            <w:pPr>
              <w:pStyle w:val="Header"/>
              <w:tabs>
                <w:tab w:val="clear" w:pos="4320"/>
                <w:tab w:val="clear" w:pos="8640"/>
              </w:tabs>
              <w:spacing w:after="0"/>
              <w:jc w:val="right"/>
              <w:rPr>
                <w:sz w:val="20"/>
              </w:rPr>
            </w:pPr>
          </w:p>
        </w:tc>
        <w:tc>
          <w:tcPr>
            <w:tcW w:w="1275" w:type="dxa"/>
          </w:tcPr>
          <w:p w14:paraId="2BDC3BA1" w14:textId="77777777" w:rsidR="00955E20" w:rsidRDefault="00955E20">
            <w:pPr>
              <w:spacing w:after="0"/>
              <w:jc w:val="right"/>
              <w:rPr>
                <w:sz w:val="20"/>
              </w:rPr>
            </w:pPr>
            <w:r>
              <w:rPr>
                <w:sz w:val="20"/>
                <w:szCs w:val="20"/>
              </w:rPr>
              <w:t>426,746</w:t>
            </w:r>
          </w:p>
        </w:tc>
        <w:tc>
          <w:tcPr>
            <w:tcW w:w="284" w:type="dxa"/>
          </w:tcPr>
          <w:p w14:paraId="3AE855FF" w14:textId="77777777" w:rsidR="00955E20" w:rsidRPr="00685F86" w:rsidRDefault="00955E20">
            <w:pPr>
              <w:spacing w:after="0"/>
              <w:jc w:val="right"/>
              <w:rPr>
                <w:sz w:val="20"/>
              </w:rPr>
            </w:pPr>
          </w:p>
        </w:tc>
        <w:tc>
          <w:tcPr>
            <w:tcW w:w="1134" w:type="dxa"/>
          </w:tcPr>
          <w:p w14:paraId="7E37EE8D" w14:textId="77777777" w:rsidR="00955E20" w:rsidRDefault="00955E20">
            <w:pPr>
              <w:spacing w:after="0"/>
              <w:jc w:val="right"/>
              <w:rPr>
                <w:sz w:val="20"/>
              </w:rPr>
            </w:pPr>
            <w:r>
              <w:rPr>
                <w:sz w:val="20"/>
                <w:szCs w:val="20"/>
              </w:rPr>
              <w:t>540,957</w:t>
            </w:r>
          </w:p>
        </w:tc>
      </w:tr>
      <w:tr w:rsidR="00955E20" w14:paraId="5F6C59F0" w14:textId="77777777" w:rsidTr="00955E20">
        <w:trPr>
          <w:trHeight w:val="233"/>
        </w:trPr>
        <w:tc>
          <w:tcPr>
            <w:tcW w:w="3085" w:type="dxa"/>
          </w:tcPr>
          <w:p w14:paraId="7C541600" w14:textId="77777777" w:rsidR="00955E20" w:rsidRPr="00955E20" w:rsidRDefault="00955E20" w:rsidP="00955E20">
            <w:pPr>
              <w:spacing w:after="0"/>
              <w:rPr>
                <w:sz w:val="20"/>
                <w:szCs w:val="20"/>
              </w:rPr>
            </w:pPr>
            <w:r w:rsidRPr="00955E20">
              <w:rPr>
                <w:sz w:val="20"/>
                <w:szCs w:val="20"/>
              </w:rPr>
              <w:t xml:space="preserve">   Gain from the sale of the domain </w:t>
            </w:r>
          </w:p>
          <w:p w14:paraId="40DCEAF2" w14:textId="77777777" w:rsidR="00955E20" w:rsidRPr="00955E20" w:rsidRDefault="00955E20">
            <w:pPr>
              <w:spacing w:after="0"/>
              <w:rPr>
                <w:sz w:val="20"/>
                <w:szCs w:val="20"/>
              </w:rPr>
            </w:pPr>
            <w:r w:rsidRPr="00955E20">
              <w:rPr>
                <w:sz w:val="20"/>
                <w:szCs w:val="20"/>
              </w:rPr>
              <w:t xml:space="preserve">   name</w:t>
            </w:r>
          </w:p>
        </w:tc>
        <w:tc>
          <w:tcPr>
            <w:tcW w:w="284" w:type="dxa"/>
          </w:tcPr>
          <w:p w14:paraId="762E23F2" w14:textId="77777777" w:rsidR="00955E20" w:rsidRDefault="00955E20">
            <w:pPr>
              <w:pStyle w:val="Header"/>
              <w:tabs>
                <w:tab w:val="clear" w:pos="4320"/>
                <w:tab w:val="clear" w:pos="8640"/>
                <w:tab w:val="left" w:pos="851"/>
                <w:tab w:val="left" w:pos="1276"/>
                <w:tab w:val="left" w:pos="1701"/>
                <w:tab w:val="left" w:pos="2410"/>
                <w:tab w:val="left" w:pos="3544"/>
                <w:tab w:val="left" w:pos="4395"/>
                <w:tab w:val="left" w:pos="4820"/>
                <w:tab w:val="left" w:pos="8080"/>
                <w:tab w:val="left" w:pos="9214"/>
              </w:tabs>
              <w:spacing w:after="0"/>
              <w:ind w:right="-574"/>
              <w:rPr>
                <w:sz w:val="20"/>
              </w:rPr>
            </w:pPr>
          </w:p>
        </w:tc>
        <w:tc>
          <w:tcPr>
            <w:tcW w:w="1417" w:type="dxa"/>
          </w:tcPr>
          <w:p w14:paraId="6325F98B" w14:textId="77777777" w:rsidR="00955E20" w:rsidRDefault="00955E20">
            <w:pPr>
              <w:spacing w:after="0"/>
              <w:jc w:val="right"/>
              <w:rPr>
                <w:sz w:val="20"/>
              </w:rPr>
            </w:pPr>
            <w:r>
              <w:rPr>
                <w:sz w:val="20"/>
              </w:rPr>
              <w:t>6,</w:t>
            </w:r>
            <w:r w:rsidR="003E42F9">
              <w:rPr>
                <w:sz w:val="20"/>
              </w:rPr>
              <w:t>677</w:t>
            </w:r>
            <w:r>
              <w:rPr>
                <w:sz w:val="20"/>
              </w:rPr>
              <w:t>,759</w:t>
            </w:r>
          </w:p>
        </w:tc>
        <w:tc>
          <w:tcPr>
            <w:tcW w:w="284" w:type="dxa"/>
          </w:tcPr>
          <w:p w14:paraId="42E32270" w14:textId="77777777" w:rsidR="00955E20" w:rsidRDefault="00955E20">
            <w:pPr>
              <w:pStyle w:val="Header"/>
              <w:tabs>
                <w:tab w:val="clear" w:pos="4320"/>
                <w:tab w:val="clear" w:pos="8640"/>
              </w:tabs>
              <w:spacing w:after="0"/>
              <w:jc w:val="right"/>
              <w:rPr>
                <w:sz w:val="20"/>
              </w:rPr>
            </w:pPr>
          </w:p>
        </w:tc>
        <w:tc>
          <w:tcPr>
            <w:tcW w:w="1417" w:type="dxa"/>
          </w:tcPr>
          <w:p w14:paraId="1EACED78" w14:textId="77777777" w:rsidR="00955E20" w:rsidRDefault="00955E20">
            <w:pPr>
              <w:spacing w:after="0"/>
              <w:jc w:val="right"/>
              <w:rPr>
                <w:sz w:val="20"/>
                <w:szCs w:val="20"/>
              </w:rPr>
            </w:pPr>
            <w:r>
              <w:rPr>
                <w:sz w:val="20"/>
                <w:szCs w:val="20"/>
              </w:rPr>
              <w:t>-</w:t>
            </w:r>
          </w:p>
        </w:tc>
        <w:tc>
          <w:tcPr>
            <w:tcW w:w="284" w:type="dxa"/>
          </w:tcPr>
          <w:p w14:paraId="6B1ED2B5" w14:textId="77777777" w:rsidR="00955E20" w:rsidRDefault="00955E20">
            <w:pPr>
              <w:pStyle w:val="Header"/>
              <w:tabs>
                <w:tab w:val="clear" w:pos="4320"/>
                <w:tab w:val="clear" w:pos="8640"/>
              </w:tabs>
              <w:spacing w:after="0"/>
              <w:jc w:val="right"/>
              <w:rPr>
                <w:sz w:val="20"/>
              </w:rPr>
            </w:pPr>
          </w:p>
        </w:tc>
        <w:tc>
          <w:tcPr>
            <w:tcW w:w="1275" w:type="dxa"/>
          </w:tcPr>
          <w:p w14:paraId="188659D9" w14:textId="77777777" w:rsidR="00955E20" w:rsidRDefault="00955E20">
            <w:pPr>
              <w:spacing w:after="0"/>
              <w:jc w:val="right"/>
              <w:rPr>
                <w:sz w:val="20"/>
                <w:szCs w:val="20"/>
              </w:rPr>
            </w:pPr>
            <w:r>
              <w:rPr>
                <w:sz w:val="20"/>
                <w:szCs w:val="20"/>
              </w:rPr>
              <w:t>-</w:t>
            </w:r>
          </w:p>
        </w:tc>
        <w:tc>
          <w:tcPr>
            <w:tcW w:w="284" w:type="dxa"/>
          </w:tcPr>
          <w:p w14:paraId="7531A97A" w14:textId="77777777" w:rsidR="00955E20" w:rsidRPr="00685F86" w:rsidRDefault="00955E20">
            <w:pPr>
              <w:spacing w:after="0"/>
              <w:jc w:val="right"/>
              <w:rPr>
                <w:sz w:val="20"/>
              </w:rPr>
            </w:pPr>
          </w:p>
        </w:tc>
        <w:tc>
          <w:tcPr>
            <w:tcW w:w="1134" w:type="dxa"/>
          </w:tcPr>
          <w:p w14:paraId="0D3FB0BF" w14:textId="77777777" w:rsidR="00955E20" w:rsidRDefault="00955E20">
            <w:pPr>
              <w:spacing w:after="0"/>
              <w:jc w:val="right"/>
              <w:rPr>
                <w:sz w:val="20"/>
                <w:szCs w:val="20"/>
              </w:rPr>
            </w:pPr>
            <w:r>
              <w:rPr>
                <w:sz w:val="20"/>
                <w:szCs w:val="20"/>
              </w:rPr>
              <w:t>-</w:t>
            </w:r>
          </w:p>
        </w:tc>
      </w:tr>
      <w:tr w:rsidR="00955E20" w14:paraId="1B819460" w14:textId="77777777" w:rsidTr="00955E20">
        <w:trPr>
          <w:trHeight w:val="233"/>
        </w:trPr>
        <w:tc>
          <w:tcPr>
            <w:tcW w:w="3085" w:type="dxa"/>
          </w:tcPr>
          <w:p w14:paraId="5AC34220" w14:textId="77777777" w:rsidR="00955E20" w:rsidRPr="00955E20" w:rsidRDefault="00955E20">
            <w:pPr>
              <w:spacing w:after="0"/>
              <w:rPr>
                <w:sz w:val="20"/>
                <w:szCs w:val="20"/>
              </w:rPr>
            </w:pPr>
            <w:r>
              <w:rPr>
                <w:sz w:val="20"/>
                <w:szCs w:val="20"/>
              </w:rPr>
              <w:t xml:space="preserve">   </w:t>
            </w:r>
            <w:r w:rsidRPr="00955E20">
              <w:rPr>
                <w:sz w:val="20"/>
                <w:szCs w:val="20"/>
              </w:rPr>
              <w:t>Selling and marketing</w:t>
            </w:r>
          </w:p>
        </w:tc>
        <w:tc>
          <w:tcPr>
            <w:tcW w:w="284" w:type="dxa"/>
            <w:vAlign w:val="bottom"/>
          </w:tcPr>
          <w:p w14:paraId="0FCC9BB9" w14:textId="77777777" w:rsidR="00955E20" w:rsidRDefault="00955E20">
            <w:pPr>
              <w:pStyle w:val="Header"/>
              <w:tabs>
                <w:tab w:val="clear" w:pos="4320"/>
                <w:tab w:val="clear" w:pos="8640"/>
                <w:tab w:val="left" w:pos="851"/>
                <w:tab w:val="left" w:pos="1276"/>
                <w:tab w:val="left" w:pos="1701"/>
                <w:tab w:val="left" w:pos="2410"/>
                <w:tab w:val="left" w:pos="3544"/>
                <w:tab w:val="left" w:pos="4395"/>
                <w:tab w:val="left" w:pos="4820"/>
                <w:tab w:val="left" w:pos="8080"/>
                <w:tab w:val="left" w:pos="9214"/>
              </w:tabs>
              <w:spacing w:after="0"/>
              <w:ind w:right="-574"/>
              <w:rPr>
                <w:sz w:val="20"/>
              </w:rPr>
            </w:pPr>
          </w:p>
        </w:tc>
        <w:tc>
          <w:tcPr>
            <w:tcW w:w="1417" w:type="dxa"/>
            <w:vAlign w:val="bottom"/>
          </w:tcPr>
          <w:p w14:paraId="377EB05F" w14:textId="77777777" w:rsidR="00955E20" w:rsidRDefault="00955E20">
            <w:pPr>
              <w:spacing w:after="0"/>
              <w:jc w:val="right"/>
              <w:rPr>
                <w:sz w:val="20"/>
              </w:rPr>
            </w:pPr>
            <w:r>
              <w:rPr>
                <w:sz w:val="20"/>
              </w:rPr>
              <w:t>(58,099)</w:t>
            </w:r>
          </w:p>
        </w:tc>
        <w:tc>
          <w:tcPr>
            <w:tcW w:w="284" w:type="dxa"/>
            <w:vAlign w:val="bottom"/>
          </w:tcPr>
          <w:p w14:paraId="1240EDC7" w14:textId="77777777" w:rsidR="00955E20" w:rsidRDefault="00955E20">
            <w:pPr>
              <w:pStyle w:val="Header"/>
              <w:tabs>
                <w:tab w:val="clear" w:pos="4320"/>
                <w:tab w:val="clear" w:pos="8640"/>
              </w:tabs>
              <w:spacing w:after="0"/>
              <w:jc w:val="right"/>
              <w:rPr>
                <w:sz w:val="20"/>
              </w:rPr>
            </w:pPr>
          </w:p>
        </w:tc>
        <w:tc>
          <w:tcPr>
            <w:tcW w:w="1417" w:type="dxa"/>
            <w:vAlign w:val="bottom"/>
          </w:tcPr>
          <w:p w14:paraId="5FEEA6C9" w14:textId="77777777" w:rsidR="00955E20" w:rsidRDefault="00955E20">
            <w:pPr>
              <w:spacing w:after="0"/>
              <w:jc w:val="right"/>
              <w:rPr>
                <w:sz w:val="20"/>
              </w:rPr>
            </w:pPr>
            <w:r>
              <w:rPr>
                <w:sz w:val="20"/>
              </w:rPr>
              <w:t>(125,303)</w:t>
            </w:r>
          </w:p>
        </w:tc>
        <w:tc>
          <w:tcPr>
            <w:tcW w:w="284" w:type="dxa"/>
          </w:tcPr>
          <w:p w14:paraId="61814F66" w14:textId="77777777" w:rsidR="00955E20" w:rsidRDefault="00955E20">
            <w:pPr>
              <w:pStyle w:val="Header"/>
              <w:tabs>
                <w:tab w:val="clear" w:pos="4320"/>
                <w:tab w:val="clear" w:pos="8640"/>
              </w:tabs>
              <w:spacing w:after="0"/>
              <w:jc w:val="right"/>
              <w:rPr>
                <w:sz w:val="20"/>
              </w:rPr>
            </w:pPr>
          </w:p>
        </w:tc>
        <w:tc>
          <w:tcPr>
            <w:tcW w:w="1275" w:type="dxa"/>
            <w:vAlign w:val="bottom"/>
          </w:tcPr>
          <w:p w14:paraId="38CFE8DA" w14:textId="77777777" w:rsidR="00955E20" w:rsidRDefault="00955E20">
            <w:pPr>
              <w:spacing w:after="0"/>
              <w:jc w:val="right"/>
              <w:rPr>
                <w:sz w:val="20"/>
              </w:rPr>
            </w:pPr>
            <w:r>
              <w:rPr>
                <w:sz w:val="20"/>
              </w:rPr>
              <w:t>(160,549)</w:t>
            </w:r>
          </w:p>
        </w:tc>
        <w:tc>
          <w:tcPr>
            <w:tcW w:w="284" w:type="dxa"/>
            <w:vAlign w:val="bottom"/>
          </w:tcPr>
          <w:p w14:paraId="1B24C325" w14:textId="77777777" w:rsidR="00955E20" w:rsidRPr="00685F86" w:rsidRDefault="00955E20">
            <w:pPr>
              <w:spacing w:after="0"/>
              <w:jc w:val="right"/>
              <w:rPr>
                <w:sz w:val="20"/>
              </w:rPr>
            </w:pPr>
          </w:p>
        </w:tc>
        <w:tc>
          <w:tcPr>
            <w:tcW w:w="1134" w:type="dxa"/>
            <w:vAlign w:val="bottom"/>
          </w:tcPr>
          <w:p w14:paraId="6C5F3503" w14:textId="77777777" w:rsidR="00955E20" w:rsidRDefault="00955E20">
            <w:pPr>
              <w:spacing w:after="0"/>
              <w:jc w:val="right"/>
              <w:rPr>
                <w:sz w:val="20"/>
              </w:rPr>
            </w:pPr>
            <w:r>
              <w:rPr>
                <w:sz w:val="20"/>
              </w:rPr>
              <w:t>(284,078)</w:t>
            </w:r>
          </w:p>
        </w:tc>
      </w:tr>
      <w:tr w:rsidR="00955E20" w14:paraId="5B8BF5D3" w14:textId="77777777" w:rsidTr="00C02E4D">
        <w:trPr>
          <w:trHeight w:val="233"/>
        </w:trPr>
        <w:tc>
          <w:tcPr>
            <w:tcW w:w="3085" w:type="dxa"/>
            <w:tcBorders>
              <w:top w:val="single" w:sz="4" w:space="0" w:color="auto"/>
            </w:tcBorders>
          </w:tcPr>
          <w:p w14:paraId="5525EA16" w14:textId="77777777" w:rsidR="00955E20" w:rsidRPr="00955E20" w:rsidRDefault="00955E20">
            <w:pPr>
              <w:spacing w:after="0"/>
              <w:rPr>
                <w:sz w:val="20"/>
                <w:szCs w:val="20"/>
              </w:rPr>
            </w:pPr>
            <w:r w:rsidRPr="00955E20">
              <w:rPr>
                <w:sz w:val="20"/>
                <w:szCs w:val="20"/>
              </w:rPr>
              <w:t>Income/(loss) after tax</w:t>
            </w:r>
          </w:p>
        </w:tc>
        <w:tc>
          <w:tcPr>
            <w:tcW w:w="284" w:type="dxa"/>
            <w:tcBorders>
              <w:top w:val="single" w:sz="4" w:space="0" w:color="auto"/>
            </w:tcBorders>
            <w:vAlign w:val="bottom"/>
          </w:tcPr>
          <w:p w14:paraId="2A922536" w14:textId="77777777" w:rsidR="00955E20" w:rsidRDefault="00C65CBE">
            <w:pPr>
              <w:pStyle w:val="Header"/>
              <w:tabs>
                <w:tab w:val="clear" w:pos="4320"/>
                <w:tab w:val="clear" w:pos="8640"/>
                <w:tab w:val="left" w:pos="851"/>
                <w:tab w:val="left" w:pos="1276"/>
                <w:tab w:val="left" w:pos="1701"/>
                <w:tab w:val="left" w:pos="2410"/>
                <w:tab w:val="left" w:pos="3544"/>
                <w:tab w:val="left" w:pos="4395"/>
                <w:tab w:val="left" w:pos="4820"/>
                <w:tab w:val="left" w:pos="8080"/>
                <w:tab w:val="left" w:pos="9214"/>
              </w:tabs>
              <w:spacing w:after="0"/>
              <w:ind w:right="-574"/>
              <w:rPr>
                <w:sz w:val="20"/>
              </w:rPr>
            </w:pPr>
            <w:r>
              <w:rPr>
                <w:sz w:val="20"/>
              </w:rPr>
              <w:t>$</w:t>
            </w:r>
          </w:p>
        </w:tc>
        <w:tc>
          <w:tcPr>
            <w:tcW w:w="1417" w:type="dxa"/>
            <w:tcBorders>
              <w:top w:val="single" w:sz="4" w:space="0" w:color="auto"/>
            </w:tcBorders>
            <w:vAlign w:val="bottom"/>
          </w:tcPr>
          <w:p w14:paraId="43AA4C94" w14:textId="77777777" w:rsidR="00955E20" w:rsidRDefault="004D1392">
            <w:pPr>
              <w:spacing w:after="0"/>
              <w:jc w:val="right"/>
              <w:rPr>
                <w:sz w:val="20"/>
              </w:rPr>
            </w:pPr>
            <w:r>
              <w:rPr>
                <w:sz w:val="20"/>
              </w:rPr>
              <w:t>6,224,187</w:t>
            </w:r>
          </w:p>
        </w:tc>
        <w:tc>
          <w:tcPr>
            <w:tcW w:w="284" w:type="dxa"/>
            <w:tcBorders>
              <w:top w:val="single" w:sz="4" w:space="0" w:color="auto"/>
            </w:tcBorders>
            <w:vAlign w:val="bottom"/>
          </w:tcPr>
          <w:p w14:paraId="774899F0" w14:textId="77777777" w:rsidR="00955E20" w:rsidRDefault="00C65CBE">
            <w:pPr>
              <w:pStyle w:val="Header"/>
              <w:tabs>
                <w:tab w:val="clear" w:pos="4320"/>
                <w:tab w:val="clear" w:pos="8640"/>
              </w:tabs>
              <w:spacing w:after="0"/>
              <w:jc w:val="right"/>
              <w:rPr>
                <w:sz w:val="20"/>
              </w:rPr>
            </w:pPr>
            <w:r>
              <w:rPr>
                <w:sz w:val="20"/>
              </w:rPr>
              <w:t>$</w:t>
            </w:r>
          </w:p>
        </w:tc>
        <w:tc>
          <w:tcPr>
            <w:tcW w:w="1417" w:type="dxa"/>
            <w:tcBorders>
              <w:top w:val="single" w:sz="4" w:space="0" w:color="auto"/>
            </w:tcBorders>
            <w:vAlign w:val="bottom"/>
          </w:tcPr>
          <w:p w14:paraId="374673AA" w14:textId="77777777" w:rsidR="00955E20" w:rsidRDefault="004D1392">
            <w:pPr>
              <w:spacing w:after="0"/>
              <w:jc w:val="right"/>
              <w:rPr>
                <w:sz w:val="20"/>
              </w:rPr>
            </w:pPr>
            <w:r>
              <w:rPr>
                <w:sz w:val="20"/>
              </w:rPr>
              <w:t>(458,910)</w:t>
            </w:r>
          </w:p>
        </w:tc>
        <w:tc>
          <w:tcPr>
            <w:tcW w:w="284" w:type="dxa"/>
            <w:tcBorders>
              <w:top w:val="single" w:sz="4" w:space="0" w:color="auto"/>
            </w:tcBorders>
          </w:tcPr>
          <w:p w14:paraId="24D014C1" w14:textId="77777777" w:rsidR="00955E20" w:rsidRDefault="00C65CBE">
            <w:pPr>
              <w:pStyle w:val="Header"/>
              <w:tabs>
                <w:tab w:val="clear" w:pos="4320"/>
                <w:tab w:val="clear" w:pos="8640"/>
              </w:tabs>
              <w:spacing w:after="0"/>
              <w:jc w:val="right"/>
              <w:rPr>
                <w:sz w:val="20"/>
              </w:rPr>
            </w:pPr>
            <w:r>
              <w:rPr>
                <w:sz w:val="20"/>
              </w:rPr>
              <w:t>$</w:t>
            </w:r>
          </w:p>
        </w:tc>
        <w:tc>
          <w:tcPr>
            <w:tcW w:w="1275" w:type="dxa"/>
            <w:tcBorders>
              <w:top w:val="single" w:sz="4" w:space="0" w:color="auto"/>
            </w:tcBorders>
            <w:vAlign w:val="bottom"/>
          </w:tcPr>
          <w:p w14:paraId="5DB8FB57" w14:textId="77777777" w:rsidR="00955E20" w:rsidRDefault="00C02E4D">
            <w:pPr>
              <w:spacing w:after="0"/>
              <w:jc w:val="right"/>
              <w:rPr>
                <w:sz w:val="20"/>
              </w:rPr>
            </w:pPr>
            <w:r>
              <w:rPr>
                <w:sz w:val="20"/>
              </w:rPr>
              <w:t>(350,352)</w:t>
            </w:r>
          </w:p>
        </w:tc>
        <w:tc>
          <w:tcPr>
            <w:tcW w:w="284" w:type="dxa"/>
            <w:tcBorders>
              <w:top w:val="single" w:sz="4" w:space="0" w:color="auto"/>
            </w:tcBorders>
            <w:vAlign w:val="bottom"/>
          </w:tcPr>
          <w:p w14:paraId="1C8F2089" w14:textId="77777777" w:rsidR="00955E20" w:rsidRPr="00685F86" w:rsidRDefault="00C65CBE">
            <w:pPr>
              <w:spacing w:after="0"/>
              <w:jc w:val="right"/>
              <w:rPr>
                <w:sz w:val="20"/>
              </w:rPr>
            </w:pPr>
            <w:r>
              <w:rPr>
                <w:sz w:val="20"/>
              </w:rPr>
              <w:t>$</w:t>
            </w:r>
          </w:p>
        </w:tc>
        <w:tc>
          <w:tcPr>
            <w:tcW w:w="1134" w:type="dxa"/>
            <w:tcBorders>
              <w:top w:val="single" w:sz="4" w:space="0" w:color="auto"/>
            </w:tcBorders>
            <w:vAlign w:val="bottom"/>
          </w:tcPr>
          <w:p w14:paraId="39DFD8C6" w14:textId="77777777" w:rsidR="00955E20" w:rsidRDefault="00C02E4D">
            <w:pPr>
              <w:spacing w:after="0"/>
              <w:jc w:val="right"/>
              <w:rPr>
                <w:sz w:val="20"/>
              </w:rPr>
            </w:pPr>
            <w:r>
              <w:rPr>
                <w:sz w:val="20"/>
              </w:rPr>
              <w:t>(352,692)</w:t>
            </w:r>
          </w:p>
        </w:tc>
      </w:tr>
      <w:tr w:rsidR="00C02E4D" w:rsidRPr="00C02E4D" w14:paraId="12F1D531" w14:textId="77777777" w:rsidTr="00C02E4D">
        <w:trPr>
          <w:trHeight w:val="73"/>
        </w:trPr>
        <w:tc>
          <w:tcPr>
            <w:tcW w:w="3085" w:type="dxa"/>
          </w:tcPr>
          <w:p w14:paraId="23628DF3" w14:textId="77777777" w:rsidR="00C02E4D" w:rsidRPr="00C02E4D" w:rsidRDefault="00C02E4D">
            <w:pPr>
              <w:spacing w:after="0"/>
              <w:rPr>
                <w:sz w:val="12"/>
                <w:szCs w:val="12"/>
              </w:rPr>
            </w:pPr>
          </w:p>
        </w:tc>
        <w:tc>
          <w:tcPr>
            <w:tcW w:w="284" w:type="dxa"/>
            <w:vAlign w:val="bottom"/>
          </w:tcPr>
          <w:p w14:paraId="16EC6524" w14:textId="77777777" w:rsidR="00C02E4D" w:rsidRPr="00C02E4D" w:rsidRDefault="00C02E4D">
            <w:pPr>
              <w:pStyle w:val="Header"/>
              <w:tabs>
                <w:tab w:val="clear" w:pos="4320"/>
                <w:tab w:val="clear" w:pos="8640"/>
                <w:tab w:val="left" w:pos="851"/>
                <w:tab w:val="left" w:pos="1276"/>
                <w:tab w:val="left" w:pos="1701"/>
                <w:tab w:val="left" w:pos="2410"/>
                <w:tab w:val="left" w:pos="3544"/>
                <w:tab w:val="left" w:pos="4395"/>
                <w:tab w:val="left" w:pos="4820"/>
                <w:tab w:val="left" w:pos="8080"/>
                <w:tab w:val="left" w:pos="9214"/>
              </w:tabs>
              <w:spacing w:after="0"/>
              <w:ind w:right="-574"/>
              <w:rPr>
                <w:sz w:val="12"/>
                <w:szCs w:val="12"/>
              </w:rPr>
            </w:pPr>
          </w:p>
        </w:tc>
        <w:tc>
          <w:tcPr>
            <w:tcW w:w="1417" w:type="dxa"/>
            <w:vAlign w:val="bottom"/>
          </w:tcPr>
          <w:p w14:paraId="05F0E2F5" w14:textId="77777777" w:rsidR="00C02E4D" w:rsidRPr="00C02E4D" w:rsidRDefault="00C02E4D">
            <w:pPr>
              <w:spacing w:after="0"/>
              <w:jc w:val="right"/>
              <w:rPr>
                <w:sz w:val="12"/>
                <w:szCs w:val="12"/>
              </w:rPr>
            </w:pPr>
          </w:p>
        </w:tc>
        <w:tc>
          <w:tcPr>
            <w:tcW w:w="284" w:type="dxa"/>
            <w:vAlign w:val="bottom"/>
          </w:tcPr>
          <w:p w14:paraId="053F926C" w14:textId="77777777" w:rsidR="00C02E4D" w:rsidRPr="00C02E4D" w:rsidRDefault="00C02E4D">
            <w:pPr>
              <w:pStyle w:val="Header"/>
              <w:tabs>
                <w:tab w:val="clear" w:pos="4320"/>
                <w:tab w:val="clear" w:pos="8640"/>
              </w:tabs>
              <w:spacing w:after="0"/>
              <w:jc w:val="right"/>
              <w:rPr>
                <w:sz w:val="12"/>
                <w:szCs w:val="12"/>
              </w:rPr>
            </w:pPr>
          </w:p>
        </w:tc>
        <w:tc>
          <w:tcPr>
            <w:tcW w:w="1417" w:type="dxa"/>
            <w:vAlign w:val="bottom"/>
          </w:tcPr>
          <w:p w14:paraId="72E0DC4C" w14:textId="77777777" w:rsidR="00C02E4D" w:rsidRPr="00C02E4D" w:rsidRDefault="00C02E4D">
            <w:pPr>
              <w:spacing w:after="0"/>
              <w:jc w:val="right"/>
              <w:rPr>
                <w:sz w:val="12"/>
                <w:szCs w:val="12"/>
              </w:rPr>
            </w:pPr>
          </w:p>
        </w:tc>
        <w:tc>
          <w:tcPr>
            <w:tcW w:w="284" w:type="dxa"/>
          </w:tcPr>
          <w:p w14:paraId="3770501D" w14:textId="77777777" w:rsidR="00C02E4D" w:rsidRPr="00C02E4D" w:rsidRDefault="00C02E4D">
            <w:pPr>
              <w:pStyle w:val="Header"/>
              <w:tabs>
                <w:tab w:val="clear" w:pos="4320"/>
                <w:tab w:val="clear" w:pos="8640"/>
              </w:tabs>
              <w:spacing w:after="0"/>
              <w:jc w:val="right"/>
              <w:rPr>
                <w:sz w:val="12"/>
                <w:szCs w:val="12"/>
              </w:rPr>
            </w:pPr>
          </w:p>
        </w:tc>
        <w:tc>
          <w:tcPr>
            <w:tcW w:w="1275" w:type="dxa"/>
            <w:vAlign w:val="bottom"/>
          </w:tcPr>
          <w:p w14:paraId="6ABE2FCA" w14:textId="77777777" w:rsidR="00C02E4D" w:rsidRPr="00C02E4D" w:rsidRDefault="00C02E4D">
            <w:pPr>
              <w:spacing w:after="0"/>
              <w:jc w:val="right"/>
              <w:rPr>
                <w:sz w:val="12"/>
                <w:szCs w:val="12"/>
              </w:rPr>
            </w:pPr>
          </w:p>
        </w:tc>
        <w:tc>
          <w:tcPr>
            <w:tcW w:w="284" w:type="dxa"/>
            <w:vAlign w:val="bottom"/>
          </w:tcPr>
          <w:p w14:paraId="1D3C4E9F" w14:textId="77777777" w:rsidR="00C02E4D" w:rsidRPr="00C02E4D" w:rsidRDefault="00C02E4D">
            <w:pPr>
              <w:spacing w:after="0"/>
              <w:jc w:val="right"/>
              <w:rPr>
                <w:sz w:val="12"/>
                <w:szCs w:val="12"/>
              </w:rPr>
            </w:pPr>
          </w:p>
        </w:tc>
        <w:tc>
          <w:tcPr>
            <w:tcW w:w="1134" w:type="dxa"/>
            <w:vAlign w:val="bottom"/>
          </w:tcPr>
          <w:p w14:paraId="2DA0F55E" w14:textId="77777777" w:rsidR="00C02E4D" w:rsidRPr="00C02E4D" w:rsidRDefault="00C02E4D">
            <w:pPr>
              <w:spacing w:after="0"/>
              <w:jc w:val="right"/>
              <w:rPr>
                <w:sz w:val="12"/>
                <w:szCs w:val="12"/>
              </w:rPr>
            </w:pPr>
          </w:p>
        </w:tc>
      </w:tr>
      <w:tr w:rsidR="00955E20" w14:paraId="6B6D4C53" w14:textId="77777777" w:rsidTr="00C02E4D">
        <w:trPr>
          <w:trHeight w:val="233"/>
        </w:trPr>
        <w:tc>
          <w:tcPr>
            <w:tcW w:w="3085" w:type="dxa"/>
          </w:tcPr>
          <w:p w14:paraId="628C7B8F" w14:textId="77777777" w:rsidR="00955E20" w:rsidRDefault="00955E20">
            <w:pPr>
              <w:spacing w:after="0"/>
              <w:rPr>
                <w:sz w:val="20"/>
              </w:rPr>
            </w:pPr>
            <w:r>
              <w:rPr>
                <w:sz w:val="20"/>
              </w:rPr>
              <w:t xml:space="preserve">Basic and diluted net income (loss) per share </w:t>
            </w:r>
          </w:p>
        </w:tc>
        <w:tc>
          <w:tcPr>
            <w:tcW w:w="284" w:type="dxa"/>
            <w:vAlign w:val="bottom"/>
          </w:tcPr>
          <w:p w14:paraId="426D1715" w14:textId="77777777" w:rsidR="00955E20" w:rsidRDefault="00955E20">
            <w:pPr>
              <w:pStyle w:val="Header"/>
              <w:tabs>
                <w:tab w:val="clear" w:pos="4320"/>
                <w:tab w:val="clear" w:pos="8640"/>
                <w:tab w:val="left" w:pos="851"/>
                <w:tab w:val="left" w:pos="1276"/>
                <w:tab w:val="left" w:pos="1701"/>
                <w:tab w:val="left" w:pos="2410"/>
                <w:tab w:val="left" w:pos="3544"/>
                <w:tab w:val="left" w:pos="4395"/>
                <w:tab w:val="left" w:pos="4820"/>
                <w:tab w:val="left" w:pos="8080"/>
                <w:tab w:val="left" w:pos="9214"/>
              </w:tabs>
              <w:spacing w:after="0"/>
              <w:ind w:right="-574"/>
              <w:rPr>
                <w:sz w:val="20"/>
              </w:rPr>
            </w:pPr>
          </w:p>
        </w:tc>
        <w:tc>
          <w:tcPr>
            <w:tcW w:w="1417" w:type="dxa"/>
            <w:vAlign w:val="bottom"/>
          </w:tcPr>
          <w:p w14:paraId="6E1B5D50" w14:textId="77777777" w:rsidR="00955E20" w:rsidRPr="00685F86" w:rsidRDefault="00955E20">
            <w:pPr>
              <w:spacing w:after="0"/>
              <w:jc w:val="right"/>
              <w:rPr>
                <w:sz w:val="20"/>
              </w:rPr>
            </w:pPr>
          </w:p>
        </w:tc>
        <w:tc>
          <w:tcPr>
            <w:tcW w:w="284" w:type="dxa"/>
            <w:vAlign w:val="bottom"/>
          </w:tcPr>
          <w:p w14:paraId="2AD7BA5A" w14:textId="77777777" w:rsidR="00955E20" w:rsidRDefault="00955E20">
            <w:pPr>
              <w:pStyle w:val="Header"/>
              <w:tabs>
                <w:tab w:val="clear" w:pos="4320"/>
                <w:tab w:val="clear" w:pos="8640"/>
              </w:tabs>
              <w:spacing w:after="0"/>
              <w:jc w:val="right"/>
              <w:rPr>
                <w:sz w:val="20"/>
              </w:rPr>
            </w:pPr>
          </w:p>
        </w:tc>
        <w:tc>
          <w:tcPr>
            <w:tcW w:w="1417" w:type="dxa"/>
            <w:vAlign w:val="bottom"/>
          </w:tcPr>
          <w:p w14:paraId="3114E4F0" w14:textId="77777777" w:rsidR="00955E20" w:rsidRDefault="00955E20">
            <w:pPr>
              <w:spacing w:after="0"/>
              <w:jc w:val="right"/>
              <w:rPr>
                <w:sz w:val="20"/>
              </w:rPr>
            </w:pPr>
          </w:p>
        </w:tc>
        <w:tc>
          <w:tcPr>
            <w:tcW w:w="284" w:type="dxa"/>
          </w:tcPr>
          <w:p w14:paraId="099FA7A7" w14:textId="77777777" w:rsidR="00955E20" w:rsidRDefault="00955E20">
            <w:pPr>
              <w:pStyle w:val="Header"/>
              <w:tabs>
                <w:tab w:val="clear" w:pos="4320"/>
                <w:tab w:val="clear" w:pos="8640"/>
              </w:tabs>
              <w:spacing w:after="0"/>
              <w:jc w:val="right"/>
              <w:rPr>
                <w:sz w:val="20"/>
              </w:rPr>
            </w:pPr>
          </w:p>
        </w:tc>
        <w:tc>
          <w:tcPr>
            <w:tcW w:w="1275" w:type="dxa"/>
            <w:vAlign w:val="bottom"/>
          </w:tcPr>
          <w:p w14:paraId="4CEF6AB0" w14:textId="77777777" w:rsidR="00955E20" w:rsidRDefault="00955E20">
            <w:pPr>
              <w:spacing w:after="0"/>
              <w:jc w:val="right"/>
              <w:rPr>
                <w:sz w:val="20"/>
              </w:rPr>
            </w:pPr>
          </w:p>
        </w:tc>
        <w:tc>
          <w:tcPr>
            <w:tcW w:w="284" w:type="dxa"/>
            <w:vAlign w:val="bottom"/>
          </w:tcPr>
          <w:p w14:paraId="17DCC48C" w14:textId="77777777" w:rsidR="00955E20" w:rsidRPr="00685F86" w:rsidRDefault="00955E20">
            <w:pPr>
              <w:spacing w:after="0"/>
              <w:jc w:val="right"/>
              <w:rPr>
                <w:sz w:val="20"/>
              </w:rPr>
            </w:pPr>
          </w:p>
        </w:tc>
        <w:tc>
          <w:tcPr>
            <w:tcW w:w="1134" w:type="dxa"/>
            <w:vAlign w:val="bottom"/>
          </w:tcPr>
          <w:p w14:paraId="0B6CE3D6" w14:textId="77777777" w:rsidR="00955E20" w:rsidRDefault="00955E20">
            <w:pPr>
              <w:spacing w:after="0"/>
              <w:jc w:val="right"/>
              <w:rPr>
                <w:sz w:val="20"/>
              </w:rPr>
            </w:pPr>
          </w:p>
        </w:tc>
      </w:tr>
      <w:tr w:rsidR="00C02E4D" w14:paraId="526C1532" w14:textId="77777777" w:rsidTr="00C02E4D">
        <w:trPr>
          <w:trHeight w:val="233"/>
        </w:trPr>
        <w:tc>
          <w:tcPr>
            <w:tcW w:w="3085" w:type="dxa"/>
          </w:tcPr>
          <w:p w14:paraId="5B160636" w14:textId="77777777" w:rsidR="00C02E4D" w:rsidRPr="00C02E4D" w:rsidRDefault="00C02E4D">
            <w:pPr>
              <w:spacing w:after="0"/>
              <w:rPr>
                <w:sz w:val="20"/>
                <w:szCs w:val="20"/>
              </w:rPr>
            </w:pPr>
            <w:r w:rsidRPr="00C02E4D">
              <w:rPr>
                <w:sz w:val="20"/>
                <w:szCs w:val="20"/>
              </w:rPr>
              <w:t xml:space="preserve">Continuing operations </w:t>
            </w:r>
          </w:p>
        </w:tc>
        <w:tc>
          <w:tcPr>
            <w:tcW w:w="284" w:type="dxa"/>
            <w:vAlign w:val="bottom"/>
          </w:tcPr>
          <w:p w14:paraId="76F91B68" w14:textId="77777777" w:rsidR="00C02E4D" w:rsidRPr="00C02E4D" w:rsidRDefault="00C02E4D">
            <w:pPr>
              <w:pStyle w:val="Header"/>
              <w:tabs>
                <w:tab w:val="clear" w:pos="4320"/>
                <w:tab w:val="clear" w:pos="8640"/>
                <w:tab w:val="left" w:pos="851"/>
                <w:tab w:val="left" w:pos="1276"/>
                <w:tab w:val="left" w:pos="1701"/>
                <w:tab w:val="left" w:pos="2410"/>
                <w:tab w:val="left" w:pos="3544"/>
                <w:tab w:val="left" w:pos="4395"/>
                <w:tab w:val="left" w:pos="4820"/>
                <w:tab w:val="left" w:pos="8080"/>
                <w:tab w:val="left" w:pos="9214"/>
              </w:tabs>
              <w:spacing w:after="0"/>
              <w:ind w:right="-574"/>
              <w:rPr>
                <w:sz w:val="20"/>
                <w:szCs w:val="20"/>
              </w:rPr>
            </w:pPr>
            <w:r>
              <w:rPr>
                <w:sz w:val="20"/>
              </w:rPr>
              <w:t>$</w:t>
            </w:r>
          </w:p>
        </w:tc>
        <w:tc>
          <w:tcPr>
            <w:tcW w:w="1417" w:type="dxa"/>
            <w:vAlign w:val="bottom"/>
          </w:tcPr>
          <w:p w14:paraId="4D9D6429" w14:textId="77777777" w:rsidR="00C02E4D" w:rsidRDefault="00C02E4D">
            <w:pPr>
              <w:spacing w:after="0"/>
              <w:jc w:val="right"/>
              <w:rPr>
                <w:sz w:val="20"/>
              </w:rPr>
            </w:pPr>
            <w:r>
              <w:rPr>
                <w:sz w:val="20"/>
              </w:rPr>
              <w:t>(0.01)</w:t>
            </w:r>
          </w:p>
        </w:tc>
        <w:tc>
          <w:tcPr>
            <w:tcW w:w="284" w:type="dxa"/>
            <w:vAlign w:val="bottom"/>
          </w:tcPr>
          <w:p w14:paraId="2A184AA5" w14:textId="77777777" w:rsidR="00C02E4D" w:rsidRDefault="00C65CBE">
            <w:pPr>
              <w:pStyle w:val="Header"/>
              <w:tabs>
                <w:tab w:val="clear" w:pos="4320"/>
                <w:tab w:val="clear" w:pos="8640"/>
              </w:tabs>
              <w:spacing w:after="0"/>
              <w:jc w:val="right"/>
              <w:rPr>
                <w:sz w:val="20"/>
              </w:rPr>
            </w:pPr>
            <w:r>
              <w:rPr>
                <w:sz w:val="20"/>
              </w:rPr>
              <w:t>$</w:t>
            </w:r>
          </w:p>
        </w:tc>
        <w:tc>
          <w:tcPr>
            <w:tcW w:w="1417" w:type="dxa"/>
            <w:vAlign w:val="bottom"/>
          </w:tcPr>
          <w:p w14:paraId="00F455F1" w14:textId="77777777" w:rsidR="00C02E4D" w:rsidRDefault="00C02E4D">
            <w:pPr>
              <w:spacing w:after="0"/>
              <w:jc w:val="right"/>
              <w:rPr>
                <w:sz w:val="20"/>
              </w:rPr>
            </w:pPr>
            <w:r>
              <w:rPr>
                <w:sz w:val="20"/>
              </w:rPr>
              <w:t>(0.01)</w:t>
            </w:r>
          </w:p>
        </w:tc>
        <w:tc>
          <w:tcPr>
            <w:tcW w:w="284" w:type="dxa"/>
          </w:tcPr>
          <w:p w14:paraId="3891A24B" w14:textId="77777777" w:rsidR="00C02E4D" w:rsidRDefault="00C65CBE">
            <w:pPr>
              <w:pStyle w:val="Header"/>
              <w:tabs>
                <w:tab w:val="clear" w:pos="4320"/>
                <w:tab w:val="clear" w:pos="8640"/>
              </w:tabs>
              <w:spacing w:after="0"/>
              <w:jc w:val="right"/>
              <w:rPr>
                <w:sz w:val="20"/>
              </w:rPr>
            </w:pPr>
            <w:r>
              <w:rPr>
                <w:sz w:val="20"/>
              </w:rPr>
              <w:t>$</w:t>
            </w:r>
          </w:p>
        </w:tc>
        <w:tc>
          <w:tcPr>
            <w:tcW w:w="1275" w:type="dxa"/>
            <w:vAlign w:val="bottom"/>
          </w:tcPr>
          <w:p w14:paraId="460BE360" w14:textId="77777777" w:rsidR="00C02E4D" w:rsidRDefault="00C02E4D">
            <w:pPr>
              <w:spacing w:after="0"/>
              <w:jc w:val="right"/>
              <w:rPr>
                <w:sz w:val="20"/>
              </w:rPr>
            </w:pPr>
            <w:r>
              <w:rPr>
                <w:sz w:val="20"/>
              </w:rPr>
              <w:t>(0.01)</w:t>
            </w:r>
          </w:p>
        </w:tc>
        <w:tc>
          <w:tcPr>
            <w:tcW w:w="284" w:type="dxa"/>
            <w:vAlign w:val="bottom"/>
          </w:tcPr>
          <w:p w14:paraId="511EADCB" w14:textId="77777777" w:rsidR="00C02E4D" w:rsidRPr="00685F86" w:rsidRDefault="00C65CBE">
            <w:pPr>
              <w:spacing w:after="0"/>
              <w:jc w:val="right"/>
              <w:rPr>
                <w:sz w:val="20"/>
              </w:rPr>
            </w:pPr>
            <w:r>
              <w:rPr>
                <w:sz w:val="20"/>
              </w:rPr>
              <w:t>$</w:t>
            </w:r>
          </w:p>
        </w:tc>
        <w:tc>
          <w:tcPr>
            <w:tcW w:w="1134" w:type="dxa"/>
            <w:vAlign w:val="bottom"/>
          </w:tcPr>
          <w:p w14:paraId="20FE2F5F" w14:textId="77777777" w:rsidR="00C02E4D" w:rsidRDefault="00C02E4D">
            <w:pPr>
              <w:spacing w:after="0"/>
              <w:jc w:val="right"/>
              <w:rPr>
                <w:sz w:val="20"/>
              </w:rPr>
            </w:pPr>
            <w:r>
              <w:rPr>
                <w:sz w:val="20"/>
              </w:rPr>
              <w:t>(0.01)</w:t>
            </w:r>
          </w:p>
        </w:tc>
      </w:tr>
      <w:tr w:rsidR="00C02E4D" w14:paraId="770291FC" w14:textId="77777777" w:rsidTr="00C02E4D">
        <w:trPr>
          <w:trHeight w:val="233"/>
        </w:trPr>
        <w:tc>
          <w:tcPr>
            <w:tcW w:w="3085" w:type="dxa"/>
          </w:tcPr>
          <w:p w14:paraId="1775F629" w14:textId="77777777" w:rsidR="00C02E4D" w:rsidRPr="00C02E4D" w:rsidRDefault="00C02E4D">
            <w:pPr>
              <w:spacing w:after="0"/>
              <w:rPr>
                <w:sz w:val="20"/>
                <w:szCs w:val="20"/>
              </w:rPr>
            </w:pPr>
            <w:r w:rsidRPr="00C02E4D">
              <w:rPr>
                <w:sz w:val="20"/>
                <w:szCs w:val="20"/>
              </w:rPr>
              <w:t>Discontinued operations</w:t>
            </w:r>
          </w:p>
        </w:tc>
        <w:tc>
          <w:tcPr>
            <w:tcW w:w="284" w:type="dxa"/>
            <w:vAlign w:val="bottom"/>
          </w:tcPr>
          <w:p w14:paraId="237131F4" w14:textId="77777777" w:rsidR="00C02E4D" w:rsidRPr="00C02E4D" w:rsidRDefault="00C02E4D">
            <w:pPr>
              <w:pStyle w:val="Header"/>
              <w:tabs>
                <w:tab w:val="clear" w:pos="4320"/>
                <w:tab w:val="clear" w:pos="8640"/>
                <w:tab w:val="left" w:pos="851"/>
                <w:tab w:val="left" w:pos="1276"/>
                <w:tab w:val="left" w:pos="1701"/>
                <w:tab w:val="left" w:pos="2410"/>
                <w:tab w:val="left" w:pos="3544"/>
                <w:tab w:val="left" w:pos="4395"/>
                <w:tab w:val="left" w:pos="4820"/>
                <w:tab w:val="left" w:pos="8080"/>
                <w:tab w:val="left" w:pos="9214"/>
              </w:tabs>
              <w:spacing w:after="0"/>
              <w:ind w:right="-574"/>
              <w:rPr>
                <w:sz w:val="20"/>
                <w:szCs w:val="20"/>
              </w:rPr>
            </w:pPr>
            <w:r>
              <w:rPr>
                <w:sz w:val="20"/>
                <w:szCs w:val="20"/>
              </w:rPr>
              <w:t>$</w:t>
            </w:r>
          </w:p>
        </w:tc>
        <w:tc>
          <w:tcPr>
            <w:tcW w:w="1417" w:type="dxa"/>
            <w:vAlign w:val="bottom"/>
          </w:tcPr>
          <w:p w14:paraId="489613D0" w14:textId="77777777" w:rsidR="00C02E4D" w:rsidRDefault="003C49C8">
            <w:pPr>
              <w:spacing w:after="0"/>
              <w:jc w:val="right"/>
              <w:rPr>
                <w:sz w:val="20"/>
              </w:rPr>
            </w:pPr>
            <w:r>
              <w:rPr>
                <w:sz w:val="20"/>
              </w:rPr>
              <w:t>0.09</w:t>
            </w:r>
          </w:p>
        </w:tc>
        <w:tc>
          <w:tcPr>
            <w:tcW w:w="284" w:type="dxa"/>
            <w:vAlign w:val="bottom"/>
          </w:tcPr>
          <w:p w14:paraId="4082F8EA" w14:textId="77777777" w:rsidR="00C02E4D" w:rsidRDefault="00C65CBE">
            <w:pPr>
              <w:pStyle w:val="Header"/>
              <w:tabs>
                <w:tab w:val="clear" w:pos="4320"/>
                <w:tab w:val="clear" w:pos="8640"/>
              </w:tabs>
              <w:spacing w:after="0"/>
              <w:jc w:val="right"/>
              <w:rPr>
                <w:sz w:val="20"/>
              </w:rPr>
            </w:pPr>
            <w:r>
              <w:rPr>
                <w:sz w:val="20"/>
              </w:rPr>
              <w:t>$</w:t>
            </w:r>
          </w:p>
        </w:tc>
        <w:tc>
          <w:tcPr>
            <w:tcW w:w="1417" w:type="dxa"/>
            <w:vAlign w:val="bottom"/>
          </w:tcPr>
          <w:p w14:paraId="7B94077D" w14:textId="77777777" w:rsidR="00C02E4D" w:rsidRDefault="00C02E4D">
            <w:pPr>
              <w:spacing w:after="0"/>
              <w:jc w:val="right"/>
              <w:rPr>
                <w:sz w:val="20"/>
              </w:rPr>
            </w:pPr>
            <w:r>
              <w:rPr>
                <w:sz w:val="20"/>
              </w:rPr>
              <w:t>(0.01)</w:t>
            </w:r>
          </w:p>
        </w:tc>
        <w:tc>
          <w:tcPr>
            <w:tcW w:w="284" w:type="dxa"/>
          </w:tcPr>
          <w:p w14:paraId="78F0487C" w14:textId="77777777" w:rsidR="00C02E4D" w:rsidRDefault="00C65CBE">
            <w:pPr>
              <w:pStyle w:val="Header"/>
              <w:tabs>
                <w:tab w:val="clear" w:pos="4320"/>
                <w:tab w:val="clear" w:pos="8640"/>
              </w:tabs>
              <w:spacing w:after="0"/>
              <w:jc w:val="right"/>
              <w:rPr>
                <w:sz w:val="20"/>
              </w:rPr>
            </w:pPr>
            <w:r>
              <w:rPr>
                <w:sz w:val="20"/>
              </w:rPr>
              <w:t>$</w:t>
            </w:r>
          </w:p>
        </w:tc>
        <w:tc>
          <w:tcPr>
            <w:tcW w:w="1275" w:type="dxa"/>
            <w:vAlign w:val="bottom"/>
          </w:tcPr>
          <w:p w14:paraId="3519A37A" w14:textId="77777777" w:rsidR="00C02E4D" w:rsidRDefault="00C02E4D">
            <w:pPr>
              <w:spacing w:after="0"/>
              <w:jc w:val="right"/>
              <w:rPr>
                <w:sz w:val="20"/>
              </w:rPr>
            </w:pPr>
            <w:r>
              <w:rPr>
                <w:sz w:val="20"/>
              </w:rPr>
              <w:t>(0.01)</w:t>
            </w:r>
          </w:p>
        </w:tc>
        <w:tc>
          <w:tcPr>
            <w:tcW w:w="284" w:type="dxa"/>
            <w:vAlign w:val="bottom"/>
          </w:tcPr>
          <w:p w14:paraId="33A13E7C" w14:textId="77777777" w:rsidR="00C02E4D" w:rsidRPr="00685F86" w:rsidRDefault="00C65CBE">
            <w:pPr>
              <w:spacing w:after="0"/>
              <w:jc w:val="right"/>
              <w:rPr>
                <w:sz w:val="20"/>
              </w:rPr>
            </w:pPr>
            <w:r>
              <w:rPr>
                <w:sz w:val="20"/>
              </w:rPr>
              <w:t>$</w:t>
            </w:r>
          </w:p>
        </w:tc>
        <w:tc>
          <w:tcPr>
            <w:tcW w:w="1134" w:type="dxa"/>
            <w:vAlign w:val="bottom"/>
          </w:tcPr>
          <w:p w14:paraId="4BE6F99B" w14:textId="77777777" w:rsidR="00C02E4D" w:rsidRDefault="00C02E4D">
            <w:pPr>
              <w:spacing w:after="0"/>
              <w:jc w:val="right"/>
              <w:rPr>
                <w:sz w:val="20"/>
              </w:rPr>
            </w:pPr>
            <w:r>
              <w:rPr>
                <w:sz w:val="20"/>
              </w:rPr>
              <w:t>(0.01)</w:t>
            </w:r>
          </w:p>
        </w:tc>
      </w:tr>
      <w:tr w:rsidR="00C02E4D" w:rsidRPr="00C02E4D" w14:paraId="077DE722" w14:textId="77777777" w:rsidTr="00C02E4D">
        <w:trPr>
          <w:trHeight w:val="73"/>
        </w:trPr>
        <w:tc>
          <w:tcPr>
            <w:tcW w:w="3085" w:type="dxa"/>
          </w:tcPr>
          <w:p w14:paraId="38A77938" w14:textId="77777777" w:rsidR="00C02E4D" w:rsidRPr="00C02E4D" w:rsidRDefault="00C02E4D">
            <w:pPr>
              <w:spacing w:after="0"/>
              <w:rPr>
                <w:sz w:val="12"/>
                <w:szCs w:val="12"/>
              </w:rPr>
            </w:pPr>
          </w:p>
        </w:tc>
        <w:tc>
          <w:tcPr>
            <w:tcW w:w="284" w:type="dxa"/>
            <w:vAlign w:val="bottom"/>
          </w:tcPr>
          <w:p w14:paraId="0BE218D0" w14:textId="77777777" w:rsidR="00C02E4D" w:rsidRPr="00C02E4D" w:rsidRDefault="00C02E4D">
            <w:pPr>
              <w:pStyle w:val="Header"/>
              <w:tabs>
                <w:tab w:val="clear" w:pos="4320"/>
                <w:tab w:val="clear" w:pos="8640"/>
                <w:tab w:val="left" w:pos="851"/>
                <w:tab w:val="left" w:pos="1276"/>
                <w:tab w:val="left" w:pos="1701"/>
                <w:tab w:val="left" w:pos="2410"/>
                <w:tab w:val="left" w:pos="3544"/>
                <w:tab w:val="left" w:pos="4395"/>
                <w:tab w:val="left" w:pos="4820"/>
                <w:tab w:val="left" w:pos="8080"/>
                <w:tab w:val="left" w:pos="9214"/>
              </w:tabs>
              <w:spacing w:after="0"/>
              <w:ind w:right="-574"/>
              <w:rPr>
                <w:sz w:val="12"/>
                <w:szCs w:val="12"/>
              </w:rPr>
            </w:pPr>
          </w:p>
        </w:tc>
        <w:tc>
          <w:tcPr>
            <w:tcW w:w="1417" w:type="dxa"/>
            <w:vAlign w:val="bottom"/>
          </w:tcPr>
          <w:p w14:paraId="7BDE9144" w14:textId="77777777" w:rsidR="00C02E4D" w:rsidRPr="00C02E4D" w:rsidRDefault="00C02E4D">
            <w:pPr>
              <w:spacing w:after="0"/>
              <w:jc w:val="right"/>
              <w:rPr>
                <w:sz w:val="12"/>
                <w:szCs w:val="12"/>
              </w:rPr>
            </w:pPr>
          </w:p>
        </w:tc>
        <w:tc>
          <w:tcPr>
            <w:tcW w:w="284" w:type="dxa"/>
            <w:vAlign w:val="bottom"/>
          </w:tcPr>
          <w:p w14:paraId="2477D644" w14:textId="77777777" w:rsidR="00C02E4D" w:rsidRPr="00C02E4D" w:rsidRDefault="00C02E4D">
            <w:pPr>
              <w:pStyle w:val="Header"/>
              <w:tabs>
                <w:tab w:val="clear" w:pos="4320"/>
                <w:tab w:val="clear" w:pos="8640"/>
              </w:tabs>
              <w:spacing w:after="0"/>
              <w:jc w:val="right"/>
              <w:rPr>
                <w:sz w:val="12"/>
                <w:szCs w:val="12"/>
              </w:rPr>
            </w:pPr>
          </w:p>
        </w:tc>
        <w:tc>
          <w:tcPr>
            <w:tcW w:w="1417" w:type="dxa"/>
            <w:vAlign w:val="bottom"/>
          </w:tcPr>
          <w:p w14:paraId="2463AC39" w14:textId="77777777" w:rsidR="00C02E4D" w:rsidRPr="00C02E4D" w:rsidRDefault="00C02E4D">
            <w:pPr>
              <w:spacing w:after="0"/>
              <w:jc w:val="right"/>
              <w:rPr>
                <w:sz w:val="12"/>
                <w:szCs w:val="12"/>
              </w:rPr>
            </w:pPr>
          </w:p>
        </w:tc>
        <w:tc>
          <w:tcPr>
            <w:tcW w:w="284" w:type="dxa"/>
          </w:tcPr>
          <w:p w14:paraId="1ED2BF0E" w14:textId="77777777" w:rsidR="00C02E4D" w:rsidRPr="00C02E4D" w:rsidRDefault="00C02E4D">
            <w:pPr>
              <w:pStyle w:val="Header"/>
              <w:tabs>
                <w:tab w:val="clear" w:pos="4320"/>
                <w:tab w:val="clear" w:pos="8640"/>
              </w:tabs>
              <w:spacing w:after="0"/>
              <w:jc w:val="right"/>
              <w:rPr>
                <w:sz w:val="12"/>
                <w:szCs w:val="12"/>
              </w:rPr>
            </w:pPr>
          </w:p>
        </w:tc>
        <w:tc>
          <w:tcPr>
            <w:tcW w:w="1275" w:type="dxa"/>
            <w:vAlign w:val="bottom"/>
          </w:tcPr>
          <w:p w14:paraId="15F84658" w14:textId="77777777" w:rsidR="00C02E4D" w:rsidRPr="00C02E4D" w:rsidRDefault="00C02E4D">
            <w:pPr>
              <w:spacing w:after="0"/>
              <w:jc w:val="right"/>
              <w:rPr>
                <w:sz w:val="12"/>
                <w:szCs w:val="12"/>
              </w:rPr>
            </w:pPr>
          </w:p>
        </w:tc>
        <w:tc>
          <w:tcPr>
            <w:tcW w:w="284" w:type="dxa"/>
            <w:vAlign w:val="bottom"/>
          </w:tcPr>
          <w:p w14:paraId="70AF51AB" w14:textId="77777777" w:rsidR="00C02E4D" w:rsidRPr="00C02E4D" w:rsidRDefault="00C02E4D">
            <w:pPr>
              <w:spacing w:after="0"/>
              <w:jc w:val="right"/>
              <w:rPr>
                <w:sz w:val="12"/>
                <w:szCs w:val="12"/>
              </w:rPr>
            </w:pPr>
          </w:p>
        </w:tc>
        <w:tc>
          <w:tcPr>
            <w:tcW w:w="1134" w:type="dxa"/>
            <w:vAlign w:val="bottom"/>
          </w:tcPr>
          <w:p w14:paraId="10DCF3B3" w14:textId="77777777" w:rsidR="00C02E4D" w:rsidRPr="00C02E4D" w:rsidRDefault="00C02E4D">
            <w:pPr>
              <w:spacing w:after="0"/>
              <w:jc w:val="right"/>
              <w:rPr>
                <w:sz w:val="12"/>
                <w:szCs w:val="12"/>
              </w:rPr>
            </w:pPr>
          </w:p>
        </w:tc>
      </w:tr>
      <w:tr w:rsidR="00C02E4D" w14:paraId="7381CFB7" w14:textId="77777777">
        <w:trPr>
          <w:trHeight w:val="233"/>
        </w:trPr>
        <w:tc>
          <w:tcPr>
            <w:tcW w:w="3085" w:type="dxa"/>
            <w:tcBorders>
              <w:bottom w:val="double" w:sz="4" w:space="0" w:color="auto"/>
            </w:tcBorders>
          </w:tcPr>
          <w:p w14:paraId="0418B34F" w14:textId="77777777" w:rsidR="00C02E4D" w:rsidRDefault="00C02E4D">
            <w:pPr>
              <w:spacing w:after="0"/>
              <w:rPr>
                <w:sz w:val="20"/>
              </w:rPr>
            </w:pPr>
            <w:r>
              <w:rPr>
                <w:sz w:val="20"/>
              </w:rPr>
              <w:t>Weighted average common shares, basic and diluted</w:t>
            </w:r>
          </w:p>
        </w:tc>
        <w:tc>
          <w:tcPr>
            <w:tcW w:w="284" w:type="dxa"/>
            <w:tcBorders>
              <w:bottom w:val="double" w:sz="4" w:space="0" w:color="auto"/>
            </w:tcBorders>
          </w:tcPr>
          <w:p w14:paraId="42A39AC4" w14:textId="77777777" w:rsidR="00C02E4D" w:rsidRDefault="00C02E4D">
            <w:pPr>
              <w:pStyle w:val="Header"/>
              <w:tabs>
                <w:tab w:val="clear" w:pos="4320"/>
                <w:tab w:val="clear" w:pos="8640"/>
                <w:tab w:val="left" w:pos="851"/>
                <w:tab w:val="left" w:pos="1276"/>
                <w:tab w:val="left" w:pos="1701"/>
                <w:tab w:val="left" w:pos="2410"/>
                <w:tab w:val="left" w:pos="3544"/>
                <w:tab w:val="left" w:pos="4395"/>
                <w:tab w:val="left" w:pos="4820"/>
                <w:tab w:val="left" w:pos="8080"/>
                <w:tab w:val="left" w:pos="9214"/>
              </w:tabs>
              <w:spacing w:after="0"/>
              <w:ind w:right="-574"/>
              <w:rPr>
                <w:sz w:val="20"/>
              </w:rPr>
            </w:pPr>
          </w:p>
        </w:tc>
        <w:tc>
          <w:tcPr>
            <w:tcW w:w="1417" w:type="dxa"/>
            <w:tcBorders>
              <w:bottom w:val="double" w:sz="4" w:space="0" w:color="auto"/>
            </w:tcBorders>
            <w:vAlign w:val="bottom"/>
          </w:tcPr>
          <w:p w14:paraId="19752C78" w14:textId="77777777" w:rsidR="00C02E4D" w:rsidRDefault="00C02E4D" w:rsidP="002F15B8">
            <w:pPr>
              <w:spacing w:after="0"/>
              <w:jc w:val="right"/>
              <w:rPr>
                <w:sz w:val="20"/>
              </w:rPr>
            </w:pPr>
            <w:r>
              <w:rPr>
                <w:sz w:val="20"/>
              </w:rPr>
              <w:t>70,682,703</w:t>
            </w:r>
          </w:p>
        </w:tc>
        <w:tc>
          <w:tcPr>
            <w:tcW w:w="284" w:type="dxa"/>
            <w:tcBorders>
              <w:bottom w:val="double" w:sz="4" w:space="0" w:color="auto"/>
            </w:tcBorders>
            <w:vAlign w:val="bottom"/>
          </w:tcPr>
          <w:p w14:paraId="3F37B436" w14:textId="77777777" w:rsidR="00C02E4D" w:rsidRDefault="00C02E4D">
            <w:pPr>
              <w:pStyle w:val="Header"/>
              <w:tabs>
                <w:tab w:val="clear" w:pos="4320"/>
                <w:tab w:val="clear" w:pos="8640"/>
              </w:tabs>
              <w:spacing w:after="0"/>
              <w:jc w:val="right"/>
              <w:rPr>
                <w:sz w:val="20"/>
              </w:rPr>
            </w:pPr>
          </w:p>
        </w:tc>
        <w:tc>
          <w:tcPr>
            <w:tcW w:w="1417" w:type="dxa"/>
            <w:tcBorders>
              <w:bottom w:val="double" w:sz="4" w:space="0" w:color="auto"/>
            </w:tcBorders>
            <w:vAlign w:val="bottom"/>
          </w:tcPr>
          <w:p w14:paraId="5709536F" w14:textId="77777777" w:rsidR="00C02E4D" w:rsidRDefault="00C02E4D">
            <w:pPr>
              <w:spacing w:after="0"/>
              <w:jc w:val="right"/>
              <w:rPr>
                <w:sz w:val="20"/>
              </w:rPr>
            </w:pPr>
            <w:r>
              <w:rPr>
                <w:sz w:val="20"/>
              </w:rPr>
              <w:t>69,682,733</w:t>
            </w:r>
          </w:p>
        </w:tc>
        <w:tc>
          <w:tcPr>
            <w:tcW w:w="284" w:type="dxa"/>
            <w:tcBorders>
              <w:bottom w:val="double" w:sz="4" w:space="0" w:color="auto"/>
            </w:tcBorders>
          </w:tcPr>
          <w:p w14:paraId="1BD29EAC" w14:textId="77777777" w:rsidR="00C02E4D" w:rsidRDefault="00C02E4D">
            <w:pPr>
              <w:pStyle w:val="Header"/>
              <w:tabs>
                <w:tab w:val="clear" w:pos="4320"/>
                <w:tab w:val="clear" w:pos="8640"/>
              </w:tabs>
              <w:spacing w:after="0"/>
              <w:jc w:val="right"/>
              <w:rPr>
                <w:sz w:val="20"/>
              </w:rPr>
            </w:pPr>
          </w:p>
        </w:tc>
        <w:tc>
          <w:tcPr>
            <w:tcW w:w="1275" w:type="dxa"/>
            <w:tcBorders>
              <w:bottom w:val="double" w:sz="4" w:space="0" w:color="auto"/>
            </w:tcBorders>
            <w:vAlign w:val="bottom"/>
          </w:tcPr>
          <w:p w14:paraId="7A1DDBB0" w14:textId="77777777" w:rsidR="00C02E4D" w:rsidRPr="00DC5E93" w:rsidRDefault="00C02E4D">
            <w:pPr>
              <w:spacing w:after="0"/>
              <w:jc w:val="right"/>
              <w:rPr>
                <w:sz w:val="20"/>
              </w:rPr>
            </w:pPr>
            <w:r>
              <w:rPr>
                <w:sz w:val="20"/>
              </w:rPr>
              <w:t>69,631,329</w:t>
            </w:r>
          </w:p>
        </w:tc>
        <w:tc>
          <w:tcPr>
            <w:tcW w:w="284" w:type="dxa"/>
            <w:tcBorders>
              <w:bottom w:val="double" w:sz="4" w:space="0" w:color="auto"/>
            </w:tcBorders>
            <w:vAlign w:val="bottom"/>
          </w:tcPr>
          <w:p w14:paraId="6681D969" w14:textId="77777777" w:rsidR="00C02E4D" w:rsidRDefault="00C02E4D">
            <w:pPr>
              <w:spacing w:after="0"/>
              <w:jc w:val="right"/>
              <w:rPr>
                <w:sz w:val="20"/>
              </w:rPr>
            </w:pPr>
          </w:p>
        </w:tc>
        <w:tc>
          <w:tcPr>
            <w:tcW w:w="1134" w:type="dxa"/>
            <w:tcBorders>
              <w:bottom w:val="double" w:sz="4" w:space="0" w:color="auto"/>
            </w:tcBorders>
            <w:vAlign w:val="bottom"/>
          </w:tcPr>
          <w:p w14:paraId="1E7E6F55" w14:textId="77777777" w:rsidR="00C02E4D" w:rsidRPr="006C2B1F" w:rsidRDefault="00C02E4D">
            <w:pPr>
              <w:spacing w:after="0"/>
              <w:jc w:val="right"/>
              <w:rPr>
                <w:sz w:val="20"/>
              </w:rPr>
            </w:pPr>
            <w:r>
              <w:rPr>
                <w:sz w:val="20"/>
              </w:rPr>
              <w:t>67,877,703</w:t>
            </w:r>
          </w:p>
        </w:tc>
      </w:tr>
    </w:tbl>
    <w:p w14:paraId="6088B5B4" w14:textId="77777777" w:rsidR="00617729" w:rsidRDefault="00617729" w:rsidP="00C808E1">
      <w:pPr>
        <w:spacing w:after="0"/>
        <w:rPr>
          <w:sz w:val="18"/>
        </w:rPr>
      </w:pPr>
    </w:p>
    <w:p w14:paraId="14A12F24" w14:textId="77777777" w:rsidR="003E42F9" w:rsidRPr="00617729" w:rsidRDefault="002B4D22" w:rsidP="00C60DBB">
      <w:pPr>
        <w:jc w:val="both"/>
        <w:rPr>
          <w:sz w:val="22"/>
        </w:rPr>
      </w:pPr>
      <w:r w:rsidRPr="00617729">
        <w:rPr>
          <w:sz w:val="22"/>
        </w:rPr>
        <w:t>Ou</w:t>
      </w:r>
      <w:r>
        <w:rPr>
          <w:sz w:val="22"/>
        </w:rPr>
        <w:t>r financial statements and related sched</w:t>
      </w:r>
      <w:r w:rsidR="00D96E55">
        <w:rPr>
          <w:sz w:val="22"/>
        </w:rPr>
        <w:t>ules are described under “Item 8</w:t>
      </w:r>
      <w:r>
        <w:rPr>
          <w:sz w:val="22"/>
        </w:rPr>
        <w:t>. Financial Statements”.</w:t>
      </w:r>
    </w:p>
    <w:p w14:paraId="069A41AA" w14:textId="77777777" w:rsidR="002B4D22" w:rsidRPr="00EB0B0B" w:rsidRDefault="002B4D22" w:rsidP="002B4D22">
      <w:pPr>
        <w:rPr>
          <w:b/>
        </w:rPr>
      </w:pPr>
      <w:r w:rsidRPr="00EB0B0B">
        <w:rPr>
          <w:b/>
        </w:rPr>
        <w:t>RESULTS OF OPERATIONS</w:t>
      </w:r>
    </w:p>
    <w:p w14:paraId="66D5C91C" w14:textId="5F5E1433" w:rsidR="002B4D22" w:rsidRPr="00EB0B0B" w:rsidRDefault="002B4D22" w:rsidP="002B4D22">
      <w:pPr>
        <w:rPr>
          <w:rStyle w:val="Strong"/>
          <w:b w:val="0"/>
        </w:rPr>
      </w:pPr>
      <w:r w:rsidRPr="00EB0B0B">
        <w:rPr>
          <w:b/>
        </w:rPr>
        <w:t xml:space="preserve">Years Ended December </w:t>
      </w:r>
      <w:r w:rsidR="00D600DA">
        <w:rPr>
          <w:rStyle w:val="Strong"/>
        </w:rPr>
        <w:t>31, 2015</w:t>
      </w:r>
      <w:r w:rsidRPr="00EB0B0B">
        <w:rPr>
          <w:rStyle w:val="Strong"/>
        </w:rPr>
        <w:t xml:space="preserve"> and 20</w:t>
      </w:r>
      <w:r w:rsidR="00A75D8A">
        <w:rPr>
          <w:rStyle w:val="Strong"/>
        </w:rPr>
        <w:t>1</w:t>
      </w:r>
      <w:r w:rsidR="00D600DA">
        <w:rPr>
          <w:rStyle w:val="Strong"/>
        </w:rPr>
        <w:t>4</w:t>
      </w:r>
    </w:p>
    <w:p w14:paraId="32911369" w14:textId="77777777" w:rsidR="002B4D22" w:rsidRPr="00EB0B0B" w:rsidRDefault="002B4D22" w:rsidP="002B4D22">
      <w:pPr>
        <w:rPr>
          <w:b/>
        </w:rPr>
      </w:pPr>
      <w:r w:rsidRPr="00EB0B0B">
        <w:rPr>
          <w:b/>
        </w:rPr>
        <w:tab/>
        <w:t>Revenue</w:t>
      </w:r>
    </w:p>
    <w:p w14:paraId="02A26DA1" w14:textId="01838CFD" w:rsidR="0099108B" w:rsidRDefault="0099108B" w:rsidP="002B4D22">
      <w:pPr>
        <w:jc w:val="both"/>
        <w:rPr>
          <w:sz w:val="22"/>
        </w:rPr>
      </w:pPr>
      <w:r w:rsidRPr="0099108B">
        <w:rPr>
          <w:sz w:val="22"/>
        </w:rPr>
        <w:t>Total revenue from continuing operations increased to $</w:t>
      </w:r>
      <w:r w:rsidR="00820E17">
        <w:rPr>
          <w:sz w:val="22"/>
        </w:rPr>
        <w:t>111,610</w:t>
      </w:r>
      <w:r w:rsidRPr="0099108B">
        <w:rPr>
          <w:sz w:val="22"/>
        </w:rPr>
        <w:t xml:space="preserve"> for </w:t>
      </w:r>
      <w:r w:rsidR="00820E17">
        <w:rPr>
          <w:sz w:val="22"/>
        </w:rPr>
        <w:t>the year ended December 31, 2015, an increase of 244</w:t>
      </w:r>
      <w:r w:rsidRPr="0099108B">
        <w:rPr>
          <w:sz w:val="22"/>
        </w:rPr>
        <w:t xml:space="preserve">% over revenue from continuing operations of </w:t>
      </w:r>
      <w:r w:rsidR="00820E17" w:rsidRPr="0099108B">
        <w:rPr>
          <w:sz w:val="22"/>
        </w:rPr>
        <w:t xml:space="preserve">$32,470 </w:t>
      </w:r>
      <w:r w:rsidRPr="0099108B">
        <w:rPr>
          <w:sz w:val="22"/>
        </w:rPr>
        <w:t>for the same period in the prior year. Revenue from Trophy Bingo increased to $</w:t>
      </w:r>
      <w:r w:rsidR="00820E17">
        <w:rPr>
          <w:sz w:val="22"/>
        </w:rPr>
        <w:t xml:space="preserve">99,414 </w:t>
      </w:r>
      <w:r w:rsidRPr="0099108B">
        <w:rPr>
          <w:sz w:val="22"/>
        </w:rPr>
        <w:t xml:space="preserve">for </w:t>
      </w:r>
      <w:r w:rsidR="00820E17">
        <w:rPr>
          <w:sz w:val="22"/>
        </w:rPr>
        <w:t>the year ended December 31, 2015</w:t>
      </w:r>
      <w:r w:rsidRPr="0099108B">
        <w:rPr>
          <w:sz w:val="22"/>
        </w:rPr>
        <w:t xml:space="preserve">, over revenue from Trophy Bingo of </w:t>
      </w:r>
      <w:r w:rsidR="00820E17" w:rsidRPr="0099108B">
        <w:rPr>
          <w:sz w:val="22"/>
        </w:rPr>
        <w:t xml:space="preserve">$9,815 </w:t>
      </w:r>
      <w:r w:rsidRPr="0099108B">
        <w:rPr>
          <w:sz w:val="22"/>
        </w:rPr>
        <w:t xml:space="preserve">for the same period in the prior year. During </w:t>
      </w:r>
      <w:r w:rsidR="00820E17">
        <w:rPr>
          <w:sz w:val="22"/>
        </w:rPr>
        <w:t>the year ended December 31, 2015</w:t>
      </w:r>
      <w:r w:rsidRPr="0099108B">
        <w:rPr>
          <w:sz w:val="22"/>
        </w:rPr>
        <w:t xml:space="preserve">, the Company launched </w:t>
      </w:r>
      <w:r w:rsidR="00820E17">
        <w:rPr>
          <w:sz w:val="22"/>
        </w:rPr>
        <w:t xml:space="preserve">featured complete </w:t>
      </w:r>
      <w:r w:rsidRPr="0099108B">
        <w:rPr>
          <w:sz w:val="22"/>
        </w:rPr>
        <w:t>Trophy Bingo in the Google Play and Apple App Store</w:t>
      </w:r>
      <w:r w:rsidR="00820E17">
        <w:rPr>
          <w:sz w:val="22"/>
        </w:rPr>
        <w:t xml:space="preserve"> in the third quarter of fiscal 2015 and in Amazon App Store in the fourth quarter of 2015</w:t>
      </w:r>
      <w:r w:rsidRPr="0099108B">
        <w:rPr>
          <w:sz w:val="22"/>
        </w:rPr>
        <w:t>. Advertising Revenue decreased to $</w:t>
      </w:r>
      <w:r w:rsidR="00820E17">
        <w:rPr>
          <w:sz w:val="22"/>
        </w:rPr>
        <w:t>12,196</w:t>
      </w:r>
      <w:r w:rsidRPr="0099108B">
        <w:rPr>
          <w:sz w:val="22"/>
        </w:rPr>
        <w:t xml:space="preserve"> for </w:t>
      </w:r>
      <w:r w:rsidR="00820E17">
        <w:rPr>
          <w:sz w:val="22"/>
        </w:rPr>
        <w:t>the year ended December 31, 2015, a decrease of 46</w:t>
      </w:r>
      <w:r w:rsidRPr="0099108B">
        <w:rPr>
          <w:sz w:val="22"/>
        </w:rPr>
        <w:t xml:space="preserve">% over revenue of </w:t>
      </w:r>
      <w:r w:rsidR="00820E17" w:rsidRPr="0099108B">
        <w:rPr>
          <w:sz w:val="22"/>
        </w:rPr>
        <w:t xml:space="preserve">$22,655 </w:t>
      </w:r>
      <w:r w:rsidRPr="0099108B">
        <w:rPr>
          <w:sz w:val="22"/>
        </w:rPr>
        <w:t>for the same period in the prior year.</w:t>
      </w:r>
    </w:p>
    <w:p w14:paraId="3CF271C5" w14:textId="0F935D75" w:rsidR="002015EF" w:rsidRDefault="002015EF" w:rsidP="002B4D22">
      <w:pPr>
        <w:jc w:val="both"/>
        <w:rPr>
          <w:sz w:val="22"/>
        </w:rPr>
      </w:pPr>
      <w:r w:rsidRPr="002015EF">
        <w:rPr>
          <w:sz w:val="22"/>
        </w:rPr>
        <w:t xml:space="preserve">Gaming revenue from discontinued operations </w:t>
      </w:r>
      <w:r>
        <w:rPr>
          <w:sz w:val="22"/>
        </w:rPr>
        <w:t>was $nil</w:t>
      </w:r>
      <w:r w:rsidRPr="002015EF">
        <w:rPr>
          <w:sz w:val="22"/>
        </w:rPr>
        <w:t xml:space="preserve"> for </w:t>
      </w:r>
      <w:r>
        <w:rPr>
          <w:sz w:val="22"/>
        </w:rPr>
        <w:t>the year ended December 31, 2015</w:t>
      </w:r>
      <w:r w:rsidRPr="002015EF">
        <w:rPr>
          <w:sz w:val="22"/>
        </w:rPr>
        <w:t xml:space="preserve"> over gaming revenue of $1,684,047 for the same period in the prior year. </w:t>
      </w:r>
    </w:p>
    <w:p w14:paraId="3B4FEF26" w14:textId="77777777" w:rsidR="002B4D22" w:rsidRDefault="002B4D22" w:rsidP="002B4D22">
      <w:pPr>
        <w:jc w:val="both"/>
      </w:pPr>
      <w:r>
        <w:tab/>
      </w:r>
      <w:r>
        <w:rPr>
          <w:b/>
        </w:rPr>
        <w:t>S</w:t>
      </w:r>
      <w:r w:rsidR="00260785">
        <w:rPr>
          <w:b/>
        </w:rPr>
        <w:t>elling</w:t>
      </w:r>
      <w:r>
        <w:rPr>
          <w:b/>
        </w:rPr>
        <w:t xml:space="preserve"> and marketing expenses</w:t>
      </w:r>
    </w:p>
    <w:p w14:paraId="049669F6" w14:textId="3CC6BA86" w:rsidR="00885CE6" w:rsidRDefault="0099108B" w:rsidP="00A72F9A">
      <w:pPr>
        <w:spacing w:before="120" w:line="280" w:lineRule="atLeast"/>
        <w:jc w:val="both"/>
        <w:rPr>
          <w:sz w:val="22"/>
        </w:rPr>
      </w:pPr>
      <w:r w:rsidRPr="0099108B">
        <w:rPr>
          <w:sz w:val="22"/>
        </w:rPr>
        <w:t>Sales and marketing expenses from continuing operations were $</w:t>
      </w:r>
      <w:r w:rsidR="002015EF">
        <w:rPr>
          <w:sz w:val="22"/>
        </w:rPr>
        <w:t>549,534</w:t>
      </w:r>
      <w:r w:rsidRPr="0099108B">
        <w:rPr>
          <w:sz w:val="22"/>
        </w:rPr>
        <w:t xml:space="preserve"> for the year ended </w:t>
      </w:r>
      <w:r w:rsidR="00430D84">
        <w:rPr>
          <w:sz w:val="22"/>
        </w:rPr>
        <w:t xml:space="preserve">December 31, </w:t>
      </w:r>
      <w:r w:rsidR="002015EF">
        <w:rPr>
          <w:sz w:val="22"/>
        </w:rPr>
        <w:t>2015</w:t>
      </w:r>
      <w:r w:rsidRPr="0099108B">
        <w:rPr>
          <w:sz w:val="22"/>
        </w:rPr>
        <w:t xml:space="preserve">, an increase of </w:t>
      </w:r>
      <w:r w:rsidR="002015EF">
        <w:rPr>
          <w:sz w:val="22"/>
        </w:rPr>
        <w:t>122</w:t>
      </w:r>
      <w:r w:rsidRPr="0099108B">
        <w:rPr>
          <w:sz w:val="22"/>
        </w:rPr>
        <w:t xml:space="preserve">% over expenses of </w:t>
      </w:r>
      <w:r w:rsidR="002015EF" w:rsidRPr="0099108B">
        <w:rPr>
          <w:sz w:val="22"/>
        </w:rPr>
        <w:t>$247,258 for th</w:t>
      </w:r>
      <w:r w:rsidR="002015EF">
        <w:rPr>
          <w:sz w:val="22"/>
        </w:rPr>
        <w:t>e same period in the prior year</w:t>
      </w:r>
      <w:r w:rsidRPr="0099108B">
        <w:rPr>
          <w:sz w:val="22"/>
        </w:rPr>
        <w:t>. This increase in sales and marketing expenses fr</w:t>
      </w:r>
      <w:r w:rsidR="002015EF">
        <w:rPr>
          <w:sz w:val="22"/>
        </w:rPr>
        <w:t xml:space="preserve">om continuing operations in 2015 </w:t>
      </w:r>
      <w:r w:rsidR="002015EF" w:rsidRPr="002015EF">
        <w:rPr>
          <w:sz w:val="22"/>
        </w:rPr>
        <w:t xml:space="preserve">was due to a </w:t>
      </w:r>
      <w:r w:rsidR="002015EF" w:rsidRPr="002015EF">
        <w:rPr>
          <w:sz w:val="22"/>
        </w:rPr>
        <w:lastRenderedPageBreak/>
        <w:t>larger marketing campaign to attract playe</w:t>
      </w:r>
      <w:r w:rsidR="002015EF">
        <w:rPr>
          <w:sz w:val="22"/>
        </w:rPr>
        <w:t xml:space="preserve">rs to the new Trophy Bingo game. </w:t>
      </w:r>
      <w:r w:rsidR="00260785">
        <w:rPr>
          <w:sz w:val="22"/>
        </w:rPr>
        <w:t xml:space="preserve">Selling </w:t>
      </w:r>
      <w:r w:rsidR="00932D2F">
        <w:rPr>
          <w:sz w:val="22"/>
        </w:rPr>
        <w:t xml:space="preserve">and marketing expenses </w:t>
      </w:r>
      <w:r w:rsidRPr="0099108B">
        <w:rPr>
          <w:sz w:val="22"/>
        </w:rPr>
        <w:t xml:space="preserve">from continuing operations </w:t>
      </w:r>
      <w:r w:rsidR="00932D2F">
        <w:rPr>
          <w:sz w:val="22"/>
        </w:rPr>
        <w:t xml:space="preserve">principally include </w:t>
      </w:r>
      <w:r>
        <w:rPr>
          <w:sz w:val="22"/>
        </w:rPr>
        <w:t xml:space="preserve">publishing services and user acquisition </w:t>
      </w:r>
      <w:r w:rsidR="003C49C8">
        <w:rPr>
          <w:sz w:val="22"/>
        </w:rPr>
        <w:t xml:space="preserve">costs </w:t>
      </w:r>
      <w:r>
        <w:rPr>
          <w:sz w:val="22"/>
        </w:rPr>
        <w:t>to acquire</w:t>
      </w:r>
      <w:r w:rsidR="00932D2F">
        <w:rPr>
          <w:sz w:val="22"/>
        </w:rPr>
        <w:t xml:space="preserve"> players.</w:t>
      </w:r>
      <w:r w:rsidR="001030F0" w:rsidRPr="00A07812">
        <w:rPr>
          <w:sz w:val="22"/>
        </w:rPr>
        <w:t xml:space="preserve"> </w:t>
      </w:r>
      <w:r w:rsidR="002B4D22" w:rsidRPr="00A07812">
        <w:rPr>
          <w:sz w:val="22"/>
        </w:rPr>
        <w:t xml:space="preserve"> </w:t>
      </w:r>
    </w:p>
    <w:p w14:paraId="196BBE16" w14:textId="0D9485F0" w:rsidR="002B4D22" w:rsidRPr="00885CE6" w:rsidRDefault="00885CE6" w:rsidP="00885CE6">
      <w:pPr>
        <w:jc w:val="both"/>
        <w:rPr>
          <w:sz w:val="22"/>
          <w:szCs w:val="22"/>
        </w:rPr>
      </w:pPr>
      <w:r w:rsidRPr="003E520A">
        <w:rPr>
          <w:sz w:val="22"/>
          <w:szCs w:val="22"/>
        </w:rPr>
        <w:t xml:space="preserve">Sales and marketing expenses </w:t>
      </w:r>
      <w:r>
        <w:rPr>
          <w:sz w:val="22"/>
          <w:szCs w:val="22"/>
        </w:rPr>
        <w:t xml:space="preserve">from discontinued operations </w:t>
      </w:r>
      <w:r w:rsidRPr="003E520A">
        <w:rPr>
          <w:sz w:val="22"/>
          <w:szCs w:val="22"/>
        </w:rPr>
        <w:t>were $</w:t>
      </w:r>
      <w:r w:rsidR="002015EF">
        <w:rPr>
          <w:sz w:val="22"/>
          <w:szCs w:val="22"/>
        </w:rPr>
        <w:t>nil</w:t>
      </w:r>
      <w:r>
        <w:rPr>
          <w:sz w:val="22"/>
          <w:szCs w:val="22"/>
        </w:rPr>
        <w:t xml:space="preserve"> for the year ended</w:t>
      </w:r>
      <w:r w:rsidRPr="003E520A">
        <w:rPr>
          <w:sz w:val="22"/>
          <w:szCs w:val="22"/>
        </w:rPr>
        <w:t xml:space="preserve"> </w:t>
      </w:r>
      <w:r>
        <w:rPr>
          <w:sz w:val="22"/>
          <w:szCs w:val="22"/>
        </w:rPr>
        <w:t xml:space="preserve">December 31, </w:t>
      </w:r>
      <w:r w:rsidRPr="003E520A">
        <w:rPr>
          <w:sz w:val="22"/>
          <w:szCs w:val="22"/>
        </w:rPr>
        <w:t>201</w:t>
      </w:r>
      <w:r w:rsidR="002015EF">
        <w:rPr>
          <w:sz w:val="22"/>
          <w:szCs w:val="22"/>
        </w:rPr>
        <w:t>5</w:t>
      </w:r>
      <w:r w:rsidRPr="003E520A">
        <w:rPr>
          <w:sz w:val="22"/>
          <w:szCs w:val="22"/>
        </w:rPr>
        <w:t>, over expenses of $</w:t>
      </w:r>
      <w:r w:rsidR="002015EF">
        <w:rPr>
          <w:sz w:val="22"/>
          <w:szCs w:val="22"/>
        </w:rPr>
        <w:t>628,029</w:t>
      </w:r>
      <w:r>
        <w:rPr>
          <w:sz w:val="22"/>
          <w:szCs w:val="22"/>
        </w:rPr>
        <w:t xml:space="preserve"> for the year ended</w:t>
      </w:r>
      <w:r w:rsidRPr="003E520A">
        <w:rPr>
          <w:sz w:val="22"/>
          <w:szCs w:val="22"/>
        </w:rPr>
        <w:t xml:space="preserve"> </w:t>
      </w:r>
      <w:r>
        <w:rPr>
          <w:sz w:val="22"/>
          <w:szCs w:val="22"/>
        </w:rPr>
        <w:t xml:space="preserve">December 31, </w:t>
      </w:r>
      <w:r w:rsidRPr="003E520A">
        <w:rPr>
          <w:sz w:val="22"/>
          <w:szCs w:val="22"/>
        </w:rPr>
        <w:t>20</w:t>
      </w:r>
      <w:r w:rsidR="002015EF">
        <w:rPr>
          <w:sz w:val="22"/>
          <w:szCs w:val="22"/>
        </w:rPr>
        <w:t>14</w:t>
      </w:r>
      <w:r>
        <w:rPr>
          <w:sz w:val="22"/>
          <w:szCs w:val="22"/>
        </w:rPr>
        <w:t xml:space="preserve">. </w:t>
      </w:r>
    </w:p>
    <w:p w14:paraId="556822EA" w14:textId="77777777" w:rsidR="00932D2F" w:rsidRDefault="00932D2F" w:rsidP="003053E5">
      <w:pPr>
        <w:spacing w:before="120"/>
        <w:jc w:val="both"/>
        <w:rPr>
          <w:sz w:val="22"/>
        </w:rPr>
      </w:pPr>
      <w:r w:rsidRPr="00A07812">
        <w:rPr>
          <w:sz w:val="22"/>
        </w:rPr>
        <w:t xml:space="preserve">We expect to continue to incur sales and marketing expenses to increase traffic </w:t>
      </w:r>
      <w:r w:rsidR="001832CF">
        <w:rPr>
          <w:sz w:val="22"/>
        </w:rPr>
        <w:t>and bring new players to the Trophy Bingo game</w:t>
      </w:r>
      <w:r w:rsidRPr="00A07812">
        <w:rPr>
          <w:sz w:val="22"/>
        </w:rPr>
        <w:t>. There can be no assurances that these expenditures will result in increased traffic or significant additional revenue.</w:t>
      </w:r>
    </w:p>
    <w:p w14:paraId="17104B71" w14:textId="77777777" w:rsidR="002B4D22" w:rsidRDefault="002B4D22" w:rsidP="002B4D22">
      <w:pPr>
        <w:jc w:val="both"/>
        <w:rPr>
          <w:b/>
        </w:rPr>
      </w:pPr>
      <w:r>
        <w:tab/>
      </w:r>
      <w:r>
        <w:rPr>
          <w:b/>
        </w:rPr>
        <w:t>General and administrative expenses</w:t>
      </w:r>
    </w:p>
    <w:p w14:paraId="672AFF1F" w14:textId="6BB17622" w:rsidR="002B4D22" w:rsidRDefault="002B4D22" w:rsidP="002B4D22">
      <w:pPr>
        <w:jc w:val="both"/>
        <w:rPr>
          <w:sz w:val="22"/>
        </w:rPr>
      </w:pPr>
      <w:r>
        <w:rPr>
          <w:sz w:val="22"/>
        </w:rPr>
        <w:t>General and administrative expenses consist primarily of premises costs for our office, legal and professional fees, and other general corporate and office expenses. Genera</w:t>
      </w:r>
      <w:r w:rsidR="00130FD4">
        <w:rPr>
          <w:sz w:val="22"/>
        </w:rPr>
        <w:t>l and administrative</w:t>
      </w:r>
      <w:r w:rsidR="006B20AB">
        <w:rPr>
          <w:sz w:val="22"/>
        </w:rPr>
        <w:t xml:space="preserve"> expenses in</w:t>
      </w:r>
      <w:r>
        <w:rPr>
          <w:sz w:val="22"/>
        </w:rPr>
        <w:t>creased to $</w:t>
      </w:r>
      <w:r w:rsidR="006B20AB">
        <w:rPr>
          <w:sz w:val="22"/>
        </w:rPr>
        <w:t>356,647</w:t>
      </w:r>
      <w:r w:rsidR="002F15B8">
        <w:rPr>
          <w:sz w:val="22"/>
        </w:rPr>
        <w:t xml:space="preserve"> </w:t>
      </w:r>
      <w:r>
        <w:rPr>
          <w:sz w:val="22"/>
        </w:rPr>
        <w:t xml:space="preserve">for the year ended December 31, </w:t>
      </w:r>
      <w:r w:rsidR="006B20AB">
        <w:rPr>
          <w:sz w:val="22"/>
        </w:rPr>
        <w:t>2015</w:t>
      </w:r>
      <w:r w:rsidR="00130FD4">
        <w:rPr>
          <w:sz w:val="22"/>
        </w:rPr>
        <w:t>, a</w:t>
      </w:r>
      <w:r w:rsidR="006B20AB">
        <w:rPr>
          <w:sz w:val="22"/>
        </w:rPr>
        <w:t>n</w:t>
      </w:r>
      <w:r w:rsidR="00130FD4">
        <w:rPr>
          <w:sz w:val="22"/>
        </w:rPr>
        <w:t xml:space="preserve"> </w:t>
      </w:r>
      <w:r w:rsidR="006B20AB">
        <w:rPr>
          <w:sz w:val="22"/>
        </w:rPr>
        <w:t>in</w:t>
      </w:r>
      <w:r w:rsidR="001832CF">
        <w:rPr>
          <w:sz w:val="22"/>
        </w:rPr>
        <w:t xml:space="preserve">crease of </w:t>
      </w:r>
      <w:r w:rsidR="006B20AB">
        <w:rPr>
          <w:sz w:val="22"/>
        </w:rPr>
        <w:t>6</w:t>
      </w:r>
      <w:r w:rsidR="00130FD4">
        <w:rPr>
          <w:sz w:val="22"/>
        </w:rPr>
        <w:t xml:space="preserve">8% </w:t>
      </w:r>
      <w:r>
        <w:rPr>
          <w:sz w:val="22"/>
        </w:rPr>
        <w:t xml:space="preserve">over costs of </w:t>
      </w:r>
      <w:r w:rsidR="006B20AB">
        <w:rPr>
          <w:sz w:val="22"/>
        </w:rPr>
        <w:t xml:space="preserve">$212,649 </w:t>
      </w:r>
      <w:r>
        <w:rPr>
          <w:sz w:val="22"/>
        </w:rPr>
        <w:t xml:space="preserve">for the previous year. </w:t>
      </w:r>
      <w:r w:rsidR="001832CF">
        <w:rPr>
          <w:sz w:val="22"/>
        </w:rPr>
        <w:t>General and admini</w:t>
      </w:r>
      <w:r w:rsidR="006B20AB">
        <w:rPr>
          <w:sz w:val="22"/>
        </w:rPr>
        <w:t>strative expenses have in</w:t>
      </w:r>
      <w:r w:rsidR="001832CF">
        <w:rPr>
          <w:sz w:val="22"/>
        </w:rPr>
        <w:t xml:space="preserve">creased in comparison to the prior year due </w:t>
      </w:r>
      <w:r w:rsidR="006B20AB">
        <w:rPr>
          <w:sz w:val="22"/>
        </w:rPr>
        <w:t xml:space="preserve">to expenses incurred in listing the Company on the TSX Venture Exchange. These expenses included legal fees, exchange fees and transfer agent fees. </w:t>
      </w:r>
    </w:p>
    <w:p w14:paraId="778A36A1" w14:textId="77777777" w:rsidR="00D96E55" w:rsidRDefault="002B4D22" w:rsidP="0015794B">
      <w:pPr>
        <w:jc w:val="both"/>
        <w:rPr>
          <w:b/>
        </w:rPr>
      </w:pPr>
      <w:r>
        <w:rPr>
          <w:sz w:val="22"/>
        </w:rPr>
        <w:t>We expect to continue to incur general and administrative expenses to support the business, and there can be no assurances that we will be able to generate sufficient revenue to cover these expenses.</w:t>
      </w:r>
    </w:p>
    <w:p w14:paraId="0C5EADAF" w14:textId="77777777" w:rsidR="002B4D22" w:rsidRDefault="002B4D22" w:rsidP="002B4D22">
      <w:pPr>
        <w:ind w:firstLine="720"/>
        <w:jc w:val="both"/>
        <w:rPr>
          <w:b/>
        </w:rPr>
      </w:pPr>
      <w:r>
        <w:rPr>
          <w:b/>
        </w:rPr>
        <w:t>Salaries, wages, consultants and benefits</w:t>
      </w:r>
    </w:p>
    <w:p w14:paraId="2739DB55" w14:textId="0A14AC45" w:rsidR="002B4D22" w:rsidRPr="005D4128" w:rsidRDefault="002B4D22" w:rsidP="002B4D22">
      <w:pPr>
        <w:jc w:val="both"/>
        <w:rPr>
          <w:sz w:val="22"/>
        </w:rPr>
      </w:pPr>
      <w:r w:rsidRPr="00A07812">
        <w:rPr>
          <w:sz w:val="22"/>
        </w:rPr>
        <w:t xml:space="preserve">Salaries, wages, consultants and benefits </w:t>
      </w:r>
      <w:r w:rsidR="003C49C8">
        <w:rPr>
          <w:sz w:val="22"/>
        </w:rPr>
        <w:t xml:space="preserve">expenses </w:t>
      </w:r>
      <w:r w:rsidR="003F1B5E">
        <w:rPr>
          <w:sz w:val="22"/>
        </w:rPr>
        <w:t>de</w:t>
      </w:r>
      <w:r w:rsidRPr="00A07812">
        <w:rPr>
          <w:sz w:val="22"/>
        </w:rPr>
        <w:t>creased to $</w:t>
      </w:r>
      <w:r w:rsidR="00733855">
        <w:rPr>
          <w:sz w:val="22"/>
        </w:rPr>
        <w:t>429,072</w:t>
      </w:r>
      <w:r w:rsidRPr="00A07812">
        <w:rPr>
          <w:sz w:val="22"/>
        </w:rPr>
        <w:t xml:space="preserve"> during the year ended December 31, </w:t>
      </w:r>
      <w:r w:rsidR="00733855">
        <w:rPr>
          <w:sz w:val="22"/>
        </w:rPr>
        <w:t>2015</w:t>
      </w:r>
      <w:r w:rsidRPr="00A07812">
        <w:rPr>
          <w:sz w:val="22"/>
        </w:rPr>
        <w:t xml:space="preserve">, a </w:t>
      </w:r>
      <w:r w:rsidR="00733855">
        <w:rPr>
          <w:sz w:val="22"/>
        </w:rPr>
        <w:t>de</w:t>
      </w:r>
      <w:r w:rsidRPr="00A07812">
        <w:rPr>
          <w:sz w:val="22"/>
        </w:rPr>
        <w:t xml:space="preserve">crease of </w:t>
      </w:r>
      <w:r w:rsidR="003E42F9">
        <w:rPr>
          <w:sz w:val="22"/>
        </w:rPr>
        <w:t>1</w:t>
      </w:r>
      <w:r w:rsidR="00733855">
        <w:rPr>
          <w:sz w:val="22"/>
        </w:rPr>
        <w:t>8</w:t>
      </w:r>
      <w:r w:rsidRPr="00A07812">
        <w:rPr>
          <w:sz w:val="22"/>
        </w:rPr>
        <w:t xml:space="preserve">% over costs of </w:t>
      </w:r>
      <w:r w:rsidR="00733855" w:rsidRPr="00A07812">
        <w:rPr>
          <w:sz w:val="22"/>
        </w:rPr>
        <w:t>$</w:t>
      </w:r>
      <w:r w:rsidR="00733855">
        <w:rPr>
          <w:sz w:val="22"/>
        </w:rPr>
        <w:t>520,287</w:t>
      </w:r>
      <w:r w:rsidR="00733855" w:rsidRPr="00A07812">
        <w:rPr>
          <w:sz w:val="22"/>
        </w:rPr>
        <w:t xml:space="preserve"> </w:t>
      </w:r>
      <w:r w:rsidRPr="00A07812">
        <w:rPr>
          <w:sz w:val="22"/>
        </w:rPr>
        <w:t xml:space="preserve">for the previous year. </w:t>
      </w:r>
      <w:r w:rsidR="007E6192">
        <w:rPr>
          <w:sz w:val="22"/>
        </w:rPr>
        <w:t xml:space="preserve">Due to the decline in continued and discontinued operations revenue for the year ended December 31, 2015, there was a decline in revenue share commissions paid to certain staff. In addition, certain of the </w:t>
      </w:r>
      <w:r w:rsidR="0001594A" w:rsidRPr="00D95E8E">
        <w:rPr>
          <w:sz w:val="22"/>
        </w:rPr>
        <w:t xml:space="preserve">Company’s </w:t>
      </w:r>
      <w:r w:rsidR="0001594A" w:rsidRPr="00E7611D">
        <w:rPr>
          <w:sz w:val="22"/>
        </w:rPr>
        <w:t xml:space="preserve">salaries, wages, consultants and benefits </w:t>
      </w:r>
      <w:r w:rsidR="003C49C8">
        <w:rPr>
          <w:sz w:val="22"/>
        </w:rPr>
        <w:t xml:space="preserve">expenses </w:t>
      </w:r>
      <w:r w:rsidR="0001594A" w:rsidRPr="00E7611D">
        <w:rPr>
          <w:sz w:val="22"/>
        </w:rPr>
        <w:t>are incurred in Canadian Dollars.</w:t>
      </w:r>
      <w:r w:rsidR="0001594A" w:rsidRPr="00D95E8E">
        <w:rPr>
          <w:sz w:val="22"/>
        </w:rPr>
        <w:t xml:space="preserve"> </w:t>
      </w:r>
      <w:r w:rsidR="007E6192">
        <w:rPr>
          <w:sz w:val="22"/>
        </w:rPr>
        <w:t xml:space="preserve">The decline in the </w:t>
      </w:r>
      <w:r w:rsidR="0072568F">
        <w:rPr>
          <w:sz w:val="22"/>
        </w:rPr>
        <w:t xml:space="preserve">Canadian dollar in relation to the United States dollar has led to a decline in </w:t>
      </w:r>
      <w:r w:rsidR="0072568F" w:rsidRPr="00E7611D">
        <w:rPr>
          <w:sz w:val="22"/>
        </w:rPr>
        <w:t xml:space="preserve">salaries, wages, consultants and benefits </w:t>
      </w:r>
      <w:r w:rsidR="0072568F">
        <w:rPr>
          <w:sz w:val="22"/>
        </w:rPr>
        <w:t xml:space="preserve">expenses for the year ended December 31, 2015. </w:t>
      </w:r>
    </w:p>
    <w:p w14:paraId="71A00DAA" w14:textId="77777777" w:rsidR="002B4D22" w:rsidRDefault="002B4D22" w:rsidP="002B4D22">
      <w:pPr>
        <w:ind w:left="720"/>
        <w:jc w:val="both"/>
        <w:rPr>
          <w:b/>
        </w:rPr>
      </w:pPr>
      <w:r>
        <w:rPr>
          <w:b/>
        </w:rPr>
        <w:t>Depreciation and amortization</w:t>
      </w:r>
    </w:p>
    <w:p w14:paraId="24391F08" w14:textId="5CE70374" w:rsidR="00906497" w:rsidRDefault="002B4D22" w:rsidP="003053E5">
      <w:pPr>
        <w:spacing w:before="120"/>
        <w:jc w:val="both"/>
        <w:rPr>
          <w:sz w:val="22"/>
        </w:rPr>
      </w:pPr>
      <w:r w:rsidRPr="00A07812">
        <w:rPr>
          <w:sz w:val="22"/>
        </w:rPr>
        <w:t xml:space="preserve">Equipment is depreciated using the declining balance method over the useful lives of the assets, ranging from three to five years.  Depreciation </w:t>
      </w:r>
      <w:r w:rsidR="00C722B8">
        <w:rPr>
          <w:sz w:val="22"/>
        </w:rPr>
        <w:t>de</w:t>
      </w:r>
      <w:r w:rsidRPr="00A07812">
        <w:rPr>
          <w:sz w:val="22"/>
        </w:rPr>
        <w:t>creased to $</w:t>
      </w:r>
      <w:r w:rsidR="001832CF">
        <w:rPr>
          <w:sz w:val="22"/>
        </w:rPr>
        <w:t>3</w:t>
      </w:r>
      <w:r w:rsidR="0015794B">
        <w:rPr>
          <w:sz w:val="22"/>
        </w:rPr>
        <w:t>,</w:t>
      </w:r>
      <w:r w:rsidR="001832CF">
        <w:rPr>
          <w:sz w:val="22"/>
        </w:rPr>
        <w:t>4</w:t>
      </w:r>
      <w:r w:rsidR="0072568F">
        <w:rPr>
          <w:sz w:val="22"/>
        </w:rPr>
        <w:t>67</w:t>
      </w:r>
      <w:r w:rsidRPr="00A07812">
        <w:rPr>
          <w:sz w:val="22"/>
        </w:rPr>
        <w:t xml:space="preserve"> during the year ended December 31, </w:t>
      </w:r>
      <w:r w:rsidR="0072568F">
        <w:rPr>
          <w:sz w:val="22"/>
        </w:rPr>
        <w:t>2015</w:t>
      </w:r>
      <w:r w:rsidRPr="00A07812">
        <w:rPr>
          <w:sz w:val="22"/>
        </w:rPr>
        <w:t xml:space="preserve">, over depreciation of </w:t>
      </w:r>
      <w:r w:rsidR="0072568F" w:rsidRPr="00A07812">
        <w:rPr>
          <w:sz w:val="22"/>
        </w:rPr>
        <w:t>$</w:t>
      </w:r>
      <w:r w:rsidR="0072568F">
        <w:rPr>
          <w:sz w:val="22"/>
        </w:rPr>
        <w:t>3,470</w:t>
      </w:r>
      <w:r w:rsidR="0072568F" w:rsidRPr="00A07812">
        <w:rPr>
          <w:sz w:val="22"/>
        </w:rPr>
        <w:t xml:space="preserve"> </w:t>
      </w:r>
      <w:r w:rsidRPr="00A07812">
        <w:rPr>
          <w:sz w:val="22"/>
        </w:rPr>
        <w:t xml:space="preserve">during the prior year. </w:t>
      </w:r>
      <w:r w:rsidR="00F840F0">
        <w:rPr>
          <w:sz w:val="22"/>
        </w:rPr>
        <w:t>This decrease in depreciation and amor</w:t>
      </w:r>
      <w:r w:rsidR="0072568F">
        <w:rPr>
          <w:sz w:val="22"/>
        </w:rPr>
        <w:t xml:space="preserve">tization compared to fiscal </w:t>
      </w:r>
      <w:proofErr w:type="gramStart"/>
      <w:r w:rsidR="0072568F">
        <w:rPr>
          <w:sz w:val="22"/>
        </w:rPr>
        <w:t>2014,</w:t>
      </w:r>
      <w:proofErr w:type="gramEnd"/>
      <w:r w:rsidR="00F840F0">
        <w:rPr>
          <w:sz w:val="22"/>
        </w:rPr>
        <w:t xml:space="preserve"> is due to the aging of the Company’s equipment and the disposal of obsolete equipment.</w:t>
      </w:r>
    </w:p>
    <w:p w14:paraId="3E683B84" w14:textId="77777777" w:rsidR="001832CF" w:rsidRPr="00382439" w:rsidRDefault="001832CF" w:rsidP="001832CF">
      <w:pPr>
        <w:ind w:firstLine="720"/>
        <w:jc w:val="both"/>
        <w:rPr>
          <w:b/>
          <w:sz w:val="22"/>
          <w:szCs w:val="22"/>
        </w:rPr>
      </w:pPr>
      <w:r>
        <w:rPr>
          <w:b/>
          <w:sz w:val="22"/>
          <w:szCs w:val="22"/>
        </w:rPr>
        <w:t>Trophy Bingo development and amortization</w:t>
      </w:r>
    </w:p>
    <w:p w14:paraId="3FC006FA" w14:textId="091869BA" w:rsidR="001832CF" w:rsidRPr="00885CE6" w:rsidRDefault="003C49C8" w:rsidP="00885CE6">
      <w:pPr>
        <w:jc w:val="both"/>
        <w:rPr>
          <w:sz w:val="22"/>
        </w:rPr>
      </w:pPr>
      <w:r>
        <w:rPr>
          <w:sz w:val="22"/>
        </w:rPr>
        <w:t>Commencing January 1, 2014, t</w:t>
      </w:r>
      <w:r w:rsidR="001832CF">
        <w:rPr>
          <w:sz w:val="22"/>
        </w:rPr>
        <w:t xml:space="preserve">he Company ceased to capitalize the development </w:t>
      </w:r>
      <w:r>
        <w:rPr>
          <w:sz w:val="22"/>
        </w:rPr>
        <w:t xml:space="preserve">costs </w:t>
      </w:r>
      <w:r w:rsidR="001832CF">
        <w:rPr>
          <w:sz w:val="22"/>
        </w:rPr>
        <w:t xml:space="preserve">of Trophy Bingo and commenced amortizing the capitalized development costs over the life of the game. The Company expensed </w:t>
      </w:r>
      <w:r w:rsidR="0072568F">
        <w:rPr>
          <w:sz w:val="22"/>
        </w:rPr>
        <w:t xml:space="preserve">$1,230,216 in Trophy Bingo development costs during the year ended December 31, 2015, an increase of 4% over </w:t>
      </w:r>
      <w:r w:rsidR="001832CF">
        <w:rPr>
          <w:sz w:val="22"/>
        </w:rPr>
        <w:t>$</w:t>
      </w:r>
      <w:r w:rsidR="00885CE6">
        <w:rPr>
          <w:sz w:val="22"/>
        </w:rPr>
        <w:t>1,181,382</w:t>
      </w:r>
      <w:r w:rsidR="001832CF">
        <w:rPr>
          <w:sz w:val="22"/>
        </w:rPr>
        <w:t xml:space="preserve"> </w:t>
      </w:r>
      <w:r w:rsidR="0072568F">
        <w:rPr>
          <w:sz w:val="22"/>
        </w:rPr>
        <w:t>of Trophy Bingo development costs in the prior year. In addition, the Company amortized $482,012 (2014 - $482,013)</w:t>
      </w:r>
      <w:r w:rsidR="00885CE6">
        <w:rPr>
          <w:sz w:val="22"/>
        </w:rPr>
        <w:t xml:space="preserve"> of the capitalized development costs </w:t>
      </w:r>
      <w:r w:rsidR="001832CF">
        <w:rPr>
          <w:sz w:val="22"/>
        </w:rPr>
        <w:t xml:space="preserve">during the </w:t>
      </w:r>
      <w:r w:rsidR="00885CE6">
        <w:rPr>
          <w:sz w:val="22"/>
        </w:rPr>
        <w:t>year</w:t>
      </w:r>
      <w:r w:rsidR="001832CF">
        <w:rPr>
          <w:sz w:val="22"/>
        </w:rPr>
        <w:t xml:space="preserve"> ended </w:t>
      </w:r>
      <w:r w:rsidR="00885CE6">
        <w:rPr>
          <w:sz w:val="22"/>
        </w:rPr>
        <w:t>December 31</w:t>
      </w:r>
      <w:r w:rsidR="0072568F">
        <w:rPr>
          <w:sz w:val="22"/>
        </w:rPr>
        <w:t>, 2015</w:t>
      </w:r>
      <w:r w:rsidR="00885CE6">
        <w:rPr>
          <w:sz w:val="22"/>
        </w:rPr>
        <w:t>.</w:t>
      </w:r>
      <w:r w:rsidR="001832CF">
        <w:rPr>
          <w:sz w:val="22"/>
        </w:rPr>
        <w:t xml:space="preserve"> </w:t>
      </w:r>
    </w:p>
    <w:p w14:paraId="44D87E5C" w14:textId="77777777" w:rsidR="002B4D22" w:rsidRPr="00EB0B0B" w:rsidRDefault="002B4D22" w:rsidP="002B4D22">
      <w:pPr>
        <w:ind w:firstLine="720"/>
        <w:rPr>
          <w:b/>
        </w:rPr>
      </w:pPr>
      <w:r w:rsidRPr="00EB0B0B">
        <w:rPr>
          <w:b/>
        </w:rPr>
        <w:t>Other income and expenses</w:t>
      </w:r>
    </w:p>
    <w:p w14:paraId="40746B95" w14:textId="6635FC71" w:rsidR="002B4D22" w:rsidRDefault="002B4D22" w:rsidP="002B4D22">
      <w:pPr>
        <w:jc w:val="both"/>
        <w:rPr>
          <w:sz w:val="22"/>
        </w:rPr>
      </w:pPr>
      <w:r w:rsidRPr="00A07812">
        <w:rPr>
          <w:sz w:val="22"/>
        </w:rPr>
        <w:t xml:space="preserve">During the year ended December 31, </w:t>
      </w:r>
      <w:r w:rsidR="0072568F">
        <w:rPr>
          <w:sz w:val="22"/>
        </w:rPr>
        <w:t>2015</w:t>
      </w:r>
      <w:r w:rsidRPr="00A07812">
        <w:rPr>
          <w:sz w:val="22"/>
        </w:rPr>
        <w:t xml:space="preserve">, </w:t>
      </w:r>
      <w:r w:rsidR="003C49C8">
        <w:rPr>
          <w:sz w:val="22"/>
        </w:rPr>
        <w:t>the Company has a</w:t>
      </w:r>
      <w:r w:rsidRPr="00A07812">
        <w:rPr>
          <w:sz w:val="22"/>
        </w:rPr>
        <w:t xml:space="preserve"> foreign exchange </w:t>
      </w:r>
      <w:r w:rsidR="00885CE6">
        <w:rPr>
          <w:sz w:val="22"/>
        </w:rPr>
        <w:t>loss</w:t>
      </w:r>
      <w:r w:rsidRPr="00A07812">
        <w:rPr>
          <w:sz w:val="22"/>
        </w:rPr>
        <w:t xml:space="preserve"> of $</w:t>
      </w:r>
      <w:r w:rsidR="0072568F">
        <w:rPr>
          <w:sz w:val="22"/>
        </w:rPr>
        <w:t>33,758</w:t>
      </w:r>
      <w:r w:rsidR="00885CE6">
        <w:rPr>
          <w:sz w:val="22"/>
        </w:rPr>
        <w:t xml:space="preserve"> </w:t>
      </w:r>
      <w:r w:rsidRPr="00A07812">
        <w:rPr>
          <w:sz w:val="22"/>
        </w:rPr>
        <w:t xml:space="preserve">compared to foreign exchange </w:t>
      </w:r>
      <w:r w:rsidR="008C687B">
        <w:rPr>
          <w:sz w:val="22"/>
        </w:rPr>
        <w:t>gains</w:t>
      </w:r>
      <w:r w:rsidR="002A7447" w:rsidRPr="00A07812">
        <w:rPr>
          <w:sz w:val="22"/>
        </w:rPr>
        <w:t xml:space="preserve"> </w:t>
      </w:r>
      <w:r w:rsidRPr="00A07812">
        <w:rPr>
          <w:sz w:val="22"/>
        </w:rPr>
        <w:t xml:space="preserve">of </w:t>
      </w:r>
      <w:r w:rsidR="0072568F" w:rsidRPr="00A07812">
        <w:rPr>
          <w:sz w:val="22"/>
        </w:rPr>
        <w:t>$</w:t>
      </w:r>
      <w:r w:rsidR="0072568F">
        <w:rPr>
          <w:sz w:val="22"/>
        </w:rPr>
        <w:t xml:space="preserve">44,617 </w:t>
      </w:r>
      <w:r w:rsidRPr="00A07812">
        <w:rPr>
          <w:sz w:val="22"/>
        </w:rPr>
        <w:t xml:space="preserve">in the prior year. These </w:t>
      </w:r>
      <w:r w:rsidR="0072568F">
        <w:rPr>
          <w:sz w:val="22"/>
        </w:rPr>
        <w:t xml:space="preserve">losses </w:t>
      </w:r>
      <w:r w:rsidRPr="00A07812">
        <w:rPr>
          <w:sz w:val="22"/>
        </w:rPr>
        <w:t xml:space="preserve">are due to the </w:t>
      </w:r>
      <w:r w:rsidR="002A7447">
        <w:rPr>
          <w:sz w:val="22"/>
        </w:rPr>
        <w:t xml:space="preserve">exchange rate movements </w:t>
      </w:r>
      <w:r w:rsidRPr="00A07812">
        <w:rPr>
          <w:sz w:val="22"/>
        </w:rPr>
        <w:t>of the US Dollar compared to the Pound Sterling and the Canadian Dollar.</w:t>
      </w:r>
    </w:p>
    <w:p w14:paraId="37DF9A9B" w14:textId="24E34671" w:rsidR="0072568F" w:rsidRDefault="002B4D22" w:rsidP="002B4D22">
      <w:pPr>
        <w:jc w:val="both"/>
        <w:rPr>
          <w:sz w:val="22"/>
        </w:rPr>
      </w:pPr>
      <w:r w:rsidRPr="00A07812">
        <w:rPr>
          <w:sz w:val="22"/>
        </w:rPr>
        <w:t xml:space="preserve">During the year ended December 31, </w:t>
      </w:r>
      <w:r w:rsidR="0072568F">
        <w:rPr>
          <w:sz w:val="22"/>
        </w:rPr>
        <w:t>2015</w:t>
      </w:r>
      <w:r w:rsidRPr="00A07812">
        <w:rPr>
          <w:sz w:val="22"/>
        </w:rPr>
        <w:t>, we received interest income of $</w:t>
      </w:r>
      <w:r w:rsidR="00885CE6">
        <w:rPr>
          <w:sz w:val="22"/>
        </w:rPr>
        <w:t>1</w:t>
      </w:r>
      <w:r w:rsidR="0072568F">
        <w:rPr>
          <w:sz w:val="22"/>
        </w:rPr>
        <w:t>,</w:t>
      </w:r>
      <w:r w:rsidR="00885CE6">
        <w:rPr>
          <w:sz w:val="22"/>
        </w:rPr>
        <w:t>0</w:t>
      </w:r>
      <w:r w:rsidR="0072568F">
        <w:rPr>
          <w:sz w:val="22"/>
        </w:rPr>
        <w:t>89</w:t>
      </w:r>
      <w:r w:rsidRPr="00A07812">
        <w:rPr>
          <w:sz w:val="22"/>
        </w:rPr>
        <w:t>, a</w:t>
      </w:r>
      <w:r w:rsidR="0072568F">
        <w:rPr>
          <w:sz w:val="22"/>
        </w:rPr>
        <w:t>n</w:t>
      </w:r>
      <w:r w:rsidRPr="00A07812">
        <w:rPr>
          <w:sz w:val="22"/>
        </w:rPr>
        <w:t xml:space="preserve"> </w:t>
      </w:r>
      <w:r w:rsidR="0072568F">
        <w:rPr>
          <w:sz w:val="22"/>
        </w:rPr>
        <w:t>in</w:t>
      </w:r>
      <w:r w:rsidRPr="00A07812">
        <w:rPr>
          <w:sz w:val="22"/>
        </w:rPr>
        <w:t xml:space="preserve">crease </w:t>
      </w:r>
      <w:r w:rsidR="0072568F">
        <w:rPr>
          <w:sz w:val="22"/>
        </w:rPr>
        <w:t>of 114</w:t>
      </w:r>
      <w:r w:rsidR="00F840F0">
        <w:rPr>
          <w:sz w:val="22"/>
        </w:rPr>
        <w:t xml:space="preserve">% </w:t>
      </w:r>
      <w:r w:rsidRPr="00A07812">
        <w:rPr>
          <w:sz w:val="22"/>
        </w:rPr>
        <w:t xml:space="preserve">compared to interest income of </w:t>
      </w:r>
      <w:r w:rsidR="0072568F" w:rsidRPr="00A07812">
        <w:rPr>
          <w:sz w:val="22"/>
        </w:rPr>
        <w:t>$</w:t>
      </w:r>
      <w:r w:rsidR="0072568F">
        <w:rPr>
          <w:sz w:val="22"/>
        </w:rPr>
        <w:t xml:space="preserve">510 </w:t>
      </w:r>
      <w:r w:rsidRPr="00A07812">
        <w:rPr>
          <w:sz w:val="22"/>
        </w:rPr>
        <w:t xml:space="preserve">in the prior year. The interest income is received from bank term deposits from investing our cash. The </w:t>
      </w:r>
      <w:r w:rsidR="0072568F">
        <w:rPr>
          <w:sz w:val="22"/>
        </w:rPr>
        <w:t>in</w:t>
      </w:r>
      <w:r w:rsidRPr="00A07812">
        <w:rPr>
          <w:sz w:val="22"/>
        </w:rPr>
        <w:t xml:space="preserve">crease in interest income is due </w:t>
      </w:r>
      <w:r w:rsidR="00A43BED">
        <w:rPr>
          <w:sz w:val="22"/>
        </w:rPr>
        <w:t xml:space="preserve">to </w:t>
      </w:r>
      <w:r w:rsidR="0072568F">
        <w:rPr>
          <w:sz w:val="22"/>
        </w:rPr>
        <w:t>the funds received in the sale of Bingo.com URL and Cash Bingo business in the year ended December 31, 2014.</w:t>
      </w:r>
    </w:p>
    <w:p w14:paraId="7EC49648" w14:textId="77777777" w:rsidR="008E09ED" w:rsidRPr="00A07812" w:rsidRDefault="008E09ED" w:rsidP="002B4D22">
      <w:pPr>
        <w:jc w:val="both"/>
        <w:rPr>
          <w:sz w:val="22"/>
        </w:rPr>
      </w:pPr>
    </w:p>
    <w:p w14:paraId="15757C18" w14:textId="77777777" w:rsidR="002B4D22" w:rsidRPr="005D4128" w:rsidRDefault="002B4D22" w:rsidP="002B4D22">
      <w:r>
        <w:rPr>
          <w:rStyle w:val="Strong"/>
          <w:sz w:val="22"/>
        </w:rPr>
        <w:tab/>
      </w:r>
      <w:r w:rsidRPr="005D4128">
        <w:rPr>
          <w:rStyle w:val="Strong"/>
        </w:rPr>
        <w:t xml:space="preserve">Income taxes </w:t>
      </w:r>
    </w:p>
    <w:p w14:paraId="751247D5" w14:textId="6D864804" w:rsidR="00617729" w:rsidRDefault="002B4D22" w:rsidP="002B4D22">
      <w:pPr>
        <w:jc w:val="both"/>
        <w:rPr>
          <w:sz w:val="22"/>
        </w:rPr>
      </w:pPr>
      <w:r>
        <w:rPr>
          <w:sz w:val="22"/>
        </w:rPr>
        <w:t>The Company incurred income tax expense of $</w:t>
      </w:r>
      <w:r w:rsidR="00885CE6">
        <w:rPr>
          <w:sz w:val="22"/>
        </w:rPr>
        <w:t>48</w:t>
      </w:r>
      <w:r w:rsidR="0072568F">
        <w:rPr>
          <w:sz w:val="22"/>
        </w:rPr>
        <w:t>0</w:t>
      </w:r>
      <w:r w:rsidR="003A375B">
        <w:rPr>
          <w:sz w:val="22"/>
        </w:rPr>
        <w:t xml:space="preserve"> </w:t>
      </w:r>
      <w:r w:rsidR="0074265E">
        <w:rPr>
          <w:sz w:val="22"/>
        </w:rPr>
        <w:t xml:space="preserve">during </w:t>
      </w:r>
      <w:r w:rsidR="00F840F0">
        <w:rPr>
          <w:sz w:val="22"/>
        </w:rPr>
        <w:t xml:space="preserve">the year ended December 31, </w:t>
      </w:r>
      <w:r w:rsidR="00D7583B">
        <w:rPr>
          <w:sz w:val="22"/>
        </w:rPr>
        <w:t>2015</w:t>
      </w:r>
      <w:r>
        <w:rPr>
          <w:sz w:val="22"/>
        </w:rPr>
        <w:t>, in relation to profits earned in its subsidiaries in different jurisdictions</w:t>
      </w:r>
      <w:r w:rsidR="00F840F0">
        <w:rPr>
          <w:sz w:val="22"/>
        </w:rPr>
        <w:t xml:space="preserve"> </w:t>
      </w:r>
      <w:r w:rsidR="00C722B8">
        <w:rPr>
          <w:sz w:val="22"/>
        </w:rPr>
        <w:t xml:space="preserve">compared to income tax expense of </w:t>
      </w:r>
      <w:r w:rsidR="0072568F">
        <w:rPr>
          <w:sz w:val="22"/>
        </w:rPr>
        <w:t xml:space="preserve">$848 </w:t>
      </w:r>
      <w:r w:rsidR="00C722B8">
        <w:rPr>
          <w:sz w:val="22"/>
        </w:rPr>
        <w:t>in the prior year</w:t>
      </w:r>
      <w:r>
        <w:rPr>
          <w:sz w:val="22"/>
        </w:rPr>
        <w:t>. During the year ended December 31, 2005, the Bingo.com, Inc. merged with its subsidiary Bingo.com, Ltd. in Anguilla, British West Indies. Anguilla is a zero tax jurisdiction</w:t>
      </w:r>
      <w:r w:rsidR="002C6DD8">
        <w:rPr>
          <w:sz w:val="22"/>
        </w:rPr>
        <w:t>.</w:t>
      </w:r>
      <w:r>
        <w:rPr>
          <w:sz w:val="22"/>
        </w:rPr>
        <w:t xml:space="preserve"> </w:t>
      </w:r>
    </w:p>
    <w:p w14:paraId="595AB621" w14:textId="77777777" w:rsidR="002B4D22" w:rsidRDefault="002B4D22" w:rsidP="002B4D22">
      <w:pPr>
        <w:jc w:val="both"/>
        <w:rPr>
          <w:b/>
        </w:rPr>
      </w:pPr>
      <w:r>
        <w:tab/>
      </w:r>
      <w:r w:rsidR="00885CE6">
        <w:rPr>
          <w:b/>
        </w:rPr>
        <w:t>Sale of domain name</w:t>
      </w:r>
    </w:p>
    <w:p w14:paraId="080A04A8" w14:textId="5385A482" w:rsidR="00885CE6" w:rsidRPr="00885CE6" w:rsidRDefault="00885CE6" w:rsidP="002B4D22">
      <w:pPr>
        <w:jc w:val="both"/>
        <w:rPr>
          <w:sz w:val="22"/>
          <w:szCs w:val="22"/>
        </w:rPr>
      </w:pPr>
      <w:r>
        <w:rPr>
          <w:sz w:val="22"/>
          <w:szCs w:val="22"/>
        </w:rPr>
        <w:t xml:space="preserve">Effective December 31, 2014, the Company sold </w:t>
      </w:r>
      <w:r w:rsidRPr="00C33BFB">
        <w:rPr>
          <w:sz w:val="22"/>
          <w:szCs w:val="22"/>
        </w:rPr>
        <w:t xml:space="preserve">its URL www.bingo.com and its online gambling </w:t>
      </w:r>
      <w:r>
        <w:rPr>
          <w:sz w:val="22"/>
          <w:szCs w:val="22"/>
        </w:rPr>
        <w:t>business</w:t>
      </w:r>
      <w:r w:rsidRPr="00C33BFB">
        <w:rPr>
          <w:sz w:val="22"/>
          <w:szCs w:val="22"/>
        </w:rPr>
        <w:t xml:space="preserve"> to Unibet Group plc (“Unibet”) for total consideration of $8,000,000</w:t>
      </w:r>
      <w:r>
        <w:rPr>
          <w:sz w:val="22"/>
          <w:szCs w:val="22"/>
        </w:rPr>
        <w:t>. The Company received</w:t>
      </w:r>
      <w:r w:rsidRPr="00C33BFB">
        <w:rPr>
          <w:sz w:val="22"/>
          <w:szCs w:val="22"/>
        </w:rPr>
        <w:t xml:space="preserve"> cash consideration of $2,000,000 and redemption of the 15,000,000 common shares of the Company, which </w:t>
      </w:r>
      <w:r>
        <w:rPr>
          <w:sz w:val="22"/>
          <w:szCs w:val="22"/>
        </w:rPr>
        <w:t>were</w:t>
      </w:r>
      <w:r w:rsidRPr="00C33BFB">
        <w:rPr>
          <w:sz w:val="22"/>
          <w:szCs w:val="22"/>
        </w:rPr>
        <w:t xml:space="preserve"> held by Unibet</w:t>
      </w:r>
      <w:r>
        <w:rPr>
          <w:sz w:val="22"/>
          <w:szCs w:val="22"/>
        </w:rPr>
        <w:t xml:space="preserve">. </w:t>
      </w:r>
      <w:r w:rsidRPr="00C33BFB">
        <w:rPr>
          <w:sz w:val="22"/>
          <w:szCs w:val="22"/>
        </w:rPr>
        <w:t xml:space="preserve">The 15,000,000 common shares held by Unibet have been returned to the Company’s treasury </w:t>
      </w:r>
      <w:r>
        <w:rPr>
          <w:sz w:val="22"/>
          <w:szCs w:val="22"/>
        </w:rPr>
        <w:t>and</w:t>
      </w:r>
      <w:r w:rsidRPr="00C33BFB">
        <w:rPr>
          <w:sz w:val="22"/>
          <w:szCs w:val="22"/>
        </w:rPr>
        <w:t xml:space="preserve"> cancell</w:t>
      </w:r>
      <w:r>
        <w:rPr>
          <w:sz w:val="22"/>
          <w:szCs w:val="22"/>
        </w:rPr>
        <w:t>ed</w:t>
      </w:r>
      <w:r w:rsidRPr="00C33BFB">
        <w:rPr>
          <w:sz w:val="22"/>
          <w:szCs w:val="22"/>
        </w:rPr>
        <w:t>.</w:t>
      </w:r>
      <w:r>
        <w:rPr>
          <w:sz w:val="22"/>
          <w:szCs w:val="22"/>
        </w:rPr>
        <w:t xml:space="preserve"> The Company recorded a gain from the sale of $6,</w:t>
      </w:r>
      <w:r w:rsidR="003E42F9">
        <w:rPr>
          <w:sz w:val="22"/>
          <w:szCs w:val="22"/>
        </w:rPr>
        <w:t>677</w:t>
      </w:r>
      <w:r>
        <w:rPr>
          <w:sz w:val="22"/>
          <w:szCs w:val="22"/>
        </w:rPr>
        <w:t>,759</w:t>
      </w:r>
      <w:r w:rsidR="00D7583B">
        <w:rPr>
          <w:sz w:val="22"/>
          <w:szCs w:val="22"/>
        </w:rPr>
        <w:t xml:space="preserve"> for the year ended December 31, 2014 and $16,305 for the year ended December 31, 2015</w:t>
      </w:r>
      <w:r>
        <w:rPr>
          <w:sz w:val="22"/>
          <w:szCs w:val="22"/>
        </w:rPr>
        <w:t xml:space="preserve">. </w:t>
      </w:r>
    </w:p>
    <w:p w14:paraId="03614D65" w14:textId="77777777" w:rsidR="00885CE6" w:rsidRPr="00885CE6" w:rsidRDefault="00885CE6" w:rsidP="002B4D22">
      <w:pPr>
        <w:jc w:val="both"/>
        <w:rPr>
          <w:b/>
        </w:rPr>
      </w:pPr>
      <w:r>
        <w:tab/>
      </w:r>
      <w:r>
        <w:rPr>
          <w:b/>
        </w:rPr>
        <w:t>Net loss and loss per share</w:t>
      </w:r>
    </w:p>
    <w:p w14:paraId="46E2BD2F" w14:textId="0D5DBA5F" w:rsidR="00885CE6" w:rsidRPr="003E520A" w:rsidRDefault="00885CE6" w:rsidP="00C60DBB">
      <w:pPr>
        <w:tabs>
          <w:tab w:val="left" w:pos="3828"/>
        </w:tabs>
        <w:jc w:val="both"/>
        <w:rPr>
          <w:sz w:val="22"/>
          <w:szCs w:val="22"/>
        </w:rPr>
      </w:pPr>
      <w:r w:rsidRPr="003E520A">
        <w:rPr>
          <w:sz w:val="22"/>
          <w:szCs w:val="22"/>
        </w:rPr>
        <w:t xml:space="preserve">The net </w:t>
      </w:r>
      <w:r>
        <w:rPr>
          <w:sz w:val="22"/>
          <w:szCs w:val="22"/>
        </w:rPr>
        <w:t>loss</w:t>
      </w:r>
      <w:r w:rsidRPr="003E520A">
        <w:rPr>
          <w:sz w:val="22"/>
          <w:szCs w:val="22"/>
        </w:rPr>
        <w:t xml:space="preserve"> after taxation </w:t>
      </w:r>
      <w:r>
        <w:rPr>
          <w:sz w:val="22"/>
          <w:szCs w:val="22"/>
        </w:rPr>
        <w:t xml:space="preserve">from continuing operations </w:t>
      </w:r>
      <w:r w:rsidRPr="003E520A">
        <w:rPr>
          <w:sz w:val="22"/>
          <w:szCs w:val="22"/>
        </w:rPr>
        <w:t xml:space="preserve">for the </w:t>
      </w:r>
      <w:r>
        <w:rPr>
          <w:sz w:val="22"/>
          <w:szCs w:val="22"/>
        </w:rPr>
        <w:t>twelve months ended Dece</w:t>
      </w:r>
      <w:r w:rsidR="00D7583B">
        <w:rPr>
          <w:sz w:val="22"/>
          <w:szCs w:val="22"/>
        </w:rPr>
        <w:t>mber 31, 2015</w:t>
      </w:r>
      <w:r w:rsidR="003E42F9">
        <w:rPr>
          <w:sz w:val="22"/>
          <w:szCs w:val="22"/>
        </w:rPr>
        <w:t xml:space="preserve">, amounted to </w:t>
      </w:r>
      <w:r w:rsidR="00D7583B">
        <w:rPr>
          <w:sz w:val="22"/>
          <w:szCs w:val="22"/>
        </w:rPr>
        <w:t>(</w:t>
      </w:r>
      <w:r w:rsidR="003E42F9">
        <w:rPr>
          <w:sz w:val="22"/>
          <w:szCs w:val="22"/>
        </w:rPr>
        <w:t>$2,</w:t>
      </w:r>
      <w:r w:rsidR="00D7583B">
        <w:rPr>
          <w:sz w:val="22"/>
          <w:szCs w:val="22"/>
        </w:rPr>
        <w:t>981,987), a loss of ($0.05</w:t>
      </w:r>
      <w:r>
        <w:rPr>
          <w:sz w:val="22"/>
          <w:szCs w:val="22"/>
        </w:rPr>
        <w:t>)</w:t>
      </w:r>
      <w:r w:rsidRPr="003E520A">
        <w:rPr>
          <w:sz w:val="22"/>
          <w:szCs w:val="22"/>
        </w:rPr>
        <w:t xml:space="preserve"> per share, compared to a net loss </w:t>
      </w:r>
      <w:r>
        <w:rPr>
          <w:sz w:val="22"/>
          <w:szCs w:val="22"/>
        </w:rPr>
        <w:t xml:space="preserve">from continuing operations </w:t>
      </w:r>
      <w:r w:rsidRPr="003E520A">
        <w:rPr>
          <w:sz w:val="22"/>
          <w:szCs w:val="22"/>
        </w:rPr>
        <w:t xml:space="preserve">of </w:t>
      </w:r>
      <w:r w:rsidR="00D7583B">
        <w:rPr>
          <w:sz w:val="22"/>
          <w:szCs w:val="22"/>
        </w:rPr>
        <w:t>($2,671,544) or a loss of ($0.04</w:t>
      </w:r>
      <w:r>
        <w:rPr>
          <w:sz w:val="22"/>
          <w:szCs w:val="22"/>
        </w:rPr>
        <w:t>)</w:t>
      </w:r>
      <w:r w:rsidRPr="003E520A">
        <w:rPr>
          <w:sz w:val="22"/>
          <w:szCs w:val="22"/>
        </w:rPr>
        <w:t xml:space="preserve"> per sha</w:t>
      </w:r>
      <w:r>
        <w:rPr>
          <w:sz w:val="22"/>
          <w:szCs w:val="22"/>
        </w:rPr>
        <w:t xml:space="preserve">re in the twelve </w:t>
      </w:r>
      <w:r w:rsidR="00D7583B">
        <w:rPr>
          <w:sz w:val="22"/>
          <w:szCs w:val="22"/>
        </w:rPr>
        <w:t>months ending December 31, 2014.</w:t>
      </w:r>
      <w:r>
        <w:rPr>
          <w:sz w:val="22"/>
          <w:szCs w:val="22"/>
        </w:rPr>
        <w:t xml:space="preserve">  </w:t>
      </w:r>
    </w:p>
    <w:p w14:paraId="03809556" w14:textId="57855E64" w:rsidR="00885CE6" w:rsidRPr="003E520A" w:rsidRDefault="00885CE6" w:rsidP="00C60DBB">
      <w:pPr>
        <w:tabs>
          <w:tab w:val="left" w:pos="3261"/>
        </w:tabs>
        <w:jc w:val="both"/>
        <w:rPr>
          <w:sz w:val="22"/>
          <w:szCs w:val="22"/>
        </w:rPr>
      </w:pPr>
      <w:r w:rsidRPr="003E520A">
        <w:rPr>
          <w:sz w:val="22"/>
          <w:szCs w:val="22"/>
        </w:rPr>
        <w:t xml:space="preserve">The net </w:t>
      </w:r>
      <w:r w:rsidR="00D7583B">
        <w:rPr>
          <w:sz w:val="22"/>
          <w:szCs w:val="22"/>
        </w:rPr>
        <w:t>loss</w:t>
      </w:r>
      <w:r w:rsidRPr="003E520A">
        <w:rPr>
          <w:sz w:val="22"/>
          <w:szCs w:val="22"/>
        </w:rPr>
        <w:t xml:space="preserve"> after taxation for the </w:t>
      </w:r>
      <w:r>
        <w:rPr>
          <w:sz w:val="22"/>
          <w:szCs w:val="22"/>
        </w:rPr>
        <w:t>twelv</w:t>
      </w:r>
      <w:r w:rsidR="00D7583B">
        <w:rPr>
          <w:sz w:val="22"/>
          <w:szCs w:val="22"/>
        </w:rPr>
        <w:t>e months ended December 31, 2015</w:t>
      </w:r>
      <w:r>
        <w:rPr>
          <w:sz w:val="22"/>
          <w:szCs w:val="22"/>
        </w:rPr>
        <w:t xml:space="preserve">, amounted to </w:t>
      </w:r>
      <w:r w:rsidR="00D7583B">
        <w:rPr>
          <w:sz w:val="22"/>
          <w:szCs w:val="22"/>
        </w:rPr>
        <w:t>(</w:t>
      </w:r>
      <w:r>
        <w:rPr>
          <w:sz w:val="22"/>
          <w:szCs w:val="22"/>
        </w:rPr>
        <w:t>$</w:t>
      </w:r>
      <w:r w:rsidR="00D7583B">
        <w:rPr>
          <w:sz w:val="22"/>
          <w:szCs w:val="22"/>
        </w:rPr>
        <w:t>2,965,682), a</w:t>
      </w:r>
      <w:r>
        <w:rPr>
          <w:sz w:val="22"/>
          <w:szCs w:val="22"/>
        </w:rPr>
        <w:t xml:space="preserve"> </w:t>
      </w:r>
      <w:r w:rsidR="00D7583B">
        <w:rPr>
          <w:sz w:val="22"/>
          <w:szCs w:val="22"/>
        </w:rPr>
        <w:t>loss of ($0.05)</w:t>
      </w:r>
      <w:r w:rsidRPr="003E520A">
        <w:rPr>
          <w:sz w:val="22"/>
          <w:szCs w:val="22"/>
        </w:rPr>
        <w:t xml:space="preserve"> </w:t>
      </w:r>
      <w:r w:rsidR="00D7583B">
        <w:rPr>
          <w:sz w:val="22"/>
          <w:szCs w:val="22"/>
        </w:rPr>
        <w:t>per share, compared to a net gain</w:t>
      </w:r>
      <w:r w:rsidRPr="003E520A">
        <w:rPr>
          <w:sz w:val="22"/>
          <w:szCs w:val="22"/>
        </w:rPr>
        <w:t xml:space="preserve"> of </w:t>
      </w:r>
      <w:r>
        <w:rPr>
          <w:sz w:val="22"/>
          <w:szCs w:val="22"/>
        </w:rPr>
        <w:t>$</w:t>
      </w:r>
      <w:r w:rsidR="00D7583B">
        <w:rPr>
          <w:sz w:val="22"/>
          <w:szCs w:val="22"/>
        </w:rPr>
        <w:t>5,062,233 or $0.07</w:t>
      </w:r>
      <w:r w:rsidRPr="003E520A">
        <w:rPr>
          <w:sz w:val="22"/>
          <w:szCs w:val="22"/>
        </w:rPr>
        <w:t xml:space="preserve"> per sha</w:t>
      </w:r>
      <w:r>
        <w:rPr>
          <w:sz w:val="22"/>
          <w:szCs w:val="22"/>
        </w:rPr>
        <w:t>re in the twelve</w:t>
      </w:r>
      <w:r w:rsidR="00D7583B">
        <w:rPr>
          <w:sz w:val="22"/>
          <w:szCs w:val="22"/>
        </w:rPr>
        <w:t xml:space="preserve"> months ending December 31, 2014.  The de</w:t>
      </w:r>
      <w:r>
        <w:rPr>
          <w:sz w:val="22"/>
          <w:szCs w:val="22"/>
        </w:rPr>
        <w:t>crease in net income is due to the sale of the domain name</w:t>
      </w:r>
      <w:r w:rsidR="00D7583B">
        <w:rPr>
          <w:sz w:val="22"/>
          <w:szCs w:val="22"/>
        </w:rPr>
        <w:t xml:space="preserve"> in the year ended December 31, 2014 and expenses incurred in listing the Company on the TSX Venture exchange</w:t>
      </w:r>
      <w:r>
        <w:rPr>
          <w:sz w:val="22"/>
          <w:szCs w:val="22"/>
        </w:rPr>
        <w:t xml:space="preserve">. </w:t>
      </w:r>
    </w:p>
    <w:p w14:paraId="76EDAEE0" w14:textId="77777777" w:rsidR="002B4D22" w:rsidRDefault="002B4D22" w:rsidP="004840EA">
      <w:pPr>
        <w:pStyle w:val="NormalWeb"/>
        <w:spacing w:before="120" w:beforeAutospacing="0" w:after="120" w:afterAutospacing="0"/>
        <w:jc w:val="both"/>
        <w:rPr>
          <w:sz w:val="22"/>
        </w:rPr>
      </w:pPr>
      <w:r>
        <w:rPr>
          <w:rStyle w:val="Strong"/>
        </w:rPr>
        <w:t xml:space="preserve">LIQUIDITY AND CAPITAL RESOURCES </w:t>
      </w:r>
    </w:p>
    <w:p w14:paraId="175AAEC7" w14:textId="63793192" w:rsidR="00885CE6" w:rsidRDefault="00885CE6" w:rsidP="00C60DBB">
      <w:pPr>
        <w:tabs>
          <w:tab w:val="left" w:pos="2552"/>
          <w:tab w:val="left" w:pos="3828"/>
        </w:tabs>
        <w:jc w:val="both"/>
        <w:rPr>
          <w:sz w:val="22"/>
        </w:rPr>
      </w:pPr>
      <w:r w:rsidRPr="003E520A">
        <w:rPr>
          <w:sz w:val="22"/>
          <w:szCs w:val="22"/>
          <w:lang w:bidi="en-US"/>
        </w:rPr>
        <w:t>We had cash of $</w:t>
      </w:r>
      <w:r w:rsidR="00526C7A">
        <w:rPr>
          <w:sz w:val="22"/>
          <w:szCs w:val="22"/>
          <w:lang w:bidi="en-US"/>
        </w:rPr>
        <w:t xml:space="preserve">570,086 </w:t>
      </w:r>
      <w:r w:rsidRPr="003E520A">
        <w:rPr>
          <w:sz w:val="22"/>
          <w:szCs w:val="22"/>
          <w:lang w:bidi="en-US"/>
        </w:rPr>
        <w:t>and working capital of $</w:t>
      </w:r>
      <w:r w:rsidR="00526C7A">
        <w:rPr>
          <w:sz w:val="22"/>
          <w:szCs w:val="22"/>
          <w:lang w:bidi="en-US"/>
        </w:rPr>
        <w:t>454,447</w:t>
      </w:r>
      <w:r w:rsidRPr="003E520A">
        <w:rPr>
          <w:sz w:val="22"/>
          <w:szCs w:val="22"/>
          <w:lang w:bidi="en-US"/>
        </w:rPr>
        <w:t xml:space="preserve"> </w:t>
      </w:r>
      <w:r w:rsidR="00526C7A">
        <w:rPr>
          <w:sz w:val="22"/>
          <w:szCs w:val="22"/>
          <w:lang w:bidi="en-US"/>
        </w:rPr>
        <w:t>at December 31, 2015</w:t>
      </w:r>
      <w:r w:rsidRPr="003E520A">
        <w:rPr>
          <w:sz w:val="22"/>
          <w:szCs w:val="22"/>
          <w:lang w:bidi="en-US"/>
        </w:rPr>
        <w:t xml:space="preserve">. This compares to cash of </w:t>
      </w:r>
      <w:r w:rsidR="00D7583B" w:rsidRPr="003E520A">
        <w:rPr>
          <w:sz w:val="22"/>
          <w:szCs w:val="22"/>
          <w:lang w:bidi="en-US"/>
        </w:rPr>
        <w:t>$</w:t>
      </w:r>
      <w:r w:rsidR="00D7583B">
        <w:rPr>
          <w:sz w:val="22"/>
          <w:szCs w:val="22"/>
          <w:lang w:bidi="en-US"/>
        </w:rPr>
        <w:t>2,876,386</w:t>
      </w:r>
      <w:r w:rsidR="00D7583B" w:rsidRPr="003E520A">
        <w:rPr>
          <w:sz w:val="22"/>
          <w:szCs w:val="22"/>
          <w:lang w:bidi="en-US"/>
        </w:rPr>
        <w:t xml:space="preserve"> </w:t>
      </w:r>
      <w:r w:rsidRPr="003E520A">
        <w:rPr>
          <w:sz w:val="22"/>
          <w:szCs w:val="22"/>
          <w:lang w:bidi="en-US"/>
        </w:rPr>
        <w:t xml:space="preserve">and working </w:t>
      </w:r>
      <w:r>
        <w:rPr>
          <w:sz w:val="22"/>
          <w:szCs w:val="22"/>
          <w:lang w:bidi="en-US"/>
        </w:rPr>
        <w:t>capital</w:t>
      </w:r>
      <w:r w:rsidRPr="003E520A">
        <w:rPr>
          <w:sz w:val="22"/>
          <w:szCs w:val="22"/>
          <w:lang w:bidi="en-US"/>
        </w:rPr>
        <w:t xml:space="preserve"> of </w:t>
      </w:r>
      <w:r w:rsidR="00526C7A" w:rsidRPr="003E520A">
        <w:rPr>
          <w:sz w:val="22"/>
          <w:szCs w:val="22"/>
          <w:lang w:bidi="en-US"/>
        </w:rPr>
        <w:t>$</w:t>
      </w:r>
      <w:r w:rsidR="00526C7A">
        <w:rPr>
          <w:sz w:val="22"/>
          <w:szCs w:val="22"/>
          <w:lang w:bidi="en-US"/>
        </w:rPr>
        <w:t>2,856,230</w:t>
      </w:r>
      <w:r w:rsidR="00526C7A" w:rsidRPr="003E520A">
        <w:rPr>
          <w:sz w:val="22"/>
          <w:szCs w:val="22"/>
          <w:lang w:bidi="en-US"/>
        </w:rPr>
        <w:t xml:space="preserve"> </w:t>
      </w:r>
      <w:r w:rsidR="00487708">
        <w:rPr>
          <w:sz w:val="22"/>
          <w:szCs w:val="22"/>
          <w:lang w:bidi="en-US"/>
        </w:rPr>
        <w:t>at December 31, 2014</w:t>
      </w:r>
      <w:r>
        <w:rPr>
          <w:sz w:val="22"/>
          <w:szCs w:val="22"/>
          <w:lang w:bidi="en-US"/>
        </w:rPr>
        <w:t>.</w:t>
      </w:r>
    </w:p>
    <w:p w14:paraId="0CEFD53F" w14:textId="79657598" w:rsidR="0074265E" w:rsidRPr="00523F41" w:rsidRDefault="0074265E" w:rsidP="00C60DBB">
      <w:pPr>
        <w:tabs>
          <w:tab w:val="left" w:pos="2552"/>
          <w:tab w:val="left" w:pos="8789"/>
        </w:tabs>
        <w:jc w:val="both"/>
        <w:rPr>
          <w:sz w:val="22"/>
        </w:rPr>
      </w:pPr>
      <w:r w:rsidRPr="00523F41">
        <w:rPr>
          <w:sz w:val="22"/>
        </w:rPr>
        <w:t xml:space="preserve">During the </w:t>
      </w:r>
      <w:r>
        <w:rPr>
          <w:sz w:val="22"/>
        </w:rPr>
        <w:t>year</w:t>
      </w:r>
      <w:r w:rsidRPr="00523F41">
        <w:rPr>
          <w:sz w:val="22"/>
        </w:rPr>
        <w:t xml:space="preserve"> ended </w:t>
      </w:r>
      <w:r w:rsidR="009C1EDC">
        <w:rPr>
          <w:sz w:val="22"/>
        </w:rPr>
        <w:t>December 31</w:t>
      </w:r>
      <w:r w:rsidR="00E6220D">
        <w:rPr>
          <w:sz w:val="22"/>
        </w:rPr>
        <w:t xml:space="preserve">, </w:t>
      </w:r>
      <w:r w:rsidR="00526C7A">
        <w:rPr>
          <w:sz w:val="22"/>
        </w:rPr>
        <w:t>2015</w:t>
      </w:r>
      <w:r w:rsidR="008B12A6">
        <w:rPr>
          <w:sz w:val="22"/>
        </w:rPr>
        <w:t xml:space="preserve">, </w:t>
      </w:r>
      <w:r w:rsidR="00526C7A">
        <w:rPr>
          <w:sz w:val="22"/>
        </w:rPr>
        <w:t xml:space="preserve">515,000 stock options at $0.15 per share </w:t>
      </w:r>
      <w:proofErr w:type="gramStart"/>
      <w:r w:rsidR="00526C7A">
        <w:rPr>
          <w:sz w:val="22"/>
        </w:rPr>
        <w:t>was</w:t>
      </w:r>
      <w:proofErr w:type="gramEnd"/>
      <w:r w:rsidR="00526C7A">
        <w:rPr>
          <w:sz w:val="22"/>
        </w:rPr>
        <w:t xml:space="preserve"> exercised raising $77,250.</w:t>
      </w:r>
    </w:p>
    <w:p w14:paraId="67D49A44" w14:textId="7CBB11C8" w:rsidR="002B4D22" w:rsidRPr="00A07812" w:rsidRDefault="002B4D22" w:rsidP="002B4D22">
      <w:pPr>
        <w:jc w:val="both"/>
        <w:rPr>
          <w:sz w:val="22"/>
        </w:rPr>
      </w:pPr>
      <w:r w:rsidRPr="00A07812">
        <w:rPr>
          <w:sz w:val="22"/>
        </w:rPr>
        <w:t xml:space="preserve">During the year ended December 31, </w:t>
      </w:r>
      <w:r w:rsidR="00526C7A">
        <w:rPr>
          <w:sz w:val="22"/>
        </w:rPr>
        <w:t>2015</w:t>
      </w:r>
      <w:r w:rsidRPr="00A07812">
        <w:rPr>
          <w:sz w:val="22"/>
        </w:rPr>
        <w:t>, we used cash of $</w:t>
      </w:r>
      <w:r w:rsidR="00526C7A">
        <w:rPr>
          <w:sz w:val="22"/>
        </w:rPr>
        <w:t>2,383,038</w:t>
      </w:r>
      <w:r w:rsidRPr="00A07812">
        <w:rPr>
          <w:sz w:val="22"/>
        </w:rPr>
        <w:t xml:space="preserve"> in operating activities compared to using cash of </w:t>
      </w:r>
      <w:r w:rsidR="00526C7A" w:rsidRPr="00A07812">
        <w:rPr>
          <w:sz w:val="22"/>
        </w:rPr>
        <w:t>$</w:t>
      </w:r>
      <w:r w:rsidR="00526C7A">
        <w:rPr>
          <w:sz w:val="22"/>
        </w:rPr>
        <w:t>902,497</w:t>
      </w:r>
      <w:r w:rsidR="00526C7A" w:rsidRPr="00A07812">
        <w:rPr>
          <w:sz w:val="22"/>
        </w:rPr>
        <w:t xml:space="preserve"> </w:t>
      </w:r>
      <w:r w:rsidRPr="00A07812">
        <w:rPr>
          <w:sz w:val="22"/>
        </w:rPr>
        <w:t xml:space="preserve">in the prior year. </w:t>
      </w:r>
    </w:p>
    <w:p w14:paraId="622F0E60" w14:textId="31F1CB79" w:rsidR="002B4D22" w:rsidRPr="00A07812" w:rsidRDefault="002B4D22" w:rsidP="002B4D22">
      <w:pPr>
        <w:jc w:val="both"/>
        <w:rPr>
          <w:sz w:val="22"/>
        </w:rPr>
      </w:pPr>
      <w:r w:rsidRPr="00A07812">
        <w:rPr>
          <w:sz w:val="22"/>
        </w:rPr>
        <w:t>Net cash generated by financing activities was $</w:t>
      </w:r>
      <w:r w:rsidR="00526C7A">
        <w:rPr>
          <w:sz w:val="22"/>
        </w:rPr>
        <w:t>77,250</w:t>
      </w:r>
      <w:r w:rsidRPr="00A07812">
        <w:rPr>
          <w:sz w:val="22"/>
        </w:rPr>
        <w:t xml:space="preserve"> in the year ended December 31, </w:t>
      </w:r>
      <w:r w:rsidR="00526C7A">
        <w:rPr>
          <w:sz w:val="22"/>
        </w:rPr>
        <w:t>2015</w:t>
      </w:r>
      <w:r w:rsidRPr="00A07812">
        <w:rPr>
          <w:sz w:val="22"/>
        </w:rPr>
        <w:t xml:space="preserve">, which compares to cash generated by financing activity of </w:t>
      </w:r>
      <w:r w:rsidR="00526C7A">
        <w:rPr>
          <w:sz w:val="22"/>
        </w:rPr>
        <w:t>$1,409,350</w:t>
      </w:r>
      <w:r w:rsidR="00526C7A" w:rsidRPr="00A07812">
        <w:rPr>
          <w:sz w:val="22"/>
        </w:rPr>
        <w:t xml:space="preserve"> </w:t>
      </w:r>
      <w:r w:rsidRPr="00A07812">
        <w:rPr>
          <w:sz w:val="22"/>
        </w:rPr>
        <w:t xml:space="preserve">in </w:t>
      </w:r>
      <w:r w:rsidR="00526C7A">
        <w:rPr>
          <w:sz w:val="22"/>
        </w:rPr>
        <w:t xml:space="preserve">fiscal </w:t>
      </w:r>
      <w:r w:rsidRPr="00A07812">
        <w:rPr>
          <w:sz w:val="22"/>
        </w:rPr>
        <w:t>20</w:t>
      </w:r>
      <w:r w:rsidR="00CC0656">
        <w:rPr>
          <w:sz w:val="22"/>
        </w:rPr>
        <w:t>1</w:t>
      </w:r>
      <w:r w:rsidR="00526C7A">
        <w:rPr>
          <w:sz w:val="22"/>
        </w:rPr>
        <w:t>4</w:t>
      </w:r>
      <w:r w:rsidR="00CC0656">
        <w:rPr>
          <w:sz w:val="22"/>
        </w:rPr>
        <w:t>. Thi</w:t>
      </w:r>
      <w:r w:rsidR="00177A4F">
        <w:rPr>
          <w:sz w:val="22"/>
        </w:rPr>
        <w:t xml:space="preserve">s </w:t>
      </w:r>
      <w:r w:rsidRPr="00A07812">
        <w:rPr>
          <w:sz w:val="22"/>
        </w:rPr>
        <w:t xml:space="preserve">cash generated by financing activity is due to the cash raised </w:t>
      </w:r>
      <w:r w:rsidR="00177A4F">
        <w:rPr>
          <w:sz w:val="22"/>
        </w:rPr>
        <w:t xml:space="preserve">from </w:t>
      </w:r>
      <w:r w:rsidR="008B12A6">
        <w:rPr>
          <w:sz w:val="22"/>
        </w:rPr>
        <w:t>option holder</w:t>
      </w:r>
      <w:r w:rsidR="00526C7A">
        <w:rPr>
          <w:sz w:val="22"/>
        </w:rPr>
        <w:t>s</w:t>
      </w:r>
      <w:r w:rsidR="008B12A6">
        <w:rPr>
          <w:sz w:val="22"/>
        </w:rPr>
        <w:t xml:space="preserve"> exercising their options </w:t>
      </w:r>
      <w:r w:rsidRPr="00A07812">
        <w:rPr>
          <w:sz w:val="22"/>
        </w:rPr>
        <w:t xml:space="preserve">during the year ended December 31, </w:t>
      </w:r>
      <w:r w:rsidR="00526C7A">
        <w:rPr>
          <w:sz w:val="22"/>
        </w:rPr>
        <w:t xml:space="preserve">2015 compared to three </w:t>
      </w:r>
      <w:r w:rsidR="00526C7A" w:rsidRPr="00A07812">
        <w:rPr>
          <w:sz w:val="22"/>
        </w:rPr>
        <w:t>private placement</w:t>
      </w:r>
      <w:r w:rsidR="00526C7A">
        <w:rPr>
          <w:sz w:val="22"/>
        </w:rPr>
        <w:t>s placed in the year ended December 31, 2014</w:t>
      </w:r>
      <w:r w:rsidR="0074265E">
        <w:rPr>
          <w:sz w:val="22"/>
        </w:rPr>
        <w:t>.</w:t>
      </w:r>
      <w:r w:rsidRPr="00A07812">
        <w:rPr>
          <w:sz w:val="22"/>
        </w:rPr>
        <w:t xml:space="preserve"> </w:t>
      </w:r>
    </w:p>
    <w:p w14:paraId="42475363" w14:textId="50FE698D" w:rsidR="002B4D22" w:rsidRPr="00A07812" w:rsidRDefault="00926A0C" w:rsidP="00C60DBB">
      <w:pPr>
        <w:pStyle w:val="ReplyForwardHeaders"/>
        <w:tabs>
          <w:tab w:val="left" w:pos="3544"/>
        </w:tabs>
        <w:jc w:val="both"/>
        <w:rPr>
          <w:sz w:val="22"/>
        </w:rPr>
      </w:pPr>
      <w:r>
        <w:rPr>
          <w:sz w:val="22"/>
        </w:rPr>
        <w:t>C</w:t>
      </w:r>
      <w:r w:rsidR="002B4D22" w:rsidRPr="00A07812">
        <w:rPr>
          <w:sz w:val="22"/>
        </w:rPr>
        <w:t>ash of $</w:t>
      </w:r>
      <w:r w:rsidR="001F0580">
        <w:rPr>
          <w:sz w:val="22"/>
        </w:rPr>
        <w:t>512</w:t>
      </w:r>
      <w:r w:rsidR="00260785" w:rsidRPr="00A07812">
        <w:rPr>
          <w:sz w:val="22"/>
        </w:rPr>
        <w:t xml:space="preserve"> </w:t>
      </w:r>
      <w:r w:rsidR="001F0580">
        <w:rPr>
          <w:sz w:val="22"/>
        </w:rPr>
        <w:t>used in</w:t>
      </w:r>
      <w:r w:rsidR="002B4D22" w:rsidRPr="00A07812">
        <w:rPr>
          <w:sz w:val="22"/>
        </w:rPr>
        <w:t xml:space="preserve"> investing activities in </w:t>
      </w:r>
      <w:r w:rsidR="00CC0656">
        <w:rPr>
          <w:sz w:val="22"/>
        </w:rPr>
        <w:t xml:space="preserve">fiscal </w:t>
      </w:r>
      <w:r w:rsidR="001F0580">
        <w:rPr>
          <w:sz w:val="22"/>
        </w:rPr>
        <w:t>2015</w:t>
      </w:r>
      <w:r w:rsidR="002B4D22" w:rsidRPr="00A07812">
        <w:rPr>
          <w:sz w:val="22"/>
        </w:rPr>
        <w:t xml:space="preserve">, compared to cash </w:t>
      </w:r>
      <w:r w:rsidR="001F0580">
        <w:rPr>
          <w:sz w:val="22"/>
        </w:rPr>
        <w:t>provided by</w:t>
      </w:r>
      <w:r w:rsidR="00CC0656" w:rsidRPr="00A07812">
        <w:rPr>
          <w:sz w:val="22"/>
        </w:rPr>
        <w:t xml:space="preserve"> investing activities </w:t>
      </w:r>
      <w:r w:rsidR="002B4D22" w:rsidRPr="00A07812">
        <w:rPr>
          <w:sz w:val="22"/>
        </w:rPr>
        <w:t xml:space="preserve">of </w:t>
      </w:r>
      <w:r w:rsidR="001F0580" w:rsidRPr="00A07812">
        <w:rPr>
          <w:sz w:val="22"/>
        </w:rPr>
        <w:t>$</w:t>
      </w:r>
      <w:r w:rsidR="001F0580">
        <w:rPr>
          <w:sz w:val="22"/>
        </w:rPr>
        <w:t>1,878,330</w:t>
      </w:r>
      <w:r w:rsidR="001F0580" w:rsidRPr="00A07812">
        <w:rPr>
          <w:sz w:val="22"/>
        </w:rPr>
        <w:t xml:space="preserve"> </w:t>
      </w:r>
      <w:r w:rsidR="002B4D22" w:rsidRPr="00A07812">
        <w:rPr>
          <w:sz w:val="22"/>
        </w:rPr>
        <w:t xml:space="preserve">in the prior year. This </w:t>
      </w:r>
      <w:r w:rsidR="001F0580">
        <w:rPr>
          <w:sz w:val="22"/>
        </w:rPr>
        <w:t>de</w:t>
      </w:r>
      <w:r w:rsidR="002B4D22" w:rsidRPr="00A07812">
        <w:rPr>
          <w:sz w:val="22"/>
        </w:rPr>
        <w:t xml:space="preserve">crease in cash </w:t>
      </w:r>
      <w:r w:rsidR="00983CC5">
        <w:rPr>
          <w:sz w:val="22"/>
        </w:rPr>
        <w:t>provided by</w:t>
      </w:r>
      <w:r w:rsidR="002B4D22" w:rsidRPr="00A07812">
        <w:rPr>
          <w:sz w:val="22"/>
        </w:rPr>
        <w:t xml:space="preserve"> investing activities is </w:t>
      </w:r>
      <w:r w:rsidR="00CC0656">
        <w:rPr>
          <w:sz w:val="22"/>
        </w:rPr>
        <w:t xml:space="preserve">due to </w:t>
      </w:r>
      <w:r w:rsidR="00983CC5">
        <w:rPr>
          <w:sz w:val="22"/>
        </w:rPr>
        <w:t>sale of the domain name in fiscal 2014</w:t>
      </w:r>
      <w:r w:rsidR="00DA0476">
        <w:rPr>
          <w:sz w:val="22"/>
        </w:rPr>
        <w:t>.</w:t>
      </w:r>
      <w:r w:rsidR="002B4D22" w:rsidRPr="00A07812">
        <w:rPr>
          <w:sz w:val="22"/>
        </w:rPr>
        <w:t xml:space="preserve"> </w:t>
      </w:r>
    </w:p>
    <w:p w14:paraId="4B24180B" w14:textId="56C647D5" w:rsidR="00C60DBB" w:rsidRPr="00983CC5" w:rsidRDefault="002B4D22" w:rsidP="002B4D22">
      <w:pPr>
        <w:jc w:val="both"/>
        <w:rPr>
          <w:sz w:val="22"/>
        </w:rPr>
      </w:pPr>
      <w:r w:rsidRPr="00A07812">
        <w:rPr>
          <w:sz w:val="22"/>
        </w:rPr>
        <w:t xml:space="preserve">Our future capital requirements will depend on a number of factors, including costs associated with marketing of our Web portal, </w:t>
      </w:r>
      <w:r w:rsidR="00DA2F62">
        <w:rPr>
          <w:sz w:val="22"/>
        </w:rPr>
        <w:t xml:space="preserve">the further development of Trophy Bingo, </w:t>
      </w:r>
      <w:r w:rsidR="003C49C8">
        <w:rPr>
          <w:sz w:val="22"/>
        </w:rPr>
        <w:t xml:space="preserve">the cost of </w:t>
      </w:r>
      <w:r w:rsidR="003C49C8" w:rsidRPr="00A07812">
        <w:rPr>
          <w:sz w:val="22"/>
        </w:rPr>
        <w:t>marketing</w:t>
      </w:r>
      <w:r w:rsidR="003C49C8">
        <w:rPr>
          <w:sz w:val="22"/>
        </w:rPr>
        <w:t xml:space="preserve"> and player acquisition costs for Trophy Bingo, and</w:t>
      </w:r>
      <w:r w:rsidR="003C49C8" w:rsidRPr="00A07812">
        <w:rPr>
          <w:sz w:val="22"/>
        </w:rPr>
        <w:t xml:space="preserve"> </w:t>
      </w:r>
      <w:r w:rsidRPr="00A07812">
        <w:rPr>
          <w:sz w:val="22"/>
        </w:rPr>
        <w:t xml:space="preserve">the success and acceptance of </w:t>
      </w:r>
      <w:r w:rsidR="003C49C8">
        <w:rPr>
          <w:sz w:val="22"/>
        </w:rPr>
        <w:t>Trophy Bingo</w:t>
      </w:r>
      <w:r w:rsidRPr="00A07812">
        <w:rPr>
          <w:sz w:val="22"/>
        </w:rPr>
        <w:t>.</w:t>
      </w:r>
    </w:p>
    <w:p w14:paraId="31E85293" w14:textId="77777777" w:rsidR="002B4D22" w:rsidRDefault="002B4D22" w:rsidP="002B4D22">
      <w:pPr>
        <w:jc w:val="both"/>
      </w:pPr>
      <w:r>
        <w:tab/>
      </w:r>
      <w:r>
        <w:rPr>
          <w:b/>
        </w:rPr>
        <w:t>Off Balance Sheet Arrangements</w:t>
      </w:r>
    </w:p>
    <w:p w14:paraId="38B4A300" w14:textId="0D7B6CD5" w:rsidR="00D96E55" w:rsidRDefault="002B4D22" w:rsidP="00D96E55">
      <w:pPr>
        <w:jc w:val="both"/>
        <w:rPr>
          <w:sz w:val="22"/>
        </w:rPr>
      </w:pPr>
      <w:r w:rsidRPr="00A07812">
        <w:rPr>
          <w:sz w:val="22"/>
        </w:rPr>
        <w:t xml:space="preserve">We did not have any Off Balance sheet arrangements for the year ended December 31, </w:t>
      </w:r>
      <w:r w:rsidR="001F0580">
        <w:rPr>
          <w:sz w:val="22"/>
        </w:rPr>
        <w:t>2015</w:t>
      </w:r>
      <w:r w:rsidRPr="00A07812">
        <w:rPr>
          <w:sz w:val="22"/>
        </w:rPr>
        <w:t xml:space="preserve"> and 20</w:t>
      </w:r>
      <w:r w:rsidR="00CC0656">
        <w:rPr>
          <w:sz w:val="22"/>
        </w:rPr>
        <w:t>1</w:t>
      </w:r>
      <w:r w:rsidR="001F0580">
        <w:rPr>
          <w:sz w:val="22"/>
        </w:rPr>
        <w:t>4</w:t>
      </w:r>
      <w:r w:rsidRPr="00A07812">
        <w:rPr>
          <w:sz w:val="22"/>
        </w:rPr>
        <w:t>.</w:t>
      </w:r>
    </w:p>
    <w:p w14:paraId="03137914" w14:textId="77777777" w:rsidR="001F0580" w:rsidRDefault="001F0580" w:rsidP="00D96E55">
      <w:pPr>
        <w:jc w:val="both"/>
        <w:rPr>
          <w:b/>
        </w:rPr>
      </w:pPr>
    </w:p>
    <w:p w14:paraId="04DE096D" w14:textId="77777777" w:rsidR="002B4D22" w:rsidRPr="00D96E55" w:rsidRDefault="002B4D22" w:rsidP="00D96E55">
      <w:pPr>
        <w:jc w:val="both"/>
        <w:rPr>
          <w:sz w:val="22"/>
        </w:rPr>
      </w:pPr>
      <w:r w:rsidRPr="006F4448">
        <w:rPr>
          <w:b/>
        </w:rPr>
        <w:t>AUDIT COMMITTEE</w:t>
      </w:r>
    </w:p>
    <w:p w14:paraId="551C4694" w14:textId="0EB93763" w:rsidR="002B4D22" w:rsidRDefault="002B4D22" w:rsidP="002B4D22">
      <w:pPr>
        <w:jc w:val="both"/>
        <w:rPr>
          <w:sz w:val="22"/>
        </w:rPr>
      </w:pPr>
      <w:r w:rsidRPr="00D30E93">
        <w:rPr>
          <w:sz w:val="22"/>
        </w:rPr>
        <w:t>Our a</w:t>
      </w:r>
      <w:r w:rsidR="0013108F">
        <w:rPr>
          <w:sz w:val="22"/>
        </w:rPr>
        <w:t>udit committee consists of four</w:t>
      </w:r>
      <w:r w:rsidRPr="00D30E93">
        <w:rPr>
          <w:sz w:val="22"/>
        </w:rPr>
        <w:t xml:space="preserve"> directors and reports to the Board of Directors. The audit committee meets regularly throughout the year and met with the independent auditors on </w:t>
      </w:r>
      <w:r w:rsidR="00FD2B36" w:rsidRPr="00F37DE1">
        <w:rPr>
          <w:sz w:val="22"/>
        </w:rPr>
        <w:t>March 16, 2016</w:t>
      </w:r>
      <w:r w:rsidRPr="00F86187">
        <w:rPr>
          <w:sz w:val="22"/>
        </w:rPr>
        <w:t>,</w:t>
      </w:r>
      <w:r w:rsidRPr="00D30E93">
        <w:rPr>
          <w:sz w:val="22"/>
        </w:rPr>
        <w:t xml:space="preserve"> and approved the financials statements for the year ended December 31, </w:t>
      </w:r>
      <w:r w:rsidR="001F0580">
        <w:rPr>
          <w:sz w:val="22"/>
        </w:rPr>
        <w:t>2015</w:t>
      </w:r>
      <w:r w:rsidRPr="00D30E93">
        <w:rPr>
          <w:sz w:val="22"/>
        </w:rPr>
        <w:t>.</w:t>
      </w:r>
    </w:p>
    <w:p w14:paraId="38CC8D82" w14:textId="77777777" w:rsidR="002B4D22" w:rsidRDefault="002B4D22" w:rsidP="002B4D22">
      <w:pPr>
        <w:jc w:val="both"/>
      </w:pPr>
      <w:r>
        <w:rPr>
          <w:b/>
        </w:rPr>
        <w:t xml:space="preserve">ITEM </w:t>
      </w:r>
      <w:r w:rsidR="00E107E2">
        <w:rPr>
          <w:b/>
        </w:rPr>
        <w:t>8</w:t>
      </w:r>
      <w:r>
        <w:rPr>
          <w:b/>
        </w:rPr>
        <w:t>. FINANCIAL STATEMENTS</w:t>
      </w:r>
      <w:r w:rsidR="00E107E2">
        <w:rPr>
          <w:b/>
        </w:rPr>
        <w:t xml:space="preserve"> AND SUPPLEMENTARY DATA</w:t>
      </w:r>
      <w:r>
        <w:rPr>
          <w:b/>
        </w:rPr>
        <w:t>.</w:t>
      </w:r>
    </w:p>
    <w:p w14:paraId="1A5D83BA" w14:textId="77777777" w:rsidR="00ED106A" w:rsidRDefault="002B4D22" w:rsidP="00ED106A">
      <w:pPr>
        <w:pStyle w:val="Name"/>
        <w:rPr>
          <w:rFonts w:ascii="Times New Roman" w:hAnsi="Times New Roman"/>
          <w:sz w:val="32"/>
        </w:rPr>
      </w:pPr>
      <w:r>
        <w:br w:type="page"/>
      </w:r>
      <w:r w:rsidR="00ED106A">
        <w:rPr>
          <w:rFonts w:ascii="Times New Roman" w:hAnsi="Times New Roman"/>
          <w:sz w:val="32"/>
        </w:rPr>
        <w:lastRenderedPageBreak/>
        <w:t xml:space="preserve">SHOAL GAMES LTD. </w:t>
      </w:r>
      <w:r w:rsidR="00ED106A" w:rsidRPr="006A5A10">
        <w:rPr>
          <w:rFonts w:ascii="Times New Roman" w:hAnsi="Times New Roman"/>
          <w:caps w:val="0"/>
          <w:sz w:val="28"/>
        </w:rPr>
        <w:t>and subsidiaries</w:t>
      </w:r>
    </w:p>
    <w:p w14:paraId="109345B3" w14:textId="20EDA7EC" w:rsidR="00ED106A" w:rsidRDefault="00ED106A" w:rsidP="00ED106A">
      <w:pPr>
        <w:pStyle w:val="FS1"/>
        <w:ind w:left="181" w:hanging="181"/>
        <w:rPr>
          <w:rFonts w:ascii="Times New Roman" w:hAnsi="Times New Roman"/>
          <w:sz w:val="22"/>
        </w:rPr>
      </w:pPr>
    </w:p>
    <w:p w14:paraId="7CE5904E" w14:textId="77777777" w:rsidR="00ED106A" w:rsidRDefault="00ED106A" w:rsidP="00ED106A">
      <w:pPr>
        <w:jc w:val="both"/>
        <w:rPr>
          <w:sz w:val="22"/>
        </w:rPr>
      </w:pPr>
    </w:p>
    <w:p w14:paraId="0DDE0DF4" w14:textId="77777777" w:rsidR="002B4D22" w:rsidRDefault="002B4D22" w:rsidP="00ED106A">
      <w:pPr>
        <w:jc w:val="both"/>
        <w:rPr>
          <w:sz w:val="22"/>
        </w:rPr>
      </w:pPr>
      <w:r>
        <w:rPr>
          <w:sz w:val="22"/>
        </w:rPr>
        <w:t>Consolidated Financial Statements</w:t>
      </w:r>
    </w:p>
    <w:p w14:paraId="1ACA08CF" w14:textId="2297E8B8" w:rsidR="002B4D22" w:rsidRDefault="002B4D22">
      <w:pPr>
        <w:pStyle w:val="FSTitle"/>
        <w:ind w:left="0"/>
        <w:jc w:val="left"/>
        <w:rPr>
          <w:rFonts w:ascii="Times New Roman" w:hAnsi="Times New Roman"/>
          <w:sz w:val="22"/>
        </w:rPr>
      </w:pPr>
      <w:r>
        <w:rPr>
          <w:rFonts w:ascii="Times New Roman" w:hAnsi="Times New Roman"/>
          <w:sz w:val="22"/>
        </w:rPr>
        <w:t>Years ended December 31, 20</w:t>
      </w:r>
      <w:r w:rsidR="001F0580">
        <w:rPr>
          <w:rFonts w:ascii="Times New Roman" w:hAnsi="Times New Roman"/>
          <w:sz w:val="22"/>
        </w:rPr>
        <w:t>15</w:t>
      </w:r>
      <w:r>
        <w:rPr>
          <w:rFonts w:ascii="Times New Roman" w:hAnsi="Times New Roman"/>
          <w:sz w:val="22"/>
        </w:rPr>
        <w:t xml:space="preserve"> and 20</w:t>
      </w:r>
      <w:r w:rsidR="0013108F">
        <w:rPr>
          <w:rFonts w:ascii="Times New Roman" w:hAnsi="Times New Roman"/>
          <w:sz w:val="22"/>
        </w:rPr>
        <w:t>1</w:t>
      </w:r>
      <w:r w:rsidR="001F0580">
        <w:rPr>
          <w:rFonts w:ascii="Times New Roman" w:hAnsi="Times New Roman"/>
          <w:sz w:val="22"/>
        </w:rPr>
        <w:t>4</w:t>
      </w:r>
    </w:p>
    <w:p w14:paraId="53C0A565" w14:textId="77777777" w:rsidR="002B4D22" w:rsidRDefault="002B4D22">
      <w:pPr>
        <w:pStyle w:val="AuditBody"/>
        <w:rPr>
          <w:rFonts w:ascii="Times New Roman" w:hAnsi="Times New Roman"/>
        </w:rPr>
      </w:pPr>
    </w:p>
    <w:p w14:paraId="2095F660" w14:textId="77777777" w:rsidR="002B4D22" w:rsidRDefault="002B4D22">
      <w:pPr>
        <w:pStyle w:val="AuditBody"/>
        <w:rPr>
          <w:rFonts w:ascii="Times New Roman" w:hAnsi="Times New Roman"/>
        </w:rPr>
      </w:pPr>
    </w:p>
    <w:p w14:paraId="34197CD2" w14:textId="77777777" w:rsidR="002B4D22" w:rsidRDefault="002B4D22">
      <w:pPr>
        <w:pStyle w:val="AuditBody"/>
        <w:rPr>
          <w:rFonts w:ascii="Times New Roman" w:hAnsi="Times New Roman"/>
        </w:rPr>
      </w:pPr>
    </w:p>
    <w:p w14:paraId="50D643C1" w14:textId="77777777" w:rsidR="002B4D22" w:rsidRDefault="002B4D22">
      <w:pPr>
        <w:pStyle w:val="AuditBody"/>
        <w:rPr>
          <w:rFonts w:ascii="Times New Roman" w:hAnsi="Times New Roman"/>
          <w:sz w:val="22"/>
        </w:rPr>
      </w:pPr>
    </w:p>
    <w:p w14:paraId="46F2172F" w14:textId="77777777" w:rsidR="002B4D22" w:rsidRDefault="002B4D22">
      <w:pPr>
        <w:pStyle w:val="AuditBody"/>
        <w:rPr>
          <w:rFonts w:ascii="Times New Roman" w:hAnsi="Times New Roman"/>
          <w:sz w:val="22"/>
        </w:rPr>
      </w:pPr>
    </w:p>
    <w:p w14:paraId="50703845" w14:textId="77777777" w:rsidR="002B4D22" w:rsidRDefault="002B4D22">
      <w:pPr>
        <w:pStyle w:val="AuditBody"/>
        <w:tabs>
          <w:tab w:val="decimal" w:pos="8900"/>
        </w:tabs>
        <w:rPr>
          <w:rFonts w:ascii="Times New Roman" w:hAnsi="Times New Roman"/>
          <w:sz w:val="22"/>
        </w:rPr>
      </w:pPr>
    </w:p>
    <w:p w14:paraId="7C2B92DE" w14:textId="77777777" w:rsidR="00DA0476" w:rsidRDefault="002B4D22" w:rsidP="004840EA">
      <w:pPr>
        <w:pStyle w:val="AuditBody"/>
        <w:tabs>
          <w:tab w:val="right" w:pos="9000"/>
        </w:tabs>
        <w:spacing w:before="0"/>
        <w:rPr>
          <w:rFonts w:ascii="Times New Roman" w:hAnsi="Times New Roman"/>
          <w:sz w:val="22"/>
        </w:rPr>
      </w:pPr>
      <w:r>
        <w:rPr>
          <w:rFonts w:ascii="Times New Roman" w:hAnsi="Times New Roman"/>
          <w:sz w:val="22"/>
        </w:rPr>
        <w:t xml:space="preserve">Report of Independent Registered Public Accounting Firm </w:t>
      </w:r>
    </w:p>
    <w:p w14:paraId="2EAE4CC1" w14:textId="6C0B5666" w:rsidR="002B4D22" w:rsidRPr="00BF7F3F" w:rsidRDefault="002B4D22" w:rsidP="004840EA">
      <w:pPr>
        <w:pStyle w:val="AuditBody"/>
        <w:tabs>
          <w:tab w:val="right" w:pos="9000"/>
        </w:tabs>
        <w:spacing w:before="0"/>
        <w:rPr>
          <w:rFonts w:ascii="Times New Roman" w:hAnsi="Times New Roman"/>
          <w:sz w:val="22"/>
        </w:rPr>
      </w:pPr>
      <w:proofErr w:type="gramStart"/>
      <w:r>
        <w:rPr>
          <w:rFonts w:ascii="Times New Roman" w:hAnsi="Times New Roman"/>
          <w:sz w:val="22"/>
        </w:rPr>
        <w:t>for</w:t>
      </w:r>
      <w:proofErr w:type="gramEnd"/>
      <w:r>
        <w:rPr>
          <w:rFonts w:ascii="Times New Roman" w:hAnsi="Times New Roman"/>
          <w:sz w:val="22"/>
        </w:rPr>
        <w:t xml:space="preserve"> the year</w:t>
      </w:r>
      <w:r w:rsidR="00260785">
        <w:rPr>
          <w:rFonts w:ascii="Times New Roman" w:hAnsi="Times New Roman"/>
          <w:sz w:val="22"/>
        </w:rPr>
        <w:t>s</w:t>
      </w:r>
      <w:r>
        <w:rPr>
          <w:rFonts w:ascii="Times New Roman" w:hAnsi="Times New Roman"/>
          <w:sz w:val="22"/>
        </w:rPr>
        <w:t xml:space="preserve"> ended December 31, 20</w:t>
      </w:r>
      <w:r w:rsidR="001F0580">
        <w:rPr>
          <w:rFonts w:ascii="Times New Roman" w:hAnsi="Times New Roman"/>
          <w:sz w:val="22"/>
        </w:rPr>
        <w:t>15</w:t>
      </w:r>
      <w:r w:rsidR="00DA0476">
        <w:rPr>
          <w:rFonts w:ascii="Times New Roman" w:hAnsi="Times New Roman"/>
          <w:sz w:val="22"/>
        </w:rPr>
        <w:t xml:space="preserve"> and 20</w:t>
      </w:r>
      <w:r w:rsidR="001F0580">
        <w:rPr>
          <w:rFonts w:ascii="Times New Roman" w:hAnsi="Times New Roman"/>
          <w:sz w:val="22"/>
        </w:rPr>
        <w:t>14</w:t>
      </w:r>
      <w:r w:rsidR="0090097A">
        <w:rPr>
          <w:rFonts w:ascii="Times New Roman" w:hAnsi="Times New Roman"/>
          <w:sz w:val="22"/>
        </w:rPr>
        <w:tab/>
      </w:r>
      <w:r w:rsidR="0090097A" w:rsidRPr="00BF7F3F">
        <w:rPr>
          <w:rFonts w:ascii="Times New Roman" w:hAnsi="Times New Roman"/>
          <w:sz w:val="22"/>
        </w:rPr>
        <w:t>2</w:t>
      </w:r>
      <w:r w:rsidR="00906497" w:rsidRPr="00BF7F3F">
        <w:rPr>
          <w:rFonts w:ascii="Times New Roman" w:hAnsi="Times New Roman"/>
          <w:sz w:val="22"/>
        </w:rPr>
        <w:t>1</w:t>
      </w:r>
    </w:p>
    <w:p w14:paraId="6FC35690" w14:textId="77777777" w:rsidR="002B4D22" w:rsidRPr="00BF7F3F" w:rsidRDefault="002B4D22">
      <w:pPr>
        <w:pStyle w:val="AuditBody"/>
        <w:tabs>
          <w:tab w:val="right" w:pos="9000"/>
        </w:tabs>
        <w:rPr>
          <w:rFonts w:ascii="Times New Roman" w:hAnsi="Times New Roman"/>
          <w:sz w:val="22"/>
        </w:rPr>
      </w:pPr>
      <w:r w:rsidRPr="00BF7F3F">
        <w:rPr>
          <w:rFonts w:ascii="Times New Roman" w:hAnsi="Times New Roman"/>
          <w:sz w:val="22"/>
        </w:rPr>
        <w:t>Consolidated Financial Statements</w:t>
      </w:r>
    </w:p>
    <w:p w14:paraId="33DCB2F9" w14:textId="77777777" w:rsidR="002B4D22" w:rsidRPr="00BF7F3F" w:rsidRDefault="0090097A">
      <w:pPr>
        <w:pStyle w:val="Ne2"/>
        <w:tabs>
          <w:tab w:val="right" w:pos="9000"/>
        </w:tabs>
        <w:rPr>
          <w:rFonts w:ascii="Times New Roman" w:hAnsi="Times New Roman"/>
          <w:sz w:val="22"/>
        </w:rPr>
      </w:pPr>
      <w:r w:rsidRPr="00BF7F3F">
        <w:rPr>
          <w:rFonts w:ascii="Times New Roman" w:hAnsi="Times New Roman"/>
          <w:sz w:val="22"/>
        </w:rPr>
        <w:t>Balance Sheets</w:t>
      </w:r>
      <w:r w:rsidRPr="00BF7F3F">
        <w:rPr>
          <w:rFonts w:ascii="Times New Roman" w:hAnsi="Times New Roman"/>
          <w:sz w:val="22"/>
        </w:rPr>
        <w:tab/>
        <w:t>2</w:t>
      </w:r>
      <w:r w:rsidR="00906497" w:rsidRPr="00BF7F3F">
        <w:rPr>
          <w:rFonts w:ascii="Times New Roman" w:hAnsi="Times New Roman"/>
          <w:sz w:val="22"/>
        </w:rPr>
        <w:t>2</w:t>
      </w:r>
    </w:p>
    <w:p w14:paraId="34CABA39" w14:textId="77777777" w:rsidR="002B4D22" w:rsidRPr="00BF7F3F" w:rsidRDefault="0090097A">
      <w:pPr>
        <w:pStyle w:val="Ne2"/>
        <w:tabs>
          <w:tab w:val="right" w:pos="9000"/>
        </w:tabs>
        <w:rPr>
          <w:rFonts w:ascii="Times New Roman" w:hAnsi="Times New Roman"/>
          <w:sz w:val="22"/>
        </w:rPr>
      </w:pPr>
      <w:r w:rsidRPr="00BF7F3F">
        <w:rPr>
          <w:rFonts w:ascii="Times New Roman" w:hAnsi="Times New Roman"/>
          <w:sz w:val="22"/>
        </w:rPr>
        <w:t>Statements of Operations</w:t>
      </w:r>
      <w:r w:rsidRPr="00BF7F3F">
        <w:rPr>
          <w:rFonts w:ascii="Times New Roman" w:hAnsi="Times New Roman"/>
          <w:sz w:val="22"/>
        </w:rPr>
        <w:tab/>
        <w:t>2</w:t>
      </w:r>
      <w:r w:rsidR="00906497" w:rsidRPr="00BF7F3F">
        <w:rPr>
          <w:rFonts w:ascii="Times New Roman" w:hAnsi="Times New Roman"/>
          <w:sz w:val="22"/>
        </w:rPr>
        <w:t>3</w:t>
      </w:r>
    </w:p>
    <w:p w14:paraId="6056E649" w14:textId="77777777" w:rsidR="002B4D22" w:rsidRPr="00BF7F3F" w:rsidRDefault="002B4D22">
      <w:pPr>
        <w:pStyle w:val="Ne2"/>
        <w:tabs>
          <w:tab w:val="right" w:pos="9000"/>
        </w:tabs>
        <w:rPr>
          <w:rFonts w:ascii="Times New Roman" w:hAnsi="Times New Roman"/>
          <w:sz w:val="22"/>
        </w:rPr>
      </w:pPr>
      <w:r w:rsidRPr="00BF7F3F">
        <w:rPr>
          <w:rFonts w:ascii="Times New Roman" w:hAnsi="Times New Roman"/>
          <w:sz w:val="22"/>
        </w:rPr>
        <w:t>State</w:t>
      </w:r>
      <w:r w:rsidR="0090097A" w:rsidRPr="00BF7F3F">
        <w:rPr>
          <w:rFonts w:ascii="Times New Roman" w:hAnsi="Times New Roman"/>
          <w:sz w:val="22"/>
        </w:rPr>
        <w:t>ments of Stockholders’ Equity</w:t>
      </w:r>
      <w:r w:rsidR="0090097A" w:rsidRPr="00BF7F3F">
        <w:rPr>
          <w:rFonts w:ascii="Times New Roman" w:hAnsi="Times New Roman"/>
          <w:sz w:val="22"/>
        </w:rPr>
        <w:tab/>
        <w:t>2</w:t>
      </w:r>
      <w:r w:rsidR="00906497" w:rsidRPr="00BF7F3F">
        <w:rPr>
          <w:rFonts w:ascii="Times New Roman" w:hAnsi="Times New Roman"/>
          <w:sz w:val="22"/>
        </w:rPr>
        <w:t>4</w:t>
      </w:r>
    </w:p>
    <w:p w14:paraId="00CD6699" w14:textId="77777777" w:rsidR="002B4D22" w:rsidRPr="00BF7F3F" w:rsidRDefault="0090097A">
      <w:pPr>
        <w:pStyle w:val="Ne2"/>
        <w:tabs>
          <w:tab w:val="right" w:pos="9000"/>
        </w:tabs>
        <w:rPr>
          <w:rFonts w:ascii="Times New Roman" w:hAnsi="Times New Roman"/>
          <w:sz w:val="22"/>
        </w:rPr>
      </w:pPr>
      <w:r w:rsidRPr="00BF7F3F">
        <w:rPr>
          <w:rFonts w:ascii="Times New Roman" w:hAnsi="Times New Roman"/>
          <w:sz w:val="22"/>
        </w:rPr>
        <w:t>Statements of Cash Flows</w:t>
      </w:r>
      <w:r w:rsidRPr="00BF7F3F">
        <w:rPr>
          <w:rFonts w:ascii="Times New Roman" w:hAnsi="Times New Roman"/>
          <w:sz w:val="22"/>
        </w:rPr>
        <w:tab/>
        <w:t>2</w:t>
      </w:r>
      <w:r w:rsidR="00906497" w:rsidRPr="00BF7F3F">
        <w:rPr>
          <w:rFonts w:ascii="Times New Roman" w:hAnsi="Times New Roman"/>
          <w:sz w:val="22"/>
        </w:rPr>
        <w:t>5</w:t>
      </w:r>
    </w:p>
    <w:p w14:paraId="62E5BA85" w14:textId="77777777" w:rsidR="002B4D22" w:rsidRDefault="002B4D22">
      <w:pPr>
        <w:pStyle w:val="Ne2"/>
        <w:tabs>
          <w:tab w:val="right" w:pos="9000"/>
        </w:tabs>
        <w:rPr>
          <w:rFonts w:ascii="Times New Roman" w:hAnsi="Times New Roman"/>
          <w:sz w:val="22"/>
        </w:rPr>
      </w:pPr>
      <w:r w:rsidRPr="00BF7F3F">
        <w:rPr>
          <w:rFonts w:ascii="Times New Roman" w:hAnsi="Times New Roman"/>
          <w:sz w:val="22"/>
        </w:rPr>
        <w:t>Notes to Cons</w:t>
      </w:r>
      <w:r w:rsidR="0090097A" w:rsidRPr="00BF7F3F">
        <w:rPr>
          <w:rFonts w:ascii="Times New Roman" w:hAnsi="Times New Roman"/>
          <w:sz w:val="22"/>
        </w:rPr>
        <w:t>olidated Financial Statements</w:t>
      </w:r>
      <w:r w:rsidR="0090097A" w:rsidRPr="00BF7F3F">
        <w:rPr>
          <w:rFonts w:ascii="Times New Roman" w:hAnsi="Times New Roman"/>
          <w:sz w:val="22"/>
        </w:rPr>
        <w:tab/>
        <w:t>2</w:t>
      </w:r>
      <w:r w:rsidR="00906497" w:rsidRPr="00BF7F3F">
        <w:rPr>
          <w:rFonts w:ascii="Times New Roman" w:hAnsi="Times New Roman"/>
          <w:sz w:val="22"/>
        </w:rPr>
        <w:t>6</w:t>
      </w:r>
    </w:p>
    <w:p w14:paraId="22317056" w14:textId="77777777" w:rsidR="007D789A" w:rsidRDefault="002B4D22" w:rsidP="007D789A">
      <w:pPr>
        <w:widowControl w:val="0"/>
        <w:tabs>
          <w:tab w:val="left" w:pos="3158"/>
        </w:tabs>
        <w:autoSpaceDE w:val="0"/>
        <w:autoSpaceDN w:val="0"/>
        <w:adjustRightInd w:val="0"/>
        <w:jc w:val="both"/>
        <w:rPr>
          <w:color w:val="221F1F"/>
          <w:spacing w:val="-6"/>
        </w:rPr>
      </w:pPr>
      <w:r>
        <w:rPr>
          <w:sz w:val="22"/>
        </w:rPr>
        <w:br w:type="page"/>
      </w:r>
    </w:p>
    <w:p w14:paraId="5DAF6763" w14:textId="205E6BB9" w:rsidR="007D789A" w:rsidRDefault="002046CD" w:rsidP="007D789A">
      <w:pPr>
        <w:widowControl w:val="0"/>
        <w:tabs>
          <w:tab w:val="left" w:pos="3158"/>
        </w:tabs>
        <w:autoSpaceDE w:val="0"/>
        <w:autoSpaceDN w:val="0"/>
        <w:adjustRightInd w:val="0"/>
        <w:jc w:val="both"/>
        <w:rPr>
          <w:color w:val="221F1F"/>
          <w:spacing w:val="-6"/>
        </w:rPr>
      </w:pPr>
      <w:r>
        <w:rPr>
          <w:noProof/>
        </w:rPr>
        <w:lastRenderedPageBreak/>
        <w:drawing>
          <wp:anchor distT="0" distB="0" distL="114300" distR="114300" simplePos="0" relativeHeight="251659264" behindDoc="1" locked="0" layoutInCell="0" allowOverlap="1" wp14:anchorId="61576229" wp14:editId="705DA372">
            <wp:simplePos x="0" y="0"/>
            <wp:positionH relativeFrom="margin">
              <wp:posOffset>-1143635</wp:posOffset>
            </wp:positionH>
            <wp:positionV relativeFrom="margin">
              <wp:posOffset>-458470</wp:posOffset>
            </wp:positionV>
            <wp:extent cx="7774305" cy="10060940"/>
            <wp:effectExtent l="0" t="0" r="0" b="0"/>
            <wp:wrapNone/>
            <wp:docPr id="1" name="Picture 1" descr="163189 Davidson - Nexia LH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727867922" descr="163189 Davidson - Nexia LH 201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7774305" cy="10060940"/>
                    </a:xfrm>
                    <a:prstGeom prst="rect">
                      <a:avLst/>
                    </a:prstGeom>
                    <a:noFill/>
                  </pic:spPr>
                </pic:pic>
              </a:graphicData>
            </a:graphic>
            <wp14:sizeRelH relativeFrom="page">
              <wp14:pctWidth>0</wp14:pctWidth>
            </wp14:sizeRelH>
            <wp14:sizeRelV relativeFrom="page">
              <wp14:pctHeight>0</wp14:pctHeight>
            </wp14:sizeRelV>
          </wp:anchor>
        </w:drawing>
      </w:r>
    </w:p>
    <w:p w14:paraId="2D1E1A22" w14:textId="77777777" w:rsidR="007D789A" w:rsidRDefault="007D789A" w:rsidP="007D789A">
      <w:pPr>
        <w:widowControl w:val="0"/>
        <w:tabs>
          <w:tab w:val="left" w:pos="3158"/>
        </w:tabs>
        <w:autoSpaceDE w:val="0"/>
        <w:autoSpaceDN w:val="0"/>
        <w:adjustRightInd w:val="0"/>
        <w:jc w:val="both"/>
        <w:rPr>
          <w:color w:val="221F1F"/>
          <w:spacing w:val="-6"/>
        </w:rPr>
      </w:pPr>
    </w:p>
    <w:p w14:paraId="76DD43AB" w14:textId="77777777" w:rsidR="007D789A" w:rsidRDefault="007D789A" w:rsidP="007D789A">
      <w:pPr>
        <w:widowControl w:val="0"/>
        <w:tabs>
          <w:tab w:val="left" w:pos="3158"/>
        </w:tabs>
        <w:autoSpaceDE w:val="0"/>
        <w:autoSpaceDN w:val="0"/>
        <w:adjustRightInd w:val="0"/>
        <w:jc w:val="center"/>
        <w:rPr>
          <w:b/>
          <w:color w:val="221F1F"/>
          <w:spacing w:val="-6"/>
          <w:lang w:eastAsia="ko-KR"/>
        </w:rPr>
      </w:pPr>
    </w:p>
    <w:p w14:paraId="2179F59A" w14:textId="77777777" w:rsidR="007D789A" w:rsidRPr="000F77F9" w:rsidRDefault="007D789A" w:rsidP="00A865B3">
      <w:pPr>
        <w:widowControl w:val="0"/>
        <w:tabs>
          <w:tab w:val="left" w:pos="3158"/>
        </w:tabs>
        <w:autoSpaceDE w:val="0"/>
        <w:autoSpaceDN w:val="0"/>
        <w:adjustRightInd w:val="0"/>
        <w:spacing w:after="240"/>
        <w:jc w:val="center"/>
        <w:rPr>
          <w:b/>
          <w:color w:val="221F1F"/>
          <w:spacing w:val="-6"/>
        </w:rPr>
      </w:pPr>
      <w:r w:rsidRPr="000F77F9">
        <w:rPr>
          <w:b/>
          <w:color w:val="221F1F"/>
          <w:spacing w:val="-6"/>
        </w:rPr>
        <w:t>REPORT OF INDEPENDENT REGISTERED PUBLIC ACCOUNTING FIRM</w:t>
      </w:r>
    </w:p>
    <w:p w14:paraId="5ECFDFCC" w14:textId="336F1D8B" w:rsidR="003E42F9" w:rsidRPr="003E42F9" w:rsidRDefault="003E42F9" w:rsidP="003E42F9">
      <w:pPr>
        <w:widowControl w:val="0"/>
        <w:autoSpaceDE w:val="0"/>
        <w:autoSpaceDN w:val="0"/>
        <w:adjustRightInd w:val="0"/>
        <w:spacing w:after="0"/>
        <w:jc w:val="both"/>
        <w:rPr>
          <w:sz w:val="22"/>
          <w:szCs w:val="22"/>
          <w:lang w:val="en-GB"/>
        </w:rPr>
      </w:pPr>
      <w:r w:rsidRPr="003E42F9">
        <w:rPr>
          <w:sz w:val="22"/>
          <w:szCs w:val="22"/>
          <w:lang w:val="en-GB"/>
        </w:rPr>
        <w:t>To the Shareholders and Directors of</w:t>
      </w:r>
    </w:p>
    <w:p w14:paraId="591DA1A8" w14:textId="4C1705E5" w:rsidR="001F0580" w:rsidRDefault="003E42F9" w:rsidP="008F2271">
      <w:pPr>
        <w:widowControl w:val="0"/>
        <w:autoSpaceDE w:val="0"/>
        <w:autoSpaceDN w:val="0"/>
        <w:adjustRightInd w:val="0"/>
        <w:jc w:val="both"/>
        <w:rPr>
          <w:sz w:val="22"/>
          <w:szCs w:val="22"/>
          <w:lang w:val="en-GB"/>
        </w:rPr>
      </w:pPr>
      <w:r w:rsidRPr="003E42F9">
        <w:rPr>
          <w:sz w:val="22"/>
          <w:szCs w:val="22"/>
          <w:lang w:val="en-GB"/>
        </w:rPr>
        <w:t xml:space="preserve">Shoal Games Ltd. </w:t>
      </w:r>
    </w:p>
    <w:p w14:paraId="21963123" w14:textId="77777777" w:rsidR="009C6E43" w:rsidRPr="008F2271" w:rsidRDefault="009C6E43" w:rsidP="009C6E43">
      <w:pPr>
        <w:pStyle w:val="PfxText"/>
        <w:spacing w:after="120"/>
        <w:jc w:val="both"/>
        <w:rPr>
          <w:sz w:val="22"/>
          <w:szCs w:val="22"/>
        </w:rPr>
      </w:pPr>
      <w:r w:rsidRPr="00934F39">
        <w:rPr>
          <w:sz w:val="22"/>
          <w:szCs w:val="22"/>
        </w:rPr>
        <w:t>We have audited the accompanying consolidated financial statements of Shoal Games Ltd. (the “Company”), which comprise the consolidated balance sheets of Shoal Games Ltd. as of December 31, 2015 and 2014, and the related consolidated statements of operations, changes in stockholders’ equity, and cash flows for the years ended December 31, 2015 and December 31, 2014. These consolidated financial statements are the responsibility of the Company’s management. Our responsibility is to express an opinion on these consolidated financial statements based on our audits.</w:t>
      </w:r>
    </w:p>
    <w:p w14:paraId="19E7C03E" w14:textId="77777777" w:rsidR="009C6E43" w:rsidRPr="00934F39" w:rsidRDefault="009C6E43" w:rsidP="009C6E43">
      <w:pPr>
        <w:pStyle w:val="PfxText"/>
        <w:spacing w:after="120"/>
        <w:jc w:val="both"/>
        <w:rPr>
          <w:sz w:val="22"/>
          <w:szCs w:val="22"/>
        </w:rPr>
      </w:pPr>
      <w:r w:rsidRPr="00934F39">
        <w:rPr>
          <w:sz w:val="22"/>
          <w:szCs w:val="22"/>
        </w:rPr>
        <w:t>We conducted our audits in accordance with the standards of the Public Company Accounting Oversight Board (United States). Those standards require that we plan and perform the audit to obtain reasonable assurance about whether the consolidated financial statements are free of material misstatement. An audit includes examining, on a test basis, evidence supporting the amounts and disclosures in the consolidated financial statements. An audit also includes assessing the accounting principles used and significant estimates made by management, as well as evaluating the overall consolidated financial statement presentation. We believe that our audits provide a reasonable basis for our opinion.</w:t>
      </w:r>
    </w:p>
    <w:p w14:paraId="6AC6CAA9" w14:textId="77777777" w:rsidR="009C6E43" w:rsidRPr="00934F39" w:rsidRDefault="009C6E43" w:rsidP="009C6E43">
      <w:pPr>
        <w:pStyle w:val="PfxText"/>
        <w:spacing w:after="120"/>
        <w:jc w:val="both"/>
        <w:rPr>
          <w:sz w:val="22"/>
          <w:szCs w:val="22"/>
        </w:rPr>
      </w:pPr>
      <w:r w:rsidRPr="00934F39">
        <w:rPr>
          <w:sz w:val="22"/>
          <w:szCs w:val="22"/>
        </w:rPr>
        <w:t>In our opinion, the consolidated financial statements referred to above present fairly, in all material respects, the financial position of Shoal Games Ltd. as of December 31, 2015 and 2014, and the results of its operations and its cash flows for the years ended December 31, 2015 and 2014 in conformity with accounting principles generally accepted in the United States of America.</w:t>
      </w:r>
    </w:p>
    <w:p w14:paraId="6759A1D0" w14:textId="77777777" w:rsidR="009C6E43" w:rsidRPr="00934F39" w:rsidRDefault="009C6E43" w:rsidP="009C6E43">
      <w:pPr>
        <w:pStyle w:val="PfxText"/>
        <w:jc w:val="both"/>
        <w:rPr>
          <w:sz w:val="22"/>
          <w:szCs w:val="22"/>
        </w:rPr>
      </w:pPr>
      <w:r w:rsidRPr="00934F39">
        <w:rPr>
          <w:sz w:val="22"/>
          <w:szCs w:val="22"/>
        </w:rPr>
        <w:t xml:space="preserve">The accompanying consolidated financial statements have been prepared assuming that Shoal Games Ltd. will continue as a going concern. As discussed in Note 1 to the consolidated financial statements, Shoal Games Ltd. has suffered recurring losses from operations.  This matter, along with the other matters set forth in Note </w:t>
      </w:r>
      <w:proofErr w:type="gramStart"/>
      <w:r w:rsidRPr="00934F39">
        <w:rPr>
          <w:sz w:val="22"/>
          <w:szCs w:val="22"/>
        </w:rPr>
        <w:t>1,</w:t>
      </w:r>
      <w:proofErr w:type="gramEnd"/>
      <w:r w:rsidRPr="00934F39">
        <w:rPr>
          <w:sz w:val="22"/>
          <w:szCs w:val="22"/>
        </w:rPr>
        <w:t xml:space="preserve"> indicate the existence of material uncertainties that raise substantial doubt about its ability to continue as a going concern. Management's plans in regard to these matters are also described in Note 1. The consolidated financial statements do not include any adjustments that might result from the outcome of this uncertainty.</w:t>
      </w:r>
    </w:p>
    <w:p w14:paraId="74A1A278" w14:textId="77777777" w:rsidR="009C6E43" w:rsidRPr="003D02C4" w:rsidRDefault="009C6E43" w:rsidP="009C6E43">
      <w:pPr>
        <w:widowControl w:val="0"/>
        <w:autoSpaceDE w:val="0"/>
        <w:autoSpaceDN w:val="0"/>
        <w:adjustRightInd w:val="0"/>
        <w:jc w:val="both"/>
        <w:rPr>
          <w:sz w:val="22"/>
          <w:szCs w:val="22"/>
          <w:lang w:val="en-GB"/>
        </w:rPr>
      </w:pPr>
    </w:p>
    <w:tbl>
      <w:tblPr>
        <w:tblW w:w="9039" w:type="dxa"/>
        <w:tblLayout w:type="fixed"/>
        <w:tblLook w:val="0000" w:firstRow="0" w:lastRow="0" w:firstColumn="0" w:lastColumn="0" w:noHBand="0" w:noVBand="0"/>
      </w:tblPr>
      <w:tblGrid>
        <w:gridCol w:w="5148"/>
        <w:gridCol w:w="3891"/>
      </w:tblGrid>
      <w:tr w:rsidR="009C6E43" w:rsidRPr="000F77F9" w14:paraId="1DB61637" w14:textId="77777777" w:rsidTr="002046CD">
        <w:tc>
          <w:tcPr>
            <w:tcW w:w="5148" w:type="dxa"/>
          </w:tcPr>
          <w:p w14:paraId="77E2C3BC" w14:textId="77777777" w:rsidR="009C6E43" w:rsidRPr="000F77F9" w:rsidRDefault="009C6E43" w:rsidP="009C6E43">
            <w:pPr>
              <w:spacing w:after="0"/>
              <w:jc w:val="both"/>
              <w:rPr>
                <w:sz w:val="22"/>
                <w:szCs w:val="22"/>
                <w:lang w:val="en-GB"/>
              </w:rPr>
            </w:pPr>
            <w:bookmarkStart w:id="0" w:name="_GoBack"/>
            <w:bookmarkEnd w:id="0"/>
          </w:p>
        </w:tc>
        <w:tc>
          <w:tcPr>
            <w:tcW w:w="3891" w:type="dxa"/>
          </w:tcPr>
          <w:p w14:paraId="31EBC424" w14:textId="77777777" w:rsidR="002046CD" w:rsidRPr="000E7778" w:rsidRDefault="002046CD" w:rsidP="002046CD">
            <w:pPr>
              <w:pStyle w:val="psparagraph"/>
              <w:spacing w:before="0" w:after="0"/>
              <w:ind w:left="0" w:firstLine="0"/>
              <w:jc w:val="right"/>
              <w:rPr>
                <w:b/>
                <w:color w:val="auto"/>
              </w:rPr>
            </w:pPr>
            <w:r>
              <w:rPr>
                <w:b/>
                <w:color w:val="auto"/>
              </w:rPr>
              <w:t>“DAVIDSON &amp; COMPANY LLP”</w:t>
            </w:r>
          </w:p>
          <w:p w14:paraId="517C0419" w14:textId="77777777" w:rsidR="009C6E43" w:rsidRPr="00983CC5" w:rsidRDefault="009C6E43" w:rsidP="002046CD">
            <w:pPr>
              <w:ind w:left="96" w:firstLine="142"/>
              <w:jc w:val="right"/>
              <w:rPr>
                <w:b/>
                <w:sz w:val="22"/>
                <w:szCs w:val="22"/>
                <w:highlight w:val="yellow"/>
                <w:lang w:val="en-GB"/>
              </w:rPr>
            </w:pPr>
          </w:p>
        </w:tc>
      </w:tr>
      <w:tr w:rsidR="009C6E43" w:rsidRPr="000F77F9" w14:paraId="744EB56D" w14:textId="77777777" w:rsidTr="002046CD">
        <w:tc>
          <w:tcPr>
            <w:tcW w:w="5148" w:type="dxa"/>
          </w:tcPr>
          <w:p w14:paraId="6D7EFB5E" w14:textId="77777777" w:rsidR="009C6E43" w:rsidRPr="000F77F9" w:rsidRDefault="009C6E43" w:rsidP="009C6E43">
            <w:pPr>
              <w:spacing w:after="0"/>
              <w:jc w:val="both"/>
              <w:rPr>
                <w:sz w:val="22"/>
                <w:szCs w:val="22"/>
                <w:lang w:val="en-GB"/>
              </w:rPr>
            </w:pPr>
            <w:r w:rsidRPr="000F77F9">
              <w:rPr>
                <w:sz w:val="22"/>
                <w:szCs w:val="22"/>
                <w:lang w:val="en-GB"/>
              </w:rPr>
              <w:t>Vancouver, Canada</w:t>
            </w:r>
          </w:p>
        </w:tc>
        <w:tc>
          <w:tcPr>
            <w:tcW w:w="3891" w:type="dxa"/>
          </w:tcPr>
          <w:p w14:paraId="3B7E389D" w14:textId="77777777" w:rsidR="009C6E43" w:rsidRPr="004B65EF" w:rsidRDefault="009C6E43" w:rsidP="002046CD">
            <w:pPr>
              <w:spacing w:after="0"/>
              <w:ind w:left="97" w:firstLine="142"/>
              <w:jc w:val="right"/>
              <w:rPr>
                <w:sz w:val="22"/>
                <w:szCs w:val="22"/>
                <w:lang w:val="en-GB"/>
              </w:rPr>
            </w:pPr>
            <w:r w:rsidRPr="000F77F9">
              <w:rPr>
                <w:sz w:val="22"/>
                <w:szCs w:val="22"/>
                <w:lang w:val="en-GB"/>
              </w:rPr>
              <w:t xml:space="preserve">Chartered </w:t>
            </w:r>
            <w:r>
              <w:rPr>
                <w:sz w:val="22"/>
                <w:szCs w:val="22"/>
                <w:lang w:val="en-GB"/>
              </w:rPr>
              <w:t xml:space="preserve">Professional </w:t>
            </w:r>
            <w:r w:rsidRPr="000F77F9">
              <w:rPr>
                <w:sz w:val="22"/>
                <w:szCs w:val="22"/>
                <w:lang w:val="en-GB"/>
              </w:rPr>
              <w:t>Accountants</w:t>
            </w:r>
          </w:p>
        </w:tc>
      </w:tr>
      <w:tr w:rsidR="009C6E43" w:rsidRPr="000F77F9" w14:paraId="650F6EA5" w14:textId="77777777" w:rsidTr="002046CD">
        <w:tc>
          <w:tcPr>
            <w:tcW w:w="5148" w:type="dxa"/>
          </w:tcPr>
          <w:p w14:paraId="0A930100" w14:textId="77777777" w:rsidR="009C6E43" w:rsidRPr="000F77F9" w:rsidRDefault="009C6E43" w:rsidP="009C6E43">
            <w:pPr>
              <w:spacing w:after="0"/>
              <w:ind w:left="360" w:hanging="360"/>
              <w:jc w:val="both"/>
              <w:rPr>
                <w:sz w:val="22"/>
                <w:szCs w:val="22"/>
                <w:lang w:val="en-GB"/>
              </w:rPr>
            </w:pPr>
          </w:p>
        </w:tc>
        <w:tc>
          <w:tcPr>
            <w:tcW w:w="3891" w:type="dxa"/>
          </w:tcPr>
          <w:p w14:paraId="449A0DC7" w14:textId="77777777" w:rsidR="009C6E43" w:rsidRPr="004B65EF" w:rsidRDefault="009C6E43" w:rsidP="009C6E43">
            <w:pPr>
              <w:spacing w:after="0"/>
              <w:jc w:val="both"/>
              <w:rPr>
                <w:sz w:val="22"/>
                <w:szCs w:val="22"/>
                <w:lang w:val="en-GB"/>
              </w:rPr>
            </w:pPr>
          </w:p>
        </w:tc>
      </w:tr>
      <w:tr w:rsidR="009C6E43" w14:paraId="6C5E8F03" w14:textId="77777777" w:rsidTr="002046CD">
        <w:tc>
          <w:tcPr>
            <w:tcW w:w="5148" w:type="dxa"/>
          </w:tcPr>
          <w:p w14:paraId="1C14AA9A" w14:textId="76768DA6" w:rsidR="009C6E43" w:rsidRPr="000F77F9" w:rsidRDefault="00FD2B36" w:rsidP="009C6E43">
            <w:pPr>
              <w:spacing w:after="0"/>
              <w:jc w:val="both"/>
              <w:rPr>
                <w:sz w:val="22"/>
                <w:szCs w:val="22"/>
                <w:lang w:val="en-GB"/>
              </w:rPr>
            </w:pPr>
            <w:r w:rsidRPr="00F37DE1">
              <w:rPr>
                <w:sz w:val="22"/>
              </w:rPr>
              <w:t>March 16, 2016</w:t>
            </w:r>
          </w:p>
        </w:tc>
        <w:tc>
          <w:tcPr>
            <w:tcW w:w="3891" w:type="dxa"/>
          </w:tcPr>
          <w:p w14:paraId="5FE196AF" w14:textId="77777777" w:rsidR="009C6E43" w:rsidRPr="00A865B3" w:rsidRDefault="009C6E43" w:rsidP="009C6E43">
            <w:pPr>
              <w:spacing w:after="0"/>
              <w:jc w:val="both"/>
              <w:rPr>
                <w:sz w:val="22"/>
                <w:szCs w:val="22"/>
                <w:lang w:val="en-GB"/>
              </w:rPr>
            </w:pPr>
          </w:p>
        </w:tc>
      </w:tr>
    </w:tbl>
    <w:p w14:paraId="02A16552" w14:textId="77777777" w:rsidR="009C6E43" w:rsidRPr="006F4448" w:rsidRDefault="009C6E43" w:rsidP="009C6E43">
      <w:pPr>
        <w:pStyle w:val="AuditBody"/>
        <w:spacing w:before="0"/>
        <w:rPr>
          <w:rFonts w:ascii="Times New Roman" w:hAnsi="Times New Roman"/>
          <w:snapToGrid w:val="0"/>
          <w:sz w:val="22"/>
        </w:rPr>
      </w:pPr>
    </w:p>
    <w:p w14:paraId="3BAA2E4D" w14:textId="77777777" w:rsidR="002B4D22" w:rsidRDefault="002B4D22">
      <w:pPr>
        <w:pStyle w:val="Name"/>
        <w:rPr>
          <w:rFonts w:ascii="Times New Roman" w:hAnsi="Times New Roman"/>
          <w:sz w:val="32"/>
        </w:rPr>
      </w:pPr>
      <w:r>
        <w:rPr>
          <w:b w:val="0"/>
        </w:rPr>
        <w:br w:type="page"/>
      </w:r>
      <w:r w:rsidR="004C1115">
        <w:rPr>
          <w:rFonts w:ascii="Times New Roman" w:hAnsi="Times New Roman"/>
          <w:sz w:val="32"/>
        </w:rPr>
        <w:lastRenderedPageBreak/>
        <w:t>SHOAL GAMES LTD.</w:t>
      </w:r>
      <w:r>
        <w:rPr>
          <w:rFonts w:ascii="Times New Roman" w:hAnsi="Times New Roman"/>
          <w:sz w:val="32"/>
        </w:rPr>
        <w:t xml:space="preserve"> </w:t>
      </w:r>
      <w:r w:rsidRPr="006A5A10">
        <w:rPr>
          <w:rFonts w:ascii="Times New Roman" w:hAnsi="Times New Roman"/>
          <w:caps w:val="0"/>
          <w:sz w:val="28"/>
        </w:rPr>
        <w:t>and subsidiaries</w:t>
      </w:r>
    </w:p>
    <w:p w14:paraId="5EAD44FC" w14:textId="77777777" w:rsidR="004C1115" w:rsidRDefault="004C1115">
      <w:pPr>
        <w:pStyle w:val="FS1"/>
        <w:ind w:left="181" w:hanging="181"/>
        <w:rPr>
          <w:rFonts w:ascii="Times New Roman" w:hAnsi="Times New Roman"/>
          <w:sz w:val="22"/>
        </w:rPr>
      </w:pPr>
    </w:p>
    <w:p w14:paraId="383C670A" w14:textId="77777777" w:rsidR="002B4D22" w:rsidRDefault="002B4D22" w:rsidP="004C1115">
      <w:pPr>
        <w:pStyle w:val="FS1"/>
        <w:ind w:left="181" w:hanging="181"/>
        <w:rPr>
          <w:rFonts w:ascii="Times New Roman" w:hAnsi="Times New Roman"/>
          <w:sz w:val="22"/>
        </w:rPr>
      </w:pPr>
      <w:r>
        <w:rPr>
          <w:rFonts w:ascii="Times New Roman" w:hAnsi="Times New Roman"/>
          <w:sz w:val="22"/>
        </w:rPr>
        <w:t>Consolidated Balance Sheets</w:t>
      </w:r>
    </w:p>
    <w:p w14:paraId="0049CF44" w14:textId="77777777" w:rsidR="002B4D22" w:rsidRDefault="002B4D22">
      <w:pPr>
        <w:pStyle w:val="FS1"/>
        <w:rPr>
          <w:rFonts w:ascii="Times New Roman" w:hAnsi="Times New Roman"/>
          <w:sz w:val="22"/>
        </w:rPr>
      </w:pPr>
    </w:p>
    <w:tbl>
      <w:tblPr>
        <w:tblW w:w="9993" w:type="dxa"/>
        <w:tblInd w:w="180" w:type="dxa"/>
        <w:tblLayout w:type="fixed"/>
        <w:tblLook w:val="0000" w:firstRow="0" w:lastRow="0" w:firstColumn="0" w:lastColumn="0" w:noHBand="0" w:noVBand="0"/>
      </w:tblPr>
      <w:tblGrid>
        <w:gridCol w:w="5457"/>
        <w:gridCol w:w="141"/>
        <w:gridCol w:w="142"/>
        <w:gridCol w:w="142"/>
        <w:gridCol w:w="142"/>
        <w:gridCol w:w="94"/>
        <w:gridCol w:w="1324"/>
        <w:gridCol w:w="283"/>
        <w:gridCol w:w="94"/>
        <w:gridCol w:w="189"/>
        <w:gridCol w:w="94"/>
        <w:gridCol w:w="190"/>
        <w:gridCol w:w="94"/>
        <w:gridCol w:w="474"/>
        <w:gridCol w:w="283"/>
        <w:gridCol w:w="425"/>
        <w:gridCol w:w="94"/>
        <w:gridCol w:w="48"/>
        <w:gridCol w:w="141"/>
        <w:gridCol w:w="142"/>
      </w:tblGrid>
      <w:tr w:rsidR="001F0580" w14:paraId="10792CEE" w14:textId="77777777" w:rsidTr="00C60DBB">
        <w:trPr>
          <w:gridAfter w:val="1"/>
          <w:wAfter w:w="142" w:type="dxa"/>
        </w:trPr>
        <w:tc>
          <w:tcPr>
            <w:tcW w:w="5457" w:type="dxa"/>
            <w:tcBorders>
              <w:top w:val="single" w:sz="4" w:space="0" w:color="auto"/>
              <w:left w:val="nil"/>
              <w:bottom w:val="single" w:sz="4" w:space="0" w:color="auto"/>
              <w:right w:val="nil"/>
            </w:tcBorders>
            <w:vAlign w:val="bottom"/>
          </w:tcPr>
          <w:p w14:paraId="2AA11502" w14:textId="77777777" w:rsidR="001F0580" w:rsidRDefault="001F0580">
            <w:pPr>
              <w:pStyle w:val="FS1"/>
              <w:ind w:left="0" w:firstLine="0"/>
              <w:rPr>
                <w:rFonts w:ascii="Times New Roman" w:hAnsi="Times New Roman"/>
              </w:rPr>
            </w:pPr>
            <w:r>
              <w:rPr>
                <w:rFonts w:ascii="Times New Roman" w:hAnsi="Times New Roman"/>
              </w:rPr>
              <w:t>As at December 31,</w:t>
            </w:r>
          </w:p>
        </w:tc>
        <w:tc>
          <w:tcPr>
            <w:tcW w:w="283" w:type="dxa"/>
            <w:gridSpan w:val="2"/>
            <w:tcBorders>
              <w:top w:val="single" w:sz="4" w:space="0" w:color="auto"/>
              <w:left w:val="nil"/>
              <w:bottom w:val="single" w:sz="4" w:space="0" w:color="auto"/>
              <w:right w:val="nil"/>
            </w:tcBorders>
          </w:tcPr>
          <w:p w14:paraId="00AFB524" w14:textId="77777777" w:rsidR="001F0580" w:rsidRDefault="001F0580">
            <w:pPr>
              <w:pStyle w:val="FS1"/>
              <w:ind w:left="0" w:firstLine="0"/>
              <w:rPr>
                <w:rFonts w:ascii="Times New Roman" w:hAnsi="Times New Roman"/>
                <w:sz w:val="12"/>
              </w:rPr>
            </w:pPr>
          </w:p>
        </w:tc>
        <w:tc>
          <w:tcPr>
            <w:tcW w:w="284" w:type="dxa"/>
            <w:gridSpan w:val="2"/>
            <w:tcBorders>
              <w:top w:val="single" w:sz="4" w:space="0" w:color="auto"/>
              <w:left w:val="nil"/>
              <w:bottom w:val="single" w:sz="4" w:space="0" w:color="auto"/>
              <w:right w:val="nil"/>
            </w:tcBorders>
          </w:tcPr>
          <w:p w14:paraId="6FC4C58C" w14:textId="77777777" w:rsidR="001F0580" w:rsidRDefault="001F0580">
            <w:pPr>
              <w:pStyle w:val="FS1"/>
              <w:ind w:left="0" w:firstLine="0"/>
              <w:rPr>
                <w:rFonts w:ascii="Times New Roman" w:hAnsi="Times New Roman"/>
              </w:rPr>
            </w:pPr>
          </w:p>
        </w:tc>
        <w:tc>
          <w:tcPr>
            <w:tcW w:w="1701" w:type="dxa"/>
            <w:gridSpan w:val="3"/>
            <w:tcBorders>
              <w:top w:val="single" w:sz="4" w:space="0" w:color="auto"/>
              <w:left w:val="nil"/>
              <w:bottom w:val="single" w:sz="4" w:space="0" w:color="auto"/>
              <w:right w:val="nil"/>
            </w:tcBorders>
          </w:tcPr>
          <w:p w14:paraId="6ADB70C9" w14:textId="77777777" w:rsidR="001F0580" w:rsidRDefault="001F0580">
            <w:pPr>
              <w:pStyle w:val="FS1"/>
              <w:ind w:left="0" w:firstLine="0"/>
              <w:rPr>
                <w:rFonts w:ascii="Times New Roman" w:hAnsi="Times New Roman"/>
              </w:rPr>
            </w:pPr>
          </w:p>
          <w:p w14:paraId="7F82CE2B" w14:textId="342F77E0" w:rsidR="001F0580" w:rsidRPr="00E447B8" w:rsidRDefault="001F0580" w:rsidP="00E447B8">
            <w:pPr>
              <w:pStyle w:val="FS1"/>
              <w:ind w:left="0" w:firstLine="0"/>
              <w:jc w:val="right"/>
              <w:rPr>
                <w:rFonts w:ascii="Times New Roman" w:hAnsi="Times New Roman"/>
              </w:rPr>
            </w:pPr>
            <w:r>
              <w:rPr>
                <w:rFonts w:ascii="Times New Roman" w:hAnsi="Times New Roman"/>
              </w:rPr>
              <w:t>2015</w:t>
            </w:r>
          </w:p>
        </w:tc>
        <w:tc>
          <w:tcPr>
            <w:tcW w:w="283" w:type="dxa"/>
            <w:gridSpan w:val="2"/>
            <w:tcBorders>
              <w:top w:val="single" w:sz="4" w:space="0" w:color="auto"/>
              <w:left w:val="nil"/>
              <w:bottom w:val="single" w:sz="4" w:space="0" w:color="auto"/>
              <w:right w:val="nil"/>
            </w:tcBorders>
          </w:tcPr>
          <w:p w14:paraId="582C5143" w14:textId="77777777" w:rsidR="001F0580" w:rsidRDefault="001F0580">
            <w:pPr>
              <w:pStyle w:val="FS1"/>
              <w:ind w:left="0" w:firstLine="0"/>
              <w:rPr>
                <w:rFonts w:ascii="Times New Roman" w:hAnsi="Times New Roman"/>
                <w:sz w:val="12"/>
              </w:rPr>
            </w:pPr>
          </w:p>
        </w:tc>
        <w:tc>
          <w:tcPr>
            <w:tcW w:w="284" w:type="dxa"/>
            <w:gridSpan w:val="2"/>
            <w:tcBorders>
              <w:top w:val="single" w:sz="4" w:space="0" w:color="auto"/>
              <w:left w:val="nil"/>
              <w:bottom w:val="single" w:sz="4" w:space="0" w:color="auto"/>
              <w:right w:val="nil"/>
            </w:tcBorders>
          </w:tcPr>
          <w:p w14:paraId="37366B1B" w14:textId="77777777" w:rsidR="001F0580" w:rsidRDefault="001F0580">
            <w:pPr>
              <w:pStyle w:val="FS1"/>
              <w:ind w:left="0" w:firstLine="0"/>
              <w:rPr>
                <w:rFonts w:ascii="Times New Roman" w:hAnsi="Times New Roman"/>
                <w:sz w:val="12"/>
              </w:rPr>
            </w:pPr>
          </w:p>
        </w:tc>
        <w:tc>
          <w:tcPr>
            <w:tcW w:w="1276" w:type="dxa"/>
            <w:gridSpan w:val="4"/>
            <w:tcBorders>
              <w:top w:val="single" w:sz="4" w:space="0" w:color="auto"/>
              <w:left w:val="nil"/>
              <w:bottom w:val="single" w:sz="4" w:space="0" w:color="auto"/>
              <w:right w:val="nil"/>
            </w:tcBorders>
          </w:tcPr>
          <w:p w14:paraId="3B1FE091" w14:textId="77777777" w:rsidR="001F0580" w:rsidRDefault="001F0580" w:rsidP="001F0580">
            <w:pPr>
              <w:pStyle w:val="FS1"/>
              <w:ind w:left="0" w:firstLine="0"/>
              <w:rPr>
                <w:rFonts w:ascii="Times New Roman" w:hAnsi="Times New Roman"/>
              </w:rPr>
            </w:pPr>
          </w:p>
          <w:p w14:paraId="4BE65E29" w14:textId="1C16A2B2" w:rsidR="001F0580" w:rsidRPr="00E447B8" w:rsidRDefault="001F0580" w:rsidP="00E447B8">
            <w:pPr>
              <w:pStyle w:val="FS1"/>
              <w:ind w:left="0" w:firstLine="0"/>
              <w:jc w:val="right"/>
              <w:rPr>
                <w:rFonts w:ascii="Times New Roman" w:hAnsi="Times New Roman"/>
              </w:rPr>
            </w:pPr>
            <w:r w:rsidRPr="00C60DBB">
              <w:rPr>
                <w:rFonts w:ascii="Times New Roman" w:hAnsi="Times New Roman"/>
              </w:rPr>
              <w:t>2014</w:t>
            </w:r>
          </w:p>
        </w:tc>
        <w:tc>
          <w:tcPr>
            <w:tcW w:w="283" w:type="dxa"/>
            <w:gridSpan w:val="3"/>
          </w:tcPr>
          <w:p w14:paraId="5FB727A7" w14:textId="77777777" w:rsidR="001F0580" w:rsidRDefault="001F0580">
            <w:pPr>
              <w:spacing w:after="0"/>
            </w:pPr>
          </w:p>
        </w:tc>
      </w:tr>
      <w:tr w:rsidR="001F0580" w14:paraId="1158C914" w14:textId="77777777" w:rsidTr="00C60DBB">
        <w:trPr>
          <w:gridAfter w:val="1"/>
          <w:wAfter w:w="142" w:type="dxa"/>
        </w:trPr>
        <w:tc>
          <w:tcPr>
            <w:tcW w:w="5457" w:type="dxa"/>
            <w:tcBorders>
              <w:top w:val="single" w:sz="4" w:space="0" w:color="auto"/>
              <w:left w:val="nil"/>
              <w:bottom w:val="nil"/>
              <w:right w:val="nil"/>
            </w:tcBorders>
          </w:tcPr>
          <w:p w14:paraId="13BD5239" w14:textId="77777777" w:rsidR="001F0580" w:rsidRPr="00EB0B0B" w:rsidRDefault="001F0580" w:rsidP="002B4D22">
            <w:pPr>
              <w:spacing w:after="0"/>
              <w:rPr>
                <w:sz w:val="22"/>
              </w:rPr>
            </w:pPr>
            <w:r w:rsidRPr="00EB0B0B">
              <w:rPr>
                <w:sz w:val="22"/>
              </w:rPr>
              <w:t>Assets</w:t>
            </w:r>
          </w:p>
        </w:tc>
        <w:tc>
          <w:tcPr>
            <w:tcW w:w="283" w:type="dxa"/>
            <w:gridSpan w:val="2"/>
            <w:tcBorders>
              <w:top w:val="single" w:sz="4" w:space="0" w:color="auto"/>
              <w:left w:val="nil"/>
              <w:bottom w:val="nil"/>
              <w:right w:val="nil"/>
            </w:tcBorders>
          </w:tcPr>
          <w:p w14:paraId="61080B2E" w14:textId="77777777" w:rsidR="001F0580" w:rsidRDefault="001F0580">
            <w:pPr>
              <w:pStyle w:val="FS1"/>
              <w:ind w:left="0" w:firstLine="0"/>
              <w:rPr>
                <w:rFonts w:ascii="Times New Roman" w:hAnsi="Times New Roman"/>
                <w:sz w:val="12"/>
              </w:rPr>
            </w:pPr>
          </w:p>
        </w:tc>
        <w:tc>
          <w:tcPr>
            <w:tcW w:w="284" w:type="dxa"/>
            <w:gridSpan w:val="2"/>
            <w:tcBorders>
              <w:top w:val="single" w:sz="4" w:space="0" w:color="auto"/>
              <w:left w:val="nil"/>
              <w:bottom w:val="nil"/>
              <w:right w:val="nil"/>
            </w:tcBorders>
          </w:tcPr>
          <w:p w14:paraId="0CA1BF94" w14:textId="77777777" w:rsidR="001F0580" w:rsidRDefault="001F0580">
            <w:pPr>
              <w:pStyle w:val="FS1"/>
              <w:ind w:left="0" w:firstLine="0"/>
              <w:rPr>
                <w:rFonts w:ascii="Times New Roman" w:hAnsi="Times New Roman"/>
                <w:sz w:val="12"/>
              </w:rPr>
            </w:pPr>
          </w:p>
        </w:tc>
        <w:tc>
          <w:tcPr>
            <w:tcW w:w="1701" w:type="dxa"/>
            <w:gridSpan w:val="3"/>
            <w:tcBorders>
              <w:top w:val="single" w:sz="4" w:space="0" w:color="auto"/>
              <w:left w:val="nil"/>
              <w:bottom w:val="nil"/>
              <w:right w:val="nil"/>
            </w:tcBorders>
          </w:tcPr>
          <w:p w14:paraId="343F3867" w14:textId="77777777" w:rsidR="001F0580" w:rsidRDefault="001F0580">
            <w:pPr>
              <w:pStyle w:val="FS1"/>
              <w:ind w:left="0" w:firstLine="0"/>
              <w:rPr>
                <w:rFonts w:ascii="Times New Roman" w:hAnsi="Times New Roman"/>
                <w:sz w:val="12"/>
              </w:rPr>
            </w:pPr>
          </w:p>
        </w:tc>
        <w:tc>
          <w:tcPr>
            <w:tcW w:w="283" w:type="dxa"/>
            <w:gridSpan w:val="2"/>
            <w:tcBorders>
              <w:top w:val="single" w:sz="4" w:space="0" w:color="auto"/>
              <w:left w:val="nil"/>
              <w:bottom w:val="nil"/>
              <w:right w:val="nil"/>
            </w:tcBorders>
          </w:tcPr>
          <w:p w14:paraId="7863A4A0" w14:textId="77777777" w:rsidR="001F0580" w:rsidRDefault="001F0580">
            <w:pPr>
              <w:pStyle w:val="FS1"/>
              <w:ind w:left="0" w:firstLine="0"/>
              <w:rPr>
                <w:rFonts w:ascii="Times New Roman" w:hAnsi="Times New Roman"/>
                <w:sz w:val="12"/>
              </w:rPr>
            </w:pPr>
          </w:p>
        </w:tc>
        <w:tc>
          <w:tcPr>
            <w:tcW w:w="284" w:type="dxa"/>
            <w:gridSpan w:val="2"/>
            <w:tcBorders>
              <w:top w:val="single" w:sz="4" w:space="0" w:color="auto"/>
              <w:left w:val="nil"/>
              <w:bottom w:val="nil"/>
              <w:right w:val="nil"/>
            </w:tcBorders>
          </w:tcPr>
          <w:p w14:paraId="21AF8CD5" w14:textId="77777777" w:rsidR="001F0580" w:rsidRDefault="001F0580">
            <w:pPr>
              <w:pStyle w:val="FS1"/>
              <w:ind w:left="0" w:firstLine="0"/>
              <w:rPr>
                <w:rFonts w:ascii="Times New Roman" w:hAnsi="Times New Roman"/>
                <w:sz w:val="12"/>
              </w:rPr>
            </w:pPr>
          </w:p>
        </w:tc>
        <w:tc>
          <w:tcPr>
            <w:tcW w:w="1276" w:type="dxa"/>
            <w:gridSpan w:val="4"/>
            <w:tcBorders>
              <w:top w:val="single" w:sz="4" w:space="0" w:color="auto"/>
              <w:left w:val="nil"/>
              <w:bottom w:val="nil"/>
              <w:right w:val="nil"/>
            </w:tcBorders>
          </w:tcPr>
          <w:p w14:paraId="66BA80D9" w14:textId="77777777" w:rsidR="001F0580" w:rsidRDefault="001F0580" w:rsidP="00DA0476">
            <w:pPr>
              <w:pStyle w:val="FS1"/>
              <w:ind w:left="0" w:firstLine="0"/>
              <w:rPr>
                <w:rFonts w:ascii="Times New Roman" w:hAnsi="Times New Roman"/>
                <w:sz w:val="12"/>
              </w:rPr>
            </w:pPr>
          </w:p>
        </w:tc>
        <w:tc>
          <w:tcPr>
            <w:tcW w:w="283" w:type="dxa"/>
            <w:gridSpan w:val="3"/>
          </w:tcPr>
          <w:p w14:paraId="1BEDEAE3" w14:textId="77777777" w:rsidR="001F0580" w:rsidRDefault="001F0580">
            <w:pPr>
              <w:spacing w:after="0"/>
            </w:pPr>
          </w:p>
        </w:tc>
      </w:tr>
      <w:tr w:rsidR="001F0580" w14:paraId="3B628F76" w14:textId="77777777" w:rsidTr="00C60DBB">
        <w:trPr>
          <w:gridAfter w:val="1"/>
          <w:wAfter w:w="142" w:type="dxa"/>
        </w:trPr>
        <w:tc>
          <w:tcPr>
            <w:tcW w:w="5457" w:type="dxa"/>
          </w:tcPr>
          <w:p w14:paraId="1626CA1A" w14:textId="77777777" w:rsidR="001F0580" w:rsidRPr="00553197" w:rsidRDefault="001F0580" w:rsidP="002B4D22">
            <w:pPr>
              <w:pStyle w:val="FS1"/>
              <w:ind w:left="0" w:firstLine="0"/>
              <w:rPr>
                <w:rFonts w:ascii="Times New Roman" w:hAnsi="Times New Roman"/>
              </w:rPr>
            </w:pPr>
            <w:r w:rsidRPr="00553197">
              <w:rPr>
                <w:rFonts w:ascii="Times New Roman" w:hAnsi="Times New Roman"/>
              </w:rPr>
              <w:t>Current assets:</w:t>
            </w:r>
          </w:p>
        </w:tc>
        <w:tc>
          <w:tcPr>
            <w:tcW w:w="283" w:type="dxa"/>
            <w:gridSpan w:val="2"/>
          </w:tcPr>
          <w:p w14:paraId="69240602" w14:textId="77777777" w:rsidR="001F0580" w:rsidRPr="00553197" w:rsidRDefault="001F0580" w:rsidP="002B4D22">
            <w:pPr>
              <w:pStyle w:val="FS1"/>
              <w:ind w:left="0" w:firstLine="0"/>
              <w:rPr>
                <w:rFonts w:ascii="Times New Roman" w:hAnsi="Times New Roman"/>
              </w:rPr>
            </w:pPr>
          </w:p>
        </w:tc>
        <w:tc>
          <w:tcPr>
            <w:tcW w:w="284" w:type="dxa"/>
            <w:gridSpan w:val="2"/>
          </w:tcPr>
          <w:p w14:paraId="26076E45" w14:textId="77777777" w:rsidR="001F0580" w:rsidRPr="00553197" w:rsidRDefault="001F0580" w:rsidP="002B4D22">
            <w:pPr>
              <w:pStyle w:val="FS1"/>
              <w:ind w:left="0" w:firstLine="0"/>
              <w:jc w:val="right"/>
              <w:rPr>
                <w:rFonts w:ascii="Times New Roman" w:hAnsi="Times New Roman"/>
              </w:rPr>
            </w:pPr>
          </w:p>
        </w:tc>
        <w:tc>
          <w:tcPr>
            <w:tcW w:w="1701" w:type="dxa"/>
            <w:gridSpan w:val="3"/>
          </w:tcPr>
          <w:p w14:paraId="061E03FE" w14:textId="77777777" w:rsidR="001F0580" w:rsidRPr="00553197" w:rsidRDefault="001F0580" w:rsidP="002B4D22">
            <w:pPr>
              <w:pStyle w:val="FS1"/>
              <w:ind w:left="0" w:firstLine="0"/>
              <w:jc w:val="right"/>
              <w:rPr>
                <w:rFonts w:ascii="Times New Roman" w:hAnsi="Times New Roman"/>
              </w:rPr>
            </w:pPr>
          </w:p>
        </w:tc>
        <w:tc>
          <w:tcPr>
            <w:tcW w:w="283" w:type="dxa"/>
            <w:gridSpan w:val="2"/>
          </w:tcPr>
          <w:p w14:paraId="488BE038" w14:textId="77777777" w:rsidR="001F0580" w:rsidRPr="00553197" w:rsidRDefault="001F0580" w:rsidP="002B4D22">
            <w:pPr>
              <w:pStyle w:val="FS1"/>
              <w:ind w:left="0" w:firstLine="0"/>
              <w:jc w:val="right"/>
              <w:rPr>
                <w:rFonts w:ascii="Times New Roman" w:hAnsi="Times New Roman"/>
              </w:rPr>
            </w:pPr>
          </w:p>
        </w:tc>
        <w:tc>
          <w:tcPr>
            <w:tcW w:w="284" w:type="dxa"/>
            <w:gridSpan w:val="2"/>
          </w:tcPr>
          <w:p w14:paraId="39259FFB" w14:textId="77777777" w:rsidR="001F0580" w:rsidRPr="00553197" w:rsidRDefault="001F0580" w:rsidP="002B4D22">
            <w:pPr>
              <w:pStyle w:val="FS1"/>
              <w:ind w:left="0" w:firstLine="0"/>
              <w:jc w:val="right"/>
              <w:rPr>
                <w:rFonts w:ascii="Times New Roman" w:hAnsi="Times New Roman"/>
              </w:rPr>
            </w:pPr>
          </w:p>
        </w:tc>
        <w:tc>
          <w:tcPr>
            <w:tcW w:w="1276" w:type="dxa"/>
            <w:gridSpan w:val="4"/>
          </w:tcPr>
          <w:p w14:paraId="73773FA4" w14:textId="77777777" w:rsidR="001F0580" w:rsidRPr="00553197" w:rsidRDefault="001F0580" w:rsidP="00DA0476">
            <w:pPr>
              <w:pStyle w:val="FS1"/>
              <w:ind w:left="0" w:firstLine="0"/>
              <w:jc w:val="right"/>
              <w:rPr>
                <w:rFonts w:ascii="Times New Roman" w:hAnsi="Times New Roman"/>
              </w:rPr>
            </w:pPr>
          </w:p>
        </w:tc>
        <w:tc>
          <w:tcPr>
            <w:tcW w:w="283" w:type="dxa"/>
            <w:gridSpan w:val="3"/>
          </w:tcPr>
          <w:p w14:paraId="40D16027" w14:textId="77777777" w:rsidR="001F0580" w:rsidRDefault="001F0580">
            <w:pPr>
              <w:spacing w:after="0"/>
            </w:pPr>
          </w:p>
        </w:tc>
      </w:tr>
      <w:tr w:rsidR="001F0580" w14:paraId="22F19684" w14:textId="77777777" w:rsidTr="00C60DBB">
        <w:trPr>
          <w:gridAfter w:val="1"/>
          <w:wAfter w:w="142" w:type="dxa"/>
        </w:trPr>
        <w:tc>
          <w:tcPr>
            <w:tcW w:w="5457" w:type="dxa"/>
          </w:tcPr>
          <w:p w14:paraId="4F266CCB" w14:textId="77777777" w:rsidR="001F0580" w:rsidRPr="00553197" w:rsidRDefault="001F0580" w:rsidP="002B4D22">
            <w:pPr>
              <w:pStyle w:val="FS1"/>
              <w:ind w:left="0" w:firstLine="0"/>
              <w:rPr>
                <w:rFonts w:ascii="Times New Roman" w:hAnsi="Times New Roman"/>
              </w:rPr>
            </w:pPr>
            <w:r w:rsidRPr="00553197">
              <w:rPr>
                <w:rFonts w:ascii="Times New Roman" w:hAnsi="Times New Roman"/>
              </w:rPr>
              <w:t xml:space="preserve">   Cash</w:t>
            </w:r>
          </w:p>
        </w:tc>
        <w:tc>
          <w:tcPr>
            <w:tcW w:w="283" w:type="dxa"/>
            <w:gridSpan w:val="2"/>
          </w:tcPr>
          <w:p w14:paraId="10289A2A" w14:textId="77777777" w:rsidR="001F0580" w:rsidRPr="00553197" w:rsidRDefault="001F0580" w:rsidP="002B4D22">
            <w:pPr>
              <w:pStyle w:val="FS1"/>
              <w:ind w:left="0" w:firstLine="0"/>
              <w:rPr>
                <w:rFonts w:ascii="Times New Roman" w:hAnsi="Times New Roman"/>
              </w:rPr>
            </w:pPr>
          </w:p>
        </w:tc>
        <w:tc>
          <w:tcPr>
            <w:tcW w:w="284" w:type="dxa"/>
            <w:gridSpan w:val="2"/>
          </w:tcPr>
          <w:p w14:paraId="00AEFEC0" w14:textId="77777777" w:rsidR="001F0580" w:rsidRPr="00553197" w:rsidRDefault="001F0580" w:rsidP="002B4D22">
            <w:pPr>
              <w:pStyle w:val="FS1"/>
              <w:tabs>
                <w:tab w:val="left" w:pos="397"/>
              </w:tabs>
              <w:ind w:left="0" w:firstLine="0"/>
              <w:jc w:val="right"/>
              <w:rPr>
                <w:rFonts w:ascii="Times New Roman" w:hAnsi="Times New Roman"/>
              </w:rPr>
            </w:pPr>
            <w:r w:rsidRPr="00553197">
              <w:rPr>
                <w:rFonts w:ascii="Times New Roman" w:hAnsi="Times New Roman"/>
              </w:rPr>
              <w:t>$</w:t>
            </w:r>
          </w:p>
        </w:tc>
        <w:tc>
          <w:tcPr>
            <w:tcW w:w="1701" w:type="dxa"/>
            <w:gridSpan w:val="3"/>
          </w:tcPr>
          <w:p w14:paraId="546FB5C9" w14:textId="2B6C43BB" w:rsidR="001F0580" w:rsidRPr="00553197" w:rsidRDefault="00FA6ED1" w:rsidP="002B4D22">
            <w:pPr>
              <w:spacing w:after="0"/>
              <w:jc w:val="right"/>
              <w:rPr>
                <w:sz w:val="20"/>
              </w:rPr>
            </w:pPr>
            <w:r>
              <w:rPr>
                <w:sz w:val="20"/>
              </w:rPr>
              <w:t>570,086</w:t>
            </w:r>
          </w:p>
        </w:tc>
        <w:tc>
          <w:tcPr>
            <w:tcW w:w="283" w:type="dxa"/>
            <w:gridSpan w:val="2"/>
          </w:tcPr>
          <w:p w14:paraId="5C9DB609" w14:textId="77777777" w:rsidR="001F0580" w:rsidRPr="00553197" w:rsidRDefault="001F0580" w:rsidP="002B4D22">
            <w:pPr>
              <w:pStyle w:val="t28"/>
              <w:jc w:val="right"/>
              <w:rPr>
                <w:sz w:val="20"/>
              </w:rPr>
            </w:pPr>
          </w:p>
        </w:tc>
        <w:tc>
          <w:tcPr>
            <w:tcW w:w="284" w:type="dxa"/>
            <w:gridSpan w:val="2"/>
          </w:tcPr>
          <w:p w14:paraId="295D70A8" w14:textId="77777777" w:rsidR="001F0580" w:rsidRPr="00553197" w:rsidRDefault="001F0580" w:rsidP="002B4D22">
            <w:pPr>
              <w:pStyle w:val="t28"/>
              <w:jc w:val="right"/>
              <w:rPr>
                <w:sz w:val="20"/>
              </w:rPr>
            </w:pPr>
            <w:r w:rsidRPr="00553197">
              <w:rPr>
                <w:sz w:val="20"/>
              </w:rPr>
              <w:t>$</w:t>
            </w:r>
          </w:p>
        </w:tc>
        <w:tc>
          <w:tcPr>
            <w:tcW w:w="1276" w:type="dxa"/>
            <w:gridSpan w:val="4"/>
          </w:tcPr>
          <w:p w14:paraId="00B79A67" w14:textId="736F3832" w:rsidR="001F0580" w:rsidRPr="00553197" w:rsidRDefault="001F0580" w:rsidP="00DA0476">
            <w:pPr>
              <w:spacing w:after="0"/>
              <w:jc w:val="right"/>
              <w:rPr>
                <w:sz w:val="20"/>
              </w:rPr>
            </w:pPr>
            <w:r>
              <w:rPr>
                <w:sz w:val="20"/>
              </w:rPr>
              <w:t>2,876,386</w:t>
            </w:r>
          </w:p>
        </w:tc>
        <w:tc>
          <w:tcPr>
            <w:tcW w:w="283" w:type="dxa"/>
            <w:gridSpan w:val="3"/>
          </w:tcPr>
          <w:p w14:paraId="1EAB0BD4" w14:textId="77777777" w:rsidR="001F0580" w:rsidRDefault="001F0580">
            <w:pPr>
              <w:spacing w:after="0"/>
            </w:pPr>
          </w:p>
        </w:tc>
      </w:tr>
      <w:tr w:rsidR="001F0580" w14:paraId="2A5626E5" w14:textId="77777777" w:rsidTr="00C60DBB">
        <w:trPr>
          <w:gridAfter w:val="1"/>
          <w:wAfter w:w="142" w:type="dxa"/>
        </w:trPr>
        <w:tc>
          <w:tcPr>
            <w:tcW w:w="5457" w:type="dxa"/>
          </w:tcPr>
          <w:p w14:paraId="29280468" w14:textId="77777777" w:rsidR="001F0580" w:rsidRPr="00553197" w:rsidRDefault="001F0580" w:rsidP="002B4D22">
            <w:pPr>
              <w:pStyle w:val="FS1"/>
              <w:ind w:left="0" w:firstLine="0"/>
              <w:rPr>
                <w:rFonts w:ascii="Times New Roman" w:hAnsi="Times New Roman"/>
              </w:rPr>
            </w:pPr>
            <w:r w:rsidRPr="00553197">
              <w:rPr>
                <w:rFonts w:ascii="Times New Roman" w:hAnsi="Times New Roman"/>
              </w:rPr>
              <w:t xml:space="preserve">   Accounts receivable, less allowance for doubtful accounts </w:t>
            </w:r>
          </w:p>
          <w:p w14:paraId="7F3DDFAF" w14:textId="2602D131" w:rsidR="001F0580" w:rsidRPr="00553197" w:rsidRDefault="001F0580" w:rsidP="00BE6001">
            <w:pPr>
              <w:pStyle w:val="FS1"/>
              <w:ind w:left="0" w:firstLine="0"/>
              <w:rPr>
                <w:rFonts w:ascii="Times New Roman" w:hAnsi="Times New Roman"/>
              </w:rPr>
            </w:pPr>
            <w:r w:rsidRPr="00553197">
              <w:rPr>
                <w:rFonts w:ascii="Times New Roman" w:hAnsi="Times New Roman"/>
              </w:rPr>
              <w:t xml:space="preserve">   $</w:t>
            </w:r>
            <w:proofErr w:type="gramStart"/>
            <w:r>
              <w:rPr>
                <w:rFonts w:ascii="Times New Roman" w:hAnsi="Times New Roman"/>
              </w:rPr>
              <w:t>nil</w:t>
            </w:r>
            <w:proofErr w:type="gramEnd"/>
            <w:r w:rsidRPr="00553197">
              <w:rPr>
                <w:rFonts w:ascii="Times New Roman" w:hAnsi="Times New Roman"/>
              </w:rPr>
              <w:t xml:space="preserve"> (20</w:t>
            </w:r>
            <w:r w:rsidR="00FA6ED1">
              <w:rPr>
                <w:rFonts w:ascii="Times New Roman" w:hAnsi="Times New Roman"/>
              </w:rPr>
              <w:t>14</w:t>
            </w:r>
            <w:r w:rsidRPr="00553197">
              <w:rPr>
                <w:rFonts w:ascii="Times New Roman" w:hAnsi="Times New Roman"/>
              </w:rPr>
              <w:t xml:space="preserve"> - $</w:t>
            </w:r>
            <w:r>
              <w:rPr>
                <w:rFonts w:ascii="Times New Roman" w:hAnsi="Times New Roman"/>
              </w:rPr>
              <w:t>nil</w:t>
            </w:r>
            <w:r w:rsidRPr="00553197">
              <w:rPr>
                <w:rFonts w:ascii="Times New Roman" w:hAnsi="Times New Roman"/>
              </w:rPr>
              <w:t xml:space="preserve">) (Note </w:t>
            </w:r>
            <w:r w:rsidR="00920EE4">
              <w:rPr>
                <w:rFonts w:ascii="Times New Roman" w:hAnsi="Times New Roman"/>
              </w:rPr>
              <w:t>3</w:t>
            </w:r>
            <w:r w:rsidRPr="00553197">
              <w:rPr>
                <w:rFonts w:ascii="Times New Roman" w:hAnsi="Times New Roman"/>
              </w:rPr>
              <w:t>)</w:t>
            </w:r>
          </w:p>
        </w:tc>
        <w:tc>
          <w:tcPr>
            <w:tcW w:w="283" w:type="dxa"/>
            <w:gridSpan w:val="2"/>
          </w:tcPr>
          <w:p w14:paraId="03BB333A" w14:textId="77777777" w:rsidR="001F0580" w:rsidRPr="00553197" w:rsidRDefault="001F0580" w:rsidP="002B4D22">
            <w:pPr>
              <w:pStyle w:val="FS1"/>
              <w:ind w:left="0" w:firstLine="0"/>
              <w:rPr>
                <w:rFonts w:ascii="Times New Roman" w:hAnsi="Times New Roman"/>
              </w:rPr>
            </w:pPr>
          </w:p>
        </w:tc>
        <w:tc>
          <w:tcPr>
            <w:tcW w:w="284" w:type="dxa"/>
            <w:gridSpan w:val="2"/>
          </w:tcPr>
          <w:p w14:paraId="3FA8F07E" w14:textId="77777777" w:rsidR="001F0580" w:rsidRPr="00553197" w:rsidRDefault="001F0580" w:rsidP="002B4D22">
            <w:pPr>
              <w:pStyle w:val="FS1"/>
              <w:ind w:left="0" w:firstLine="0"/>
              <w:jc w:val="right"/>
              <w:rPr>
                <w:rFonts w:ascii="Times New Roman" w:hAnsi="Times New Roman"/>
              </w:rPr>
            </w:pPr>
          </w:p>
        </w:tc>
        <w:tc>
          <w:tcPr>
            <w:tcW w:w="1701" w:type="dxa"/>
            <w:gridSpan w:val="3"/>
            <w:vAlign w:val="bottom"/>
          </w:tcPr>
          <w:p w14:paraId="4F1EE2FF" w14:textId="5520163F" w:rsidR="001F0580" w:rsidRPr="00553197" w:rsidRDefault="00FA6ED1" w:rsidP="002B4D22">
            <w:pPr>
              <w:spacing w:after="0"/>
              <w:jc w:val="right"/>
              <w:rPr>
                <w:sz w:val="20"/>
              </w:rPr>
            </w:pPr>
            <w:r>
              <w:rPr>
                <w:sz w:val="20"/>
              </w:rPr>
              <w:t>44,948</w:t>
            </w:r>
          </w:p>
        </w:tc>
        <w:tc>
          <w:tcPr>
            <w:tcW w:w="283" w:type="dxa"/>
            <w:gridSpan w:val="2"/>
            <w:vAlign w:val="bottom"/>
          </w:tcPr>
          <w:p w14:paraId="6EF72694" w14:textId="77777777" w:rsidR="001F0580" w:rsidRPr="00553197" w:rsidRDefault="001F0580" w:rsidP="002B4D22">
            <w:pPr>
              <w:pStyle w:val="FS1"/>
              <w:ind w:left="0" w:firstLine="0"/>
              <w:jc w:val="right"/>
              <w:rPr>
                <w:rFonts w:ascii="Times New Roman" w:hAnsi="Times New Roman"/>
              </w:rPr>
            </w:pPr>
          </w:p>
        </w:tc>
        <w:tc>
          <w:tcPr>
            <w:tcW w:w="284" w:type="dxa"/>
            <w:gridSpan w:val="2"/>
            <w:vAlign w:val="bottom"/>
          </w:tcPr>
          <w:p w14:paraId="1A8FE2B8" w14:textId="77777777" w:rsidR="001F0580" w:rsidRPr="00553197" w:rsidRDefault="001F0580" w:rsidP="002B4D22">
            <w:pPr>
              <w:pStyle w:val="FS1"/>
              <w:ind w:left="0" w:firstLine="0"/>
              <w:jc w:val="right"/>
              <w:rPr>
                <w:rFonts w:ascii="Times New Roman" w:hAnsi="Times New Roman"/>
              </w:rPr>
            </w:pPr>
          </w:p>
        </w:tc>
        <w:tc>
          <w:tcPr>
            <w:tcW w:w="1276" w:type="dxa"/>
            <w:gridSpan w:val="4"/>
            <w:vAlign w:val="bottom"/>
          </w:tcPr>
          <w:p w14:paraId="1CF97680" w14:textId="4B0259BC" w:rsidR="001F0580" w:rsidRPr="00553197" w:rsidRDefault="001F0580" w:rsidP="00DA0476">
            <w:pPr>
              <w:spacing w:after="0"/>
              <w:jc w:val="right"/>
              <w:rPr>
                <w:sz w:val="20"/>
              </w:rPr>
            </w:pPr>
            <w:r>
              <w:rPr>
                <w:sz w:val="20"/>
              </w:rPr>
              <w:t>122,056</w:t>
            </w:r>
          </w:p>
        </w:tc>
        <w:tc>
          <w:tcPr>
            <w:tcW w:w="283" w:type="dxa"/>
            <w:gridSpan w:val="3"/>
            <w:vAlign w:val="bottom"/>
          </w:tcPr>
          <w:p w14:paraId="2943D52F" w14:textId="77777777" w:rsidR="001F0580" w:rsidRDefault="001F0580">
            <w:pPr>
              <w:spacing w:after="0"/>
            </w:pPr>
          </w:p>
        </w:tc>
      </w:tr>
      <w:tr w:rsidR="001F0580" w14:paraId="20DABB31" w14:textId="77777777" w:rsidTr="00C60DBB">
        <w:trPr>
          <w:gridAfter w:val="1"/>
          <w:wAfter w:w="142" w:type="dxa"/>
        </w:trPr>
        <w:tc>
          <w:tcPr>
            <w:tcW w:w="5457" w:type="dxa"/>
            <w:tcBorders>
              <w:top w:val="nil"/>
              <w:left w:val="nil"/>
              <w:bottom w:val="single" w:sz="4" w:space="0" w:color="auto"/>
              <w:right w:val="nil"/>
            </w:tcBorders>
          </w:tcPr>
          <w:p w14:paraId="461EE938" w14:textId="77777777" w:rsidR="001F0580" w:rsidRPr="00553197" w:rsidRDefault="001F0580" w:rsidP="002B4D22">
            <w:pPr>
              <w:pStyle w:val="FS1"/>
              <w:ind w:left="0" w:firstLine="0"/>
              <w:rPr>
                <w:rFonts w:ascii="Times New Roman" w:hAnsi="Times New Roman"/>
              </w:rPr>
            </w:pPr>
            <w:r w:rsidRPr="00553197">
              <w:rPr>
                <w:rFonts w:ascii="Times New Roman" w:hAnsi="Times New Roman"/>
              </w:rPr>
              <w:t xml:space="preserve">   Prepaid expenses</w:t>
            </w:r>
          </w:p>
        </w:tc>
        <w:tc>
          <w:tcPr>
            <w:tcW w:w="283" w:type="dxa"/>
            <w:gridSpan w:val="2"/>
            <w:tcBorders>
              <w:top w:val="nil"/>
              <w:left w:val="nil"/>
              <w:bottom w:val="single" w:sz="4" w:space="0" w:color="auto"/>
              <w:right w:val="nil"/>
            </w:tcBorders>
          </w:tcPr>
          <w:p w14:paraId="2AE5F4DE" w14:textId="77777777" w:rsidR="001F0580" w:rsidRPr="00553197" w:rsidRDefault="001F0580" w:rsidP="002B4D22">
            <w:pPr>
              <w:pStyle w:val="FS1"/>
              <w:ind w:left="0" w:firstLine="0"/>
              <w:rPr>
                <w:rFonts w:ascii="Times New Roman" w:hAnsi="Times New Roman"/>
              </w:rPr>
            </w:pPr>
          </w:p>
        </w:tc>
        <w:tc>
          <w:tcPr>
            <w:tcW w:w="284" w:type="dxa"/>
            <w:gridSpan w:val="2"/>
            <w:tcBorders>
              <w:top w:val="nil"/>
              <w:left w:val="nil"/>
              <w:bottom w:val="single" w:sz="4" w:space="0" w:color="auto"/>
              <w:right w:val="nil"/>
            </w:tcBorders>
          </w:tcPr>
          <w:p w14:paraId="52EFB539" w14:textId="77777777" w:rsidR="001F0580" w:rsidRPr="00553197" w:rsidRDefault="001F0580" w:rsidP="002B4D22">
            <w:pPr>
              <w:pStyle w:val="FS1"/>
              <w:ind w:left="0" w:firstLine="0"/>
              <w:jc w:val="right"/>
              <w:rPr>
                <w:rFonts w:ascii="Times New Roman" w:hAnsi="Times New Roman"/>
              </w:rPr>
            </w:pPr>
          </w:p>
        </w:tc>
        <w:tc>
          <w:tcPr>
            <w:tcW w:w="1701" w:type="dxa"/>
            <w:gridSpan w:val="3"/>
            <w:tcBorders>
              <w:top w:val="nil"/>
              <w:left w:val="nil"/>
              <w:bottom w:val="single" w:sz="4" w:space="0" w:color="auto"/>
              <w:right w:val="nil"/>
            </w:tcBorders>
          </w:tcPr>
          <w:p w14:paraId="51083DF9" w14:textId="34395BE3" w:rsidR="001F0580" w:rsidRPr="00553197" w:rsidRDefault="00FA6ED1" w:rsidP="002B4D22">
            <w:pPr>
              <w:spacing w:after="0"/>
              <w:jc w:val="right"/>
              <w:rPr>
                <w:sz w:val="20"/>
              </w:rPr>
            </w:pPr>
            <w:r>
              <w:rPr>
                <w:sz w:val="20"/>
              </w:rPr>
              <w:t>17,205</w:t>
            </w:r>
          </w:p>
        </w:tc>
        <w:tc>
          <w:tcPr>
            <w:tcW w:w="283" w:type="dxa"/>
            <w:gridSpan w:val="2"/>
            <w:tcBorders>
              <w:top w:val="nil"/>
              <w:left w:val="nil"/>
              <w:bottom w:val="single" w:sz="4" w:space="0" w:color="auto"/>
              <w:right w:val="nil"/>
            </w:tcBorders>
          </w:tcPr>
          <w:p w14:paraId="443E535F" w14:textId="77777777" w:rsidR="001F0580" w:rsidRPr="00553197" w:rsidRDefault="001F0580" w:rsidP="002B4D22">
            <w:pPr>
              <w:pStyle w:val="FS1"/>
              <w:ind w:left="0" w:firstLine="0"/>
              <w:jc w:val="right"/>
              <w:rPr>
                <w:rFonts w:ascii="Times New Roman" w:hAnsi="Times New Roman"/>
              </w:rPr>
            </w:pPr>
          </w:p>
        </w:tc>
        <w:tc>
          <w:tcPr>
            <w:tcW w:w="284" w:type="dxa"/>
            <w:gridSpan w:val="2"/>
            <w:tcBorders>
              <w:top w:val="nil"/>
              <w:left w:val="nil"/>
              <w:bottom w:val="single" w:sz="4" w:space="0" w:color="auto"/>
              <w:right w:val="nil"/>
            </w:tcBorders>
          </w:tcPr>
          <w:p w14:paraId="26113C27" w14:textId="77777777" w:rsidR="001F0580" w:rsidRPr="00553197" w:rsidRDefault="001F0580" w:rsidP="002B4D22">
            <w:pPr>
              <w:pStyle w:val="FS1"/>
              <w:ind w:left="0" w:firstLine="0"/>
              <w:jc w:val="right"/>
              <w:rPr>
                <w:rFonts w:ascii="Times New Roman" w:hAnsi="Times New Roman"/>
              </w:rPr>
            </w:pPr>
          </w:p>
        </w:tc>
        <w:tc>
          <w:tcPr>
            <w:tcW w:w="1276" w:type="dxa"/>
            <w:gridSpan w:val="4"/>
            <w:tcBorders>
              <w:top w:val="nil"/>
              <w:left w:val="nil"/>
              <w:bottom w:val="single" w:sz="4" w:space="0" w:color="auto"/>
              <w:right w:val="nil"/>
            </w:tcBorders>
          </w:tcPr>
          <w:p w14:paraId="7E3D796F" w14:textId="1786DE19" w:rsidR="001F0580" w:rsidRPr="00553197" w:rsidRDefault="001F0580" w:rsidP="00DA0476">
            <w:pPr>
              <w:spacing w:after="0"/>
              <w:jc w:val="right"/>
              <w:rPr>
                <w:sz w:val="20"/>
              </w:rPr>
            </w:pPr>
            <w:r>
              <w:rPr>
                <w:sz w:val="20"/>
              </w:rPr>
              <w:t>14,367</w:t>
            </w:r>
          </w:p>
        </w:tc>
        <w:tc>
          <w:tcPr>
            <w:tcW w:w="283" w:type="dxa"/>
            <w:gridSpan w:val="3"/>
          </w:tcPr>
          <w:p w14:paraId="17688C4A" w14:textId="77777777" w:rsidR="001F0580" w:rsidRDefault="001F0580">
            <w:pPr>
              <w:spacing w:after="0"/>
            </w:pPr>
          </w:p>
        </w:tc>
      </w:tr>
      <w:tr w:rsidR="001F0580" w14:paraId="127B4BD3" w14:textId="77777777" w:rsidTr="00C60DBB">
        <w:trPr>
          <w:gridAfter w:val="1"/>
          <w:wAfter w:w="142" w:type="dxa"/>
        </w:trPr>
        <w:tc>
          <w:tcPr>
            <w:tcW w:w="5457" w:type="dxa"/>
            <w:tcBorders>
              <w:top w:val="single" w:sz="4" w:space="0" w:color="auto"/>
              <w:left w:val="nil"/>
              <w:bottom w:val="nil"/>
              <w:right w:val="nil"/>
            </w:tcBorders>
          </w:tcPr>
          <w:p w14:paraId="024C0525" w14:textId="77777777" w:rsidR="001F0580" w:rsidRPr="00553197" w:rsidRDefault="001F0580" w:rsidP="002B4D22">
            <w:pPr>
              <w:pStyle w:val="FS1"/>
              <w:ind w:left="0" w:firstLine="0"/>
              <w:rPr>
                <w:rFonts w:ascii="Times New Roman" w:hAnsi="Times New Roman"/>
              </w:rPr>
            </w:pPr>
            <w:r w:rsidRPr="00553197">
              <w:rPr>
                <w:rFonts w:ascii="Times New Roman" w:hAnsi="Times New Roman"/>
              </w:rPr>
              <w:t>Total Current Assets</w:t>
            </w:r>
          </w:p>
        </w:tc>
        <w:tc>
          <w:tcPr>
            <w:tcW w:w="283" w:type="dxa"/>
            <w:gridSpan w:val="2"/>
            <w:tcBorders>
              <w:top w:val="single" w:sz="4" w:space="0" w:color="auto"/>
              <w:left w:val="nil"/>
              <w:bottom w:val="nil"/>
              <w:right w:val="nil"/>
            </w:tcBorders>
          </w:tcPr>
          <w:p w14:paraId="396E14B7" w14:textId="77777777" w:rsidR="001F0580" w:rsidRPr="00553197" w:rsidRDefault="001F0580" w:rsidP="002B4D22">
            <w:pPr>
              <w:pStyle w:val="FS1"/>
              <w:ind w:left="0" w:firstLine="0"/>
              <w:rPr>
                <w:rFonts w:ascii="Times New Roman" w:hAnsi="Times New Roman"/>
              </w:rPr>
            </w:pPr>
          </w:p>
        </w:tc>
        <w:tc>
          <w:tcPr>
            <w:tcW w:w="284" w:type="dxa"/>
            <w:gridSpan w:val="2"/>
            <w:tcBorders>
              <w:top w:val="single" w:sz="4" w:space="0" w:color="auto"/>
              <w:left w:val="nil"/>
              <w:bottom w:val="nil"/>
              <w:right w:val="nil"/>
            </w:tcBorders>
          </w:tcPr>
          <w:p w14:paraId="4F1D73C5" w14:textId="77777777" w:rsidR="001F0580" w:rsidRPr="00553197" w:rsidRDefault="001F0580" w:rsidP="002B4D22">
            <w:pPr>
              <w:pStyle w:val="FS1"/>
              <w:ind w:left="0" w:firstLine="0"/>
              <w:jc w:val="right"/>
              <w:rPr>
                <w:rFonts w:ascii="Times New Roman" w:hAnsi="Times New Roman"/>
              </w:rPr>
            </w:pPr>
          </w:p>
        </w:tc>
        <w:tc>
          <w:tcPr>
            <w:tcW w:w="1701" w:type="dxa"/>
            <w:gridSpan w:val="3"/>
            <w:tcBorders>
              <w:top w:val="single" w:sz="4" w:space="0" w:color="auto"/>
              <w:left w:val="nil"/>
              <w:bottom w:val="nil"/>
              <w:right w:val="nil"/>
            </w:tcBorders>
          </w:tcPr>
          <w:p w14:paraId="37EF1B64" w14:textId="2C031543" w:rsidR="001F0580" w:rsidRPr="00553197" w:rsidRDefault="00FA6ED1" w:rsidP="002B4D22">
            <w:pPr>
              <w:spacing w:after="0"/>
              <w:jc w:val="right"/>
              <w:rPr>
                <w:sz w:val="20"/>
              </w:rPr>
            </w:pPr>
            <w:r>
              <w:rPr>
                <w:sz w:val="20"/>
              </w:rPr>
              <w:t>632,239</w:t>
            </w:r>
          </w:p>
        </w:tc>
        <w:tc>
          <w:tcPr>
            <w:tcW w:w="283" w:type="dxa"/>
            <w:gridSpan w:val="2"/>
            <w:tcBorders>
              <w:top w:val="single" w:sz="4" w:space="0" w:color="auto"/>
              <w:left w:val="nil"/>
              <w:bottom w:val="nil"/>
              <w:right w:val="nil"/>
            </w:tcBorders>
          </w:tcPr>
          <w:p w14:paraId="6AFAA876" w14:textId="77777777" w:rsidR="001F0580" w:rsidRPr="00553197" w:rsidRDefault="001F0580" w:rsidP="002B4D22">
            <w:pPr>
              <w:pStyle w:val="FS1"/>
              <w:ind w:left="0" w:firstLine="0"/>
              <w:jc w:val="right"/>
              <w:rPr>
                <w:rFonts w:ascii="Times New Roman" w:hAnsi="Times New Roman"/>
              </w:rPr>
            </w:pPr>
          </w:p>
        </w:tc>
        <w:tc>
          <w:tcPr>
            <w:tcW w:w="284" w:type="dxa"/>
            <w:gridSpan w:val="2"/>
            <w:tcBorders>
              <w:top w:val="single" w:sz="4" w:space="0" w:color="auto"/>
              <w:left w:val="nil"/>
              <w:bottom w:val="nil"/>
              <w:right w:val="nil"/>
            </w:tcBorders>
          </w:tcPr>
          <w:p w14:paraId="2D1DAE9B" w14:textId="77777777" w:rsidR="001F0580" w:rsidRPr="00553197" w:rsidRDefault="001F0580" w:rsidP="002B4D22">
            <w:pPr>
              <w:pStyle w:val="FS1"/>
              <w:ind w:left="0" w:firstLine="0"/>
              <w:jc w:val="right"/>
              <w:rPr>
                <w:rFonts w:ascii="Times New Roman" w:hAnsi="Times New Roman"/>
              </w:rPr>
            </w:pPr>
          </w:p>
        </w:tc>
        <w:tc>
          <w:tcPr>
            <w:tcW w:w="1276" w:type="dxa"/>
            <w:gridSpan w:val="4"/>
            <w:tcBorders>
              <w:top w:val="single" w:sz="4" w:space="0" w:color="auto"/>
              <w:left w:val="nil"/>
              <w:bottom w:val="nil"/>
              <w:right w:val="nil"/>
            </w:tcBorders>
          </w:tcPr>
          <w:p w14:paraId="66C02DF9" w14:textId="0D537D51" w:rsidR="001F0580" w:rsidRPr="00553197" w:rsidRDefault="001F0580" w:rsidP="00DA0476">
            <w:pPr>
              <w:spacing w:after="0"/>
              <w:jc w:val="right"/>
              <w:rPr>
                <w:sz w:val="20"/>
              </w:rPr>
            </w:pPr>
            <w:r>
              <w:rPr>
                <w:sz w:val="20"/>
              </w:rPr>
              <w:t>3,012,809</w:t>
            </w:r>
          </w:p>
        </w:tc>
        <w:tc>
          <w:tcPr>
            <w:tcW w:w="283" w:type="dxa"/>
            <w:gridSpan w:val="3"/>
          </w:tcPr>
          <w:p w14:paraId="75B0961A" w14:textId="77777777" w:rsidR="001F0580" w:rsidRDefault="001F0580">
            <w:pPr>
              <w:spacing w:after="0"/>
            </w:pPr>
          </w:p>
        </w:tc>
      </w:tr>
      <w:tr w:rsidR="001F0580" w14:paraId="02CBC38E" w14:textId="77777777" w:rsidTr="00C60DBB">
        <w:trPr>
          <w:gridAfter w:val="1"/>
          <w:wAfter w:w="142" w:type="dxa"/>
        </w:trPr>
        <w:tc>
          <w:tcPr>
            <w:tcW w:w="5457" w:type="dxa"/>
          </w:tcPr>
          <w:p w14:paraId="1F18922E" w14:textId="77777777" w:rsidR="001F0580" w:rsidRPr="00553197" w:rsidRDefault="001F0580" w:rsidP="002B4D22">
            <w:pPr>
              <w:pStyle w:val="FS1"/>
              <w:ind w:left="0" w:firstLine="0"/>
              <w:rPr>
                <w:rFonts w:ascii="Times New Roman" w:hAnsi="Times New Roman"/>
              </w:rPr>
            </w:pPr>
          </w:p>
        </w:tc>
        <w:tc>
          <w:tcPr>
            <w:tcW w:w="283" w:type="dxa"/>
            <w:gridSpan w:val="2"/>
          </w:tcPr>
          <w:p w14:paraId="0CACAEDA" w14:textId="77777777" w:rsidR="001F0580" w:rsidRPr="00553197" w:rsidRDefault="001F0580" w:rsidP="002B4D22">
            <w:pPr>
              <w:pStyle w:val="FS1"/>
              <w:ind w:left="0" w:firstLine="0"/>
              <w:rPr>
                <w:rFonts w:ascii="Times New Roman" w:hAnsi="Times New Roman"/>
              </w:rPr>
            </w:pPr>
          </w:p>
        </w:tc>
        <w:tc>
          <w:tcPr>
            <w:tcW w:w="284" w:type="dxa"/>
            <w:gridSpan w:val="2"/>
          </w:tcPr>
          <w:p w14:paraId="57BCA741" w14:textId="77777777" w:rsidR="001F0580" w:rsidRPr="00553197" w:rsidRDefault="001F0580" w:rsidP="002B4D22">
            <w:pPr>
              <w:pStyle w:val="FS1"/>
              <w:ind w:left="0" w:firstLine="0"/>
              <w:jc w:val="right"/>
              <w:rPr>
                <w:rFonts w:ascii="Times New Roman" w:hAnsi="Times New Roman"/>
              </w:rPr>
            </w:pPr>
          </w:p>
        </w:tc>
        <w:tc>
          <w:tcPr>
            <w:tcW w:w="1701" w:type="dxa"/>
            <w:gridSpan w:val="3"/>
          </w:tcPr>
          <w:p w14:paraId="7B693C15" w14:textId="77777777" w:rsidR="001F0580" w:rsidRPr="00553197" w:rsidRDefault="001F0580" w:rsidP="002B4D22">
            <w:pPr>
              <w:pStyle w:val="FS1"/>
              <w:ind w:left="0" w:firstLine="0"/>
              <w:jc w:val="right"/>
              <w:rPr>
                <w:rFonts w:ascii="Times New Roman" w:hAnsi="Times New Roman"/>
              </w:rPr>
            </w:pPr>
          </w:p>
        </w:tc>
        <w:tc>
          <w:tcPr>
            <w:tcW w:w="283" w:type="dxa"/>
            <w:gridSpan w:val="2"/>
          </w:tcPr>
          <w:p w14:paraId="0F32D8CF" w14:textId="77777777" w:rsidR="001F0580" w:rsidRPr="00553197" w:rsidRDefault="001F0580" w:rsidP="002B4D22">
            <w:pPr>
              <w:pStyle w:val="FS1"/>
              <w:ind w:left="0" w:firstLine="0"/>
              <w:jc w:val="right"/>
              <w:rPr>
                <w:rFonts w:ascii="Times New Roman" w:hAnsi="Times New Roman"/>
              </w:rPr>
            </w:pPr>
          </w:p>
        </w:tc>
        <w:tc>
          <w:tcPr>
            <w:tcW w:w="284" w:type="dxa"/>
            <w:gridSpan w:val="2"/>
          </w:tcPr>
          <w:p w14:paraId="2CB43552" w14:textId="77777777" w:rsidR="001F0580" w:rsidRPr="00553197" w:rsidRDefault="001F0580" w:rsidP="002B4D22">
            <w:pPr>
              <w:pStyle w:val="FS1"/>
              <w:ind w:left="0" w:firstLine="0"/>
              <w:jc w:val="right"/>
              <w:rPr>
                <w:rFonts w:ascii="Times New Roman" w:hAnsi="Times New Roman"/>
              </w:rPr>
            </w:pPr>
          </w:p>
        </w:tc>
        <w:tc>
          <w:tcPr>
            <w:tcW w:w="1276" w:type="dxa"/>
            <w:gridSpan w:val="4"/>
          </w:tcPr>
          <w:p w14:paraId="186E6681" w14:textId="77777777" w:rsidR="001F0580" w:rsidRPr="00553197" w:rsidRDefault="001F0580" w:rsidP="00DA0476">
            <w:pPr>
              <w:pStyle w:val="FS1"/>
              <w:ind w:left="0" w:firstLine="0"/>
              <w:jc w:val="right"/>
              <w:rPr>
                <w:rFonts w:ascii="Times New Roman" w:hAnsi="Times New Roman"/>
              </w:rPr>
            </w:pPr>
          </w:p>
        </w:tc>
        <w:tc>
          <w:tcPr>
            <w:tcW w:w="283" w:type="dxa"/>
            <w:gridSpan w:val="3"/>
          </w:tcPr>
          <w:p w14:paraId="5E5F22ED" w14:textId="77777777" w:rsidR="001F0580" w:rsidRDefault="001F0580">
            <w:pPr>
              <w:spacing w:after="0"/>
            </w:pPr>
          </w:p>
        </w:tc>
      </w:tr>
      <w:tr w:rsidR="001F0580" w14:paraId="1C14E1F9" w14:textId="77777777" w:rsidTr="00C60DBB">
        <w:trPr>
          <w:gridAfter w:val="1"/>
          <w:wAfter w:w="142" w:type="dxa"/>
        </w:trPr>
        <w:tc>
          <w:tcPr>
            <w:tcW w:w="5457" w:type="dxa"/>
          </w:tcPr>
          <w:p w14:paraId="5E19CFD0" w14:textId="56FB34F6" w:rsidR="001F0580" w:rsidRPr="00553197" w:rsidRDefault="00920EE4" w:rsidP="002B4D22">
            <w:pPr>
              <w:pStyle w:val="FS1"/>
              <w:ind w:left="0" w:firstLine="0"/>
              <w:rPr>
                <w:rFonts w:ascii="Times New Roman" w:hAnsi="Times New Roman"/>
              </w:rPr>
            </w:pPr>
            <w:r>
              <w:rPr>
                <w:rFonts w:ascii="Times New Roman" w:hAnsi="Times New Roman"/>
              </w:rPr>
              <w:t>Equipment, net (Note 4</w:t>
            </w:r>
            <w:r w:rsidR="001F0580" w:rsidRPr="00553197">
              <w:rPr>
                <w:rFonts w:ascii="Times New Roman" w:hAnsi="Times New Roman"/>
              </w:rPr>
              <w:t>)</w:t>
            </w:r>
          </w:p>
        </w:tc>
        <w:tc>
          <w:tcPr>
            <w:tcW w:w="283" w:type="dxa"/>
            <w:gridSpan w:val="2"/>
          </w:tcPr>
          <w:p w14:paraId="1F46455E" w14:textId="77777777" w:rsidR="001F0580" w:rsidRPr="00553197" w:rsidRDefault="001F0580" w:rsidP="002B4D22">
            <w:pPr>
              <w:pStyle w:val="FS1"/>
              <w:ind w:left="0" w:firstLine="0"/>
              <w:rPr>
                <w:rFonts w:ascii="Times New Roman" w:hAnsi="Times New Roman"/>
              </w:rPr>
            </w:pPr>
          </w:p>
        </w:tc>
        <w:tc>
          <w:tcPr>
            <w:tcW w:w="284" w:type="dxa"/>
            <w:gridSpan w:val="2"/>
          </w:tcPr>
          <w:p w14:paraId="65DFF9B8" w14:textId="77777777" w:rsidR="001F0580" w:rsidRPr="00553197" w:rsidRDefault="001F0580" w:rsidP="002B4D22">
            <w:pPr>
              <w:pStyle w:val="FS1"/>
              <w:ind w:left="0" w:firstLine="0"/>
              <w:jc w:val="right"/>
              <w:rPr>
                <w:rFonts w:ascii="Times New Roman" w:hAnsi="Times New Roman"/>
              </w:rPr>
            </w:pPr>
          </w:p>
        </w:tc>
        <w:tc>
          <w:tcPr>
            <w:tcW w:w="1701" w:type="dxa"/>
            <w:gridSpan w:val="3"/>
          </w:tcPr>
          <w:p w14:paraId="5C7BE820" w14:textId="7E2BA578" w:rsidR="001F0580" w:rsidRPr="00553197" w:rsidRDefault="00FA6ED1" w:rsidP="00E447B8">
            <w:pPr>
              <w:spacing w:after="0"/>
              <w:jc w:val="right"/>
              <w:rPr>
                <w:sz w:val="20"/>
              </w:rPr>
            </w:pPr>
            <w:r>
              <w:rPr>
                <w:sz w:val="20"/>
              </w:rPr>
              <w:t>6,314</w:t>
            </w:r>
          </w:p>
        </w:tc>
        <w:tc>
          <w:tcPr>
            <w:tcW w:w="283" w:type="dxa"/>
            <w:gridSpan w:val="2"/>
          </w:tcPr>
          <w:p w14:paraId="1884FD20" w14:textId="77777777" w:rsidR="001F0580" w:rsidRPr="00553197" w:rsidRDefault="001F0580" w:rsidP="002B4D22">
            <w:pPr>
              <w:pStyle w:val="FS1"/>
              <w:ind w:left="0" w:firstLine="0"/>
              <w:jc w:val="right"/>
              <w:rPr>
                <w:rFonts w:ascii="Times New Roman" w:hAnsi="Times New Roman"/>
              </w:rPr>
            </w:pPr>
          </w:p>
        </w:tc>
        <w:tc>
          <w:tcPr>
            <w:tcW w:w="284" w:type="dxa"/>
            <w:gridSpan w:val="2"/>
          </w:tcPr>
          <w:p w14:paraId="40EF84E0" w14:textId="77777777" w:rsidR="001F0580" w:rsidRPr="00553197" w:rsidRDefault="001F0580" w:rsidP="002B4D22">
            <w:pPr>
              <w:pStyle w:val="FS1"/>
              <w:ind w:left="0" w:firstLine="0"/>
              <w:jc w:val="right"/>
              <w:rPr>
                <w:rFonts w:ascii="Times New Roman" w:hAnsi="Times New Roman"/>
              </w:rPr>
            </w:pPr>
          </w:p>
        </w:tc>
        <w:tc>
          <w:tcPr>
            <w:tcW w:w="1276" w:type="dxa"/>
            <w:gridSpan w:val="4"/>
          </w:tcPr>
          <w:p w14:paraId="3FC94D75" w14:textId="6B77E035" w:rsidR="001F0580" w:rsidRPr="00553197" w:rsidRDefault="001F0580" w:rsidP="00DA0476">
            <w:pPr>
              <w:spacing w:after="0"/>
              <w:jc w:val="right"/>
              <w:rPr>
                <w:sz w:val="20"/>
              </w:rPr>
            </w:pPr>
            <w:r>
              <w:rPr>
                <w:sz w:val="20"/>
              </w:rPr>
              <w:t>9,269</w:t>
            </w:r>
          </w:p>
        </w:tc>
        <w:tc>
          <w:tcPr>
            <w:tcW w:w="283" w:type="dxa"/>
            <w:gridSpan w:val="3"/>
          </w:tcPr>
          <w:p w14:paraId="28AD514E" w14:textId="77777777" w:rsidR="001F0580" w:rsidRDefault="001F0580">
            <w:pPr>
              <w:spacing w:after="0"/>
            </w:pPr>
          </w:p>
        </w:tc>
      </w:tr>
      <w:tr w:rsidR="001F0580" w14:paraId="38D1B31C" w14:textId="77777777" w:rsidTr="00C60DBB">
        <w:trPr>
          <w:gridAfter w:val="1"/>
          <w:wAfter w:w="142" w:type="dxa"/>
        </w:trPr>
        <w:tc>
          <w:tcPr>
            <w:tcW w:w="5457" w:type="dxa"/>
          </w:tcPr>
          <w:p w14:paraId="682DCF9E" w14:textId="77777777" w:rsidR="001F0580" w:rsidRPr="00553197" w:rsidRDefault="001F0580" w:rsidP="002B4D22">
            <w:pPr>
              <w:pStyle w:val="FS1"/>
              <w:ind w:left="0" w:firstLine="0"/>
              <w:rPr>
                <w:rFonts w:ascii="Times New Roman" w:hAnsi="Times New Roman"/>
              </w:rPr>
            </w:pPr>
          </w:p>
        </w:tc>
        <w:tc>
          <w:tcPr>
            <w:tcW w:w="283" w:type="dxa"/>
            <w:gridSpan w:val="2"/>
          </w:tcPr>
          <w:p w14:paraId="4082C926" w14:textId="77777777" w:rsidR="001F0580" w:rsidRPr="00553197" w:rsidRDefault="001F0580" w:rsidP="002B4D22">
            <w:pPr>
              <w:pStyle w:val="FS1"/>
              <w:ind w:left="0" w:firstLine="0"/>
              <w:rPr>
                <w:rFonts w:ascii="Times New Roman" w:hAnsi="Times New Roman"/>
              </w:rPr>
            </w:pPr>
          </w:p>
        </w:tc>
        <w:tc>
          <w:tcPr>
            <w:tcW w:w="284" w:type="dxa"/>
            <w:gridSpan w:val="2"/>
          </w:tcPr>
          <w:p w14:paraId="746B8E18" w14:textId="77777777" w:rsidR="001F0580" w:rsidRPr="00553197" w:rsidRDefault="001F0580" w:rsidP="002B4D22">
            <w:pPr>
              <w:pStyle w:val="FS1"/>
              <w:ind w:left="0" w:firstLine="0"/>
              <w:jc w:val="right"/>
              <w:rPr>
                <w:rFonts w:ascii="Times New Roman" w:hAnsi="Times New Roman"/>
              </w:rPr>
            </w:pPr>
          </w:p>
        </w:tc>
        <w:tc>
          <w:tcPr>
            <w:tcW w:w="1701" w:type="dxa"/>
            <w:gridSpan w:val="3"/>
          </w:tcPr>
          <w:p w14:paraId="5D372002" w14:textId="77777777" w:rsidR="001F0580" w:rsidRPr="00553197" w:rsidRDefault="001F0580" w:rsidP="002B4D22">
            <w:pPr>
              <w:spacing w:after="0"/>
              <w:jc w:val="right"/>
              <w:rPr>
                <w:sz w:val="20"/>
              </w:rPr>
            </w:pPr>
          </w:p>
        </w:tc>
        <w:tc>
          <w:tcPr>
            <w:tcW w:w="283" w:type="dxa"/>
            <w:gridSpan w:val="2"/>
          </w:tcPr>
          <w:p w14:paraId="26D3DF25" w14:textId="77777777" w:rsidR="001F0580" w:rsidRPr="00553197" w:rsidRDefault="001F0580" w:rsidP="002B4D22">
            <w:pPr>
              <w:pStyle w:val="FS1"/>
              <w:ind w:left="0" w:firstLine="0"/>
              <w:jc w:val="right"/>
              <w:rPr>
                <w:rFonts w:ascii="Times New Roman" w:hAnsi="Times New Roman"/>
              </w:rPr>
            </w:pPr>
          </w:p>
        </w:tc>
        <w:tc>
          <w:tcPr>
            <w:tcW w:w="284" w:type="dxa"/>
            <w:gridSpan w:val="2"/>
          </w:tcPr>
          <w:p w14:paraId="29244FEE" w14:textId="77777777" w:rsidR="001F0580" w:rsidRPr="00553197" w:rsidRDefault="001F0580" w:rsidP="002B4D22">
            <w:pPr>
              <w:pStyle w:val="FS1"/>
              <w:ind w:left="0" w:firstLine="0"/>
              <w:jc w:val="right"/>
              <w:rPr>
                <w:rFonts w:ascii="Times New Roman" w:hAnsi="Times New Roman"/>
              </w:rPr>
            </w:pPr>
          </w:p>
        </w:tc>
        <w:tc>
          <w:tcPr>
            <w:tcW w:w="1276" w:type="dxa"/>
            <w:gridSpan w:val="4"/>
          </w:tcPr>
          <w:p w14:paraId="711B2DDB" w14:textId="77777777" w:rsidR="001F0580" w:rsidRPr="00553197" w:rsidRDefault="001F0580" w:rsidP="00DA0476">
            <w:pPr>
              <w:spacing w:after="0"/>
              <w:jc w:val="right"/>
              <w:rPr>
                <w:sz w:val="20"/>
              </w:rPr>
            </w:pPr>
          </w:p>
        </w:tc>
        <w:tc>
          <w:tcPr>
            <w:tcW w:w="283" w:type="dxa"/>
            <w:gridSpan w:val="3"/>
          </w:tcPr>
          <w:p w14:paraId="3ABB26F1" w14:textId="77777777" w:rsidR="001F0580" w:rsidRDefault="001F0580">
            <w:pPr>
              <w:spacing w:after="0"/>
            </w:pPr>
          </w:p>
        </w:tc>
      </w:tr>
      <w:tr w:rsidR="001F0580" w14:paraId="168C3282" w14:textId="77777777" w:rsidTr="00C60DBB">
        <w:trPr>
          <w:gridAfter w:val="1"/>
          <w:wAfter w:w="142" w:type="dxa"/>
        </w:trPr>
        <w:tc>
          <w:tcPr>
            <w:tcW w:w="5457" w:type="dxa"/>
          </w:tcPr>
          <w:p w14:paraId="5FD0FE8E" w14:textId="70E13595" w:rsidR="001F0580" w:rsidRPr="00553197" w:rsidRDefault="001F0580" w:rsidP="002B4D22">
            <w:pPr>
              <w:pStyle w:val="FS1"/>
              <w:ind w:left="0" w:firstLine="0"/>
              <w:rPr>
                <w:rFonts w:ascii="Times New Roman" w:hAnsi="Times New Roman"/>
              </w:rPr>
            </w:pPr>
            <w:r w:rsidRPr="00553197">
              <w:rPr>
                <w:rFonts w:ascii="Times New Roman" w:hAnsi="Times New Roman"/>
              </w:rPr>
              <w:t>Other assets</w:t>
            </w:r>
            <w:r w:rsidR="00C554A4">
              <w:rPr>
                <w:rFonts w:ascii="Times New Roman" w:hAnsi="Times New Roman"/>
              </w:rPr>
              <w:t xml:space="preserve"> (Note 5</w:t>
            </w:r>
            <w:r>
              <w:rPr>
                <w:rFonts w:ascii="Times New Roman" w:hAnsi="Times New Roman"/>
              </w:rPr>
              <w:t>)</w:t>
            </w:r>
          </w:p>
        </w:tc>
        <w:tc>
          <w:tcPr>
            <w:tcW w:w="283" w:type="dxa"/>
            <w:gridSpan w:val="2"/>
          </w:tcPr>
          <w:p w14:paraId="6FC26F11" w14:textId="77777777" w:rsidR="001F0580" w:rsidRPr="00553197" w:rsidRDefault="001F0580" w:rsidP="002B4D22">
            <w:pPr>
              <w:pStyle w:val="FS1"/>
              <w:ind w:left="0" w:firstLine="0"/>
              <w:rPr>
                <w:rFonts w:ascii="Times New Roman" w:hAnsi="Times New Roman"/>
              </w:rPr>
            </w:pPr>
          </w:p>
        </w:tc>
        <w:tc>
          <w:tcPr>
            <w:tcW w:w="284" w:type="dxa"/>
            <w:gridSpan w:val="2"/>
          </w:tcPr>
          <w:p w14:paraId="112BC515" w14:textId="77777777" w:rsidR="001F0580" w:rsidRPr="00553197" w:rsidRDefault="001F0580" w:rsidP="002B4D22">
            <w:pPr>
              <w:pStyle w:val="FS1"/>
              <w:ind w:left="0" w:firstLine="0"/>
              <w:jc w:val="right"/>
              <w:rPr>
                <w:rFonts w:ascii="Times New Roman" w:hAnsi="Times New Roman"/>
              </w:rPr>
            </w:pPr>
          </w:p>
        </w:tc>
        <w:tc>
          <w:tcPr>
            <w:tcW w:w="1701" w:type="dxa"/>
            <w:gridSpan w:val="3"/>
          </w:tcPr>
          <w:p w14:paraId="57346B4D" w14:textId="0AD1775D" w:rsidR="001F0580" w:rsidRPr="00553197" w:rsidRDefault="00FA6ED1" w:rsidP="002B4D22">
            <w:pPr>
              <w:spacing w:after="0"/>
              <w:jc w:val="right"/>
              <w:rPr>
                <w:sz w:val="20"/>
              </w:rPr>
            </w:pPr>
            <w:r>
              <w:rPr>
                <w:sz w:val="20"/>
              </w:rPr>
              <w:t>482,013</w:t>
            </w:r>
          </w:p>
        </w:tc>
        <w:tc>
          <w:tcPr>
            <w:tcW w:w="283" w:type="dxa"/>
            <w:gridSpan w:val="2"/>
          </w:tcPr>
          <w:p w14:paraId="11055D6A" w14:textId="77777777" w:rsidR="001F0580" w:rsidRPr="00553197" w:rsidRDefault="001F0580" w:rsidP="002B4D22">
            <w:pPr>
              <w:pStyle w:val="FS1"/>
              <w:ind w:left="0" w:firstLine="0"/>
              <w:jc w:val="right"/>
              <w:rPr>
                <w:rFonts w:ascii="Times New Roman" w:hAnsi="Times New Roman"/>
              </w:rPr>
            </w:pPr>
          </w:p>
        </w:tc>
        <w:tc>
          <w:tcPr>
            <w:tcW w:w="284" w:type="dxa"/>
            <w:gridSpan w:val="2"/>
          </w:tcPr>
          <w:p w14:paraId="15DD6954" w14:textId="77777777" w:rsidR="001F0580" w:rsidRPr="00553197" w:rsidRDefault="001F0580" w:rsidP="002B4D22">
            <w:pPr>
              <w:pStyle w:val="FS1"/>
              <w:ind w:left="0" w:firstLine="0"/>
              <w:jc w:val="right"/>
              <w:rPr>
                <w:rFonts w:ascii="Times New Roman" w:hAnsi="Times New Roman"/>
              </w:rPr>
            </w:pPr>
          </w:p>
        </w:tc>
        <w:tc>
          <w:tcPr>
            <w:tcW w:w="1276" w:type="dxa"/>
            <w:gridSpan w:val="4"/>
          </w:tcPr>
          <w:p w14:paraId="6A1E695F" w14:textId="20DCE35C" w:rsidR="001F0580" w:rsidRPr="00553197" w:rsidRDefault="001F0580" w:rsidP="00DA0476">
            <w:pPr>
              <w:spacing w:after="0"/>
              <w:jc w:val="right"/>
              <w:rPr>
                <w:sz w:val="20"/>
              </w:rPr>
            </w:pPr>
            <w:r>
              <w:rPr>
                <w:sz w:val="20"/>
              </w:rPr>
              <w:t>964,025</w:t>
            </w:r>
          </w:p>
        </w:tc>
        <w:tc>
          <w:tcPr>
            <w:tcW w:w="283" w:type="dxa"/>
            <w:gridSpan w:val="3"/>
          </w:tcPr>
          <w:p w14:paraId="2BBD41A5" w14:textId="77777777" w:rsidR="001F0580" w:rsidRDefault="001F0580">
            <w:pPr>
              <w:spacing w:after="0"/>
            </w:pPr>
          </w:p>
        </w:tc>
      </w:tr>
      <w:tr w:rsidR="001F0580" w14:paraId="5CE04544" w14:textId="77777777" w:rsidTr="00C60DBB">
        <w:trPr>
          <w:gridAfter w:val="1"/>
          <w:wAfter w:w="142" w:type="dxa"/>
        </w:trPr>
        <w:tc>
          <w:tcPr>
            <w:tcW w:w="5457" w:type="dxa"/>
          </w:tcPr>
          <w:p w14:paraId="1B7A575B" w14:textId="77777777" w:rsidR="001F0580" w:rsidRPr="00553197" w:rsidRDefault="001F0580" w:rsidP="002B4D22">
            <w:pPr>
              <w:pStyle w:val="FS1"/>
              <w:ind w:left="0" w:firstLine="0"/>
              <w:rPr>
                <w:rFonts w:ascii="Times New Roman" w:hAnsi="Times New Roman"/>
              </w:rPr>
            </w:pPr>
          </w:p>
        </w:tc>
        <w:tc>
          <w:tcPr>
            <w:tcW w:w="283" w:type="dxa"/>
            <w:gridSpan w:val="2"/>
          </w:tcPr>
          <w:p w14:paraId="3F760564" w14:textId="77777777" w:rsidR="001F0580" w:rsidRPr="00553197" w:rsidRDefault="001F0580" w:rsidP="002B4D22">
            <w:pPr>
              <w:pStyle w:val="FS1"/>
              <w:ind w:left="0" w:firstLine="0"/>
              <w:rPr>
                <w:rFonts w:ascii="Times New Roman" w:hAnsi="Times New Roman"/>
              </w:rPr>
            </w:pPr>
          </w:p>
        </w:tc>
        <w:tc>
          <w:tcPr>
            <w:tcW w:w="284" w:type="dxa"/>
            <w:gridSpan w:val="2"/>
          </w:tcPr>
          <w:p w14:paraId="2DB9A42C" w14:textId="77777777" w:rsidR="001F0580" w:rsidRPr="00553197" w:rsidRDefault="001F0580" w:rsidP="002B4D22">
            <w:pPr>
              <w:pStyle w:val="FS1"/>
              <w:ind w:left="0" w:firstLine="0"/>
              <w:jc w:val="right"/>
              <w:rPr>
                <w:rFonts w:ascii="Times New Roman" w:hAnsi="Times New Roman"/>
              </w:rPr>
            </w:pPr>
          </w:p>
        </w:tc>
        <w:tc>
          <w:tcPr>
            <w:tcW w:w="1701" w:type="dxa"/>
            <w:gridSpan w:val="3"/>
          </w:tcPr>
          <w:p w14:paraId="45DBF377" w14:textId="77777777" w:rsidR="001F0580" w:rsidRDefault="001F0580" w:rsidP="002B4D22">
            <w:pPr>
              <w:spacing w:after="0"/>
              <w:jc w:val="right"/>
              <w:rPr>
                <w:sz w:val="20"/>
              </w:rPr>
            </w:pPr>
          </w:p>
        </w:tc>
        <w:tc>
          <w:tcPr>
            <w:tcW w:w="283" w:type="dxa"/>
            <w:gridSpan w:val="2"/>
          </w:tcPr>
          <w:p w14:paraId="22180103" w14:textId="77777777" w:rsidR="001F0580" w:rsidRPr="00553197" w:rsidRDefault="001F0580" w:rsidP="002B4D22">
            <w:pPr>
              <w:pStyle w:val="FS1"/>
              <w:ind w:left="0" w:firstLine="0"/>
              <w:jc w:val="right"/>
              <w:rPr>
                <w:rFonts w:ascii="Times New Roman" w:hAnsi="Times New Roman"/>
              </w:rPr>
            </w:pPr>
          </w:p>
        </w:tc>
        <w:tc>
          <w:tcPr>
            <w:tcW w:w="284" w:type="dxa"/>
            <w:gridSpan w:val="2"/>
          </w:tcPr>
          <w:p w14:paraId="0DEB8F55" w14:textId="77777777" w:rsidR="001F0580" w:rsidRPr="00553197" w:rsidRDefault="001F0580" w:rsidP="002B4D22">
            <w:pPr>
              <w:pStyle w:val="FS1"/>
              <w:ind w:left="0" w:firstLine="0"/>
              <w:jc w:val="right"/>
              <w:rPr>
                <w:rFonts w:ascii="Times New Roman" w:hAnsi="Times New Roman"/>
              </w:rPr>
            </w:pPr>
          </w:p>
        </w:tc>
        <w:tc>
          <w:tcPr>
            <w:tcW w:w="1276" w:type="dxa"/>
            <w:gridSpan w:val="4"/>
          </w:tcPr>
          <w:p w14:paraId="20E66F0C" w14:textId="77777777" w:rsidR="001F0580" w:rsidRDefault="001F0580" w:rsidP="00DA0476">
            <w:pPr>
              <w:spacing w:after="0"/>
              <w:jc w:val="right"/>
              <w:rPr>
                <w:sz w:val="20"/>
              </w:rPr>
            </w:pPr>
          </w:p>
        </w:tc>
        <w:tc>
          <w:tcPr>
            <w:tcW w:w="283" w:type="dxa"/>
            <w:gridSpan w:val="3"/>
          </w:tcPr>
          <w:p w14:paraId="433ED78E" w14:textId="77777777" w:rsidR="001F0580" w:rsidRDefault="001F0580">
            <w:pPr>
              <w:spacing w:after="0"/>
            </w:pPr>
          </w:p>
        </w:tc>
      </w:tr>
      <w:tr w:rsidR="001F0580" w14:paraId="62418DD0" w14:textId="77777777" w:rsidTr="00C60DBB">
        <w:trPr>
          <w:gridAfter w:val="1"/>
          <w:wAfter w:w="142" w:type="dxa"/>
        </w:trPr>
        <w:tc>
          <w:tcPr>
            <w:tcW w:w="5457" w:type="dxa"/>
          </w:tcPr>
          <w:p w14:paraId="22CE2403" w14:textId="77777777" w:rsidR="001F0580" w:rsidRPr="00553197" w:rsidRDefault="001F0580" w:rsidP="002B4D22">
            <w:pPr>
              <w:pStyle w:val="FS1"/>
              <w:ind w:left="0" w:firstLine="0"/>
              <w:rPr>
                <w:rFonts w:ascii="Times New Roman" w:hAnsi="Times New Roman"/>
              </w:rPr>
            </w:pPr>
            <w:r w:rsidRPr="005046C1">
              <w:rPr>
                <w:rFonts w:ascii="Times New Roman" w:hAnsi="Times New Roman"/>
              </w:rPr>
              <w:t>Security deposits</w:t>
            </w:r>
          </w:p>
        </w:tc>
        <w:tc>
          <w:tcPr>
            <w:tcW w:w="283" w:type="dxa"/>
            <w:gridSpan w:val="2"/>
          </w:tcPr>
          <w:p w14:paraId="5948468E" w14:textId="77777777" w:rsidR="001F0580" w:rsidRPr="00553197" w:rsidRDefault="001F0580" w:rsidP="002B4D22">
            <w:pPr>
              <w:pStyle w:val="FS1"/>
              <w:ind w:left="0" w:firstLine="0"/>
              <w:rPr>
                <w:rFonts w:ascii="Times New Roman" w:hAnsi="Times New Roman"/>
              </w:rPr>
            </w:pPr>
          </w:p>
        </w:tc>
        <w:tc>
          <w:tcPr>
            <w:tcW w:w="284" w:type="dxa"/>
            <w:gridSpan w:val="2"/>
          </w:tcPr>
          <w:p w14:paraId="44C789A8" w14:textId="77777777" w:rsidR="001F0580" w:rsidRPr="00553197" w:rsidRDefault="001F0580" w:rsidP="002B4D22">
            <w:pPr>
              <w:pStyle w:val="FS1"/>
              <w:ind w:left="0" w:firstLine="0"/>
              <w:jc w:val="right"/>
              <w:rPr>
                <w:rFonts w:ascii="Times New Roman" w:hAnsi="Times New Roman"/>
              </w:rPr>
            </w:pPr>
          </w:p>
        </w:tc>
        <w:tc>
          <w:tcPr>
            <w:tcW w:w="1701" w:type="dxa"/>
            <w:gridSpan w:val="3"/>
          </w:tcPr>
          <w:p w14:paraId="35F8C43B" w14:textId="550AF937" w:rsidR="001F0580" w:rsidRDefault="00FA6ED1" w:rsidP="002B4D22">
            <w:pPr>
              <w:spacing w:after="0"/>
              <w:jc w:val="right"/>
              <w:rPr>
                <w:sz w:val="20"/>
              </w:rPr>
            </w:pPr>
            <w:r>
              <w:rPr>
                <w:sz w:val="20"/>
              </w:rPr>
              <w:t>8,960</w:t>
            </w:r>
          </w:p>
        </w:tc>
        <w:tc>
          <w:tcPr>
            <w:tcW w:w="283" w:type="dxa"/>
            <w:gridSpan w:val="2"/>
          </w:tcPr>
          <w:p w14:paraId="238CC8E0" w14:textId="77777777" w:rsidR="001F0580" w:rsidRPr="00553197" w:rsidRDefault="001F0580" w:rsidP="002B4D22">
            <w:pPr>
              <w:pStyle w:val="FS1"/>
              <w:ind w:left="0" w:firstLine="0"/>
              <w:jc w:val="right"/>
              <w:rPr>
                <w:rFonts w:ascii="Times New Roman" w:hAnsi="Times New Roman"/>
              </w:rPr>
            </w:pPr>
          </w:p>
        </w:tc>
        <w:tc>
          <w:tcPr>
            <w:tcW w:w="284" w:type="dxa"/>
            <w:gridSpan w:val="2"/>
          </w:tcPr>
          <w:p w14:paraId="6B03111D" w14:textId="77777777" w:rsidR="001F0580" w:rsidRPr="00553197" w:rsidRDefault="001F0580" w:rsidP="002B4D22">
            <w:pPr>
              <w:pStyle w:val="FS1"/>
              <w:ind w:left="0" w:firstLine="0"/>
              <w:jc w:val="right"/>
              <w:rPr>
                <w:rFonts w:ascii="Times New Roman" w:hAnsi="Times New Roman"/>
              </w:rPr>
            </w:pPr>
          </w:p>
        </w:tc>
        <w:tc>
          <w:tcPr>
            <w:tcW w:w="1276" w:type="dxa"/>
            <w:gridSpan w:val="4"/>
          </w:tcPr>
          <w:p w14:paraId="6FB47A45" w14:textId="2107A70C" w:rsidR="001F0580" w:rsidRDefault="001F0580" w:rsidP="00DA0476">
            <w:pPr>
              <w:spacing w:after="0"/>
              <w:jc w:val="right"/>
              <w:rPr>
                <w:sz w:val="20"/>
              </w:rPr>
            </w:pPr>
            <w:r>
              <w:rPr>
                <w:sz w:val="20"/>
              </w:rPr>
              <w:t>10,642</w:t>
            </w:r>
          </w:p>
        </w:tc>
        <w:tc>
          <w:tcPr>
            <w:tcW w:w="283" w:type="dxa"/>
            <w:gridSpan w:val="3"/>
          </w:tcPr>
          <w:p w14:paraId="79C3A944" w14:textId="77777777" w:rsidR="001F0580" w:rsidRDefault="001F0580">
            <w:pPr>
              <w:spacing w:after="0"/>
            </w:pPr>
          </w:p>
        </w:tc>
      </w:tr>
      <w:tr w:rsidR="001F0580" w14:paraId="17C0E96A" w14:textId="77777777" w:rsidTr="00C60DBB">
        <w:trPr>
          <w:gridAfter w:val="1"/>
          <w:wAfter w:w="142" w:type="dxa"/>
        </w:trPr>
        <w:tc>
          <w:tcPr>
            <w:tcW w:w="5457" w:type="dxa"/>
          </w:tcPr>
          <w:p w14:paraId="07EA4500" w14:textId="77777777" w:rsidR="001F0580" w:rsidRPr="00553197" w:rsidRDefault="001F0580" w:rsidP="002B4D22">
            <w:pPr>
              <w:pStyle w:val="FS1"/>
              <w:ind w:left="0" w:firstLine="0"/>
              <w:rPr>
                <w:rFonts w:ascii="Times New Roman" w:hAnsi="Times New Roman"/>
              </w:rPr>
            </w:pPr>
          </w:p>
        </w:tc>
        <w:tc>
          <w:tcPr>
            <w:tcW w:w="283" w:type="dxa"/>
            <w:gridSpan w:val="2"/>
          </w:tcPr>
          <w:p w14:paraId="4165BBB6" w14:textId="77777777" w:rsidR="001F0580" w:rsidRPr="00553197" w:rsidRDefault="001F0580" w:rsidP="002B4D22">
            <w:pPr>
              <w:pStyle w:val="FS1"/>
              <w:ind w:left="0" w:firstLine="0"/>
              <w:rPr>
                <w:rFonts w:ascii="Times New Roman" w:hAnsi="Times New Roman"/>
              </w:rPr>
            </w:pPr>
          </w:p>
        </w:tc>
        <w:tc>
          <w:tcPr>
            <w:tcW w:w="284" w:type="dxa"/>
            <w:gridSpan w:val="2"/>
          </w:tcPr>
          <w:p w14:paraId="76DEFD1F" w14:textId="77777777" w:rsidR="001F0580" w:rsidRPr="00553197" w:rsidRDefault="001F0580" w:rsidP="002B4D22">
            <w:pPr>
              <w:pStyle w:val="FS1"/>
              <w:ind w:left="0" w:firstLine="0"/>
              <w:jc w:val="right"/>
              <w:rPr>
                <w:rFonts w:ascii="Times New Roman" w:hAnsi="Times New Roman"/>
              </w:rPr>
            </w:pPr>
          </w:p>
        </w:tc>
        <w:tc>
          <w:tcPr>
            <w:tcW w:w="1701" w:type="dxa"/>
            <w:gridSpan w:val="3"/>
          </w:tcPr>
          <w:p w14:paraId="63A17D74" w14:textId="77777777" w:rsidR="001F0580" w:rsidRPr="00553197" w:rsidRDefault="001F0580" w:rsidP="002B4D22">
            <w:pPr>
              <w:spacing w:after="0"/>
              <w:jc w:val="right"/>
              <w:rPr>
                <w:sz w:val="20"/>
              </w:rPr>
            </w:pPr>
          </w:p>
        </w:tc>
        <w:tc>
          <w:tcPr>
            <w:tcW w:w="283" w:type="dxa"/>
            <w:gridSpan w:val="2"/>
          </w:tcPr>
          <w:p w14:paraId="4556BA42" w14:textId="77777777" w:rsidR="001F0580" w:rsidRPr="00553197" w:rsidRDefault="001F0580" w:rsidP="002B4D22">
            <w:pPr>
              <w:pStyle w:val="FS1"/>
              <w:ind w:left="0" w:firstLine="0"/>
              <w:jc w:val="right"/>
              <w:rPr>
                <w:rFonts w:ascii="Times New Roman" w:hAnsi="Times New Roman"/>
              </w:rPr>
            </w:pPr>
          </w:p>
        </w:tc>
        <w:tc>
          <w:tcPr>
            <w:tcW w:w="284" w:type="dxa"/>
            <w:gridSpan w:val="2"/>
          </w:tcPr>
          <w:p w14:paraId="2B345E21" w14:textId="77777777" w:rsidR="001F0580" w:rsidRPr="00553197" w:rsidRDefault="001F0580" w:rsidP="002B4D22">
            <w:pPr>
              <w:pStyle w:val="FS1"/>
              <w:ind w:left="0" w:firstLine="0"/>
              <w:jc w:val="right"/>
              <w:rPr>
                <w:rFonts w:ascii="Times New Roman" w:hAnsi="Times New Roman"/>
              </w:rPr>
            </w:pPr>
          </w:p>
        </w:tc>
        <w:tc>
          <w:tcPr>
            <w:tcW w:w="1276" w:type="dxa"/>
            <w:gridSpan w:val="4"/>
          </w:tcPr>
          <w:p w14:paraId="130BDDE6" w14:textId="77777777" w:rsidR="001F0580" w:rsidRPr="00553197" w:rsidRDefault="001F0580" w:rsidP="00DA0476">
            <w:pPr>
              <w:spacing w:after="0"/>
              <w:jc w:val="right"/>
              <w:rPr>
                <w:sz w:val="20"/>
              </w:rPr>
            </w:pPr>
          </w:p>
        </w:tc>
        <w:tc>
          <w:tcPr>
            <w:tcW w:w="283" w:type="dxa"/>
            <w:gridSpan w:val="3"/>
          </w:tcPr>
          <w:p w14:paraId="494C8617" w14:textId="77777777" w:rsidR="001F0580" w:rsidRDefault="001F0580">
            <w:pPr>
              <w:spacing w:after="0"/>
            </w:pPr>
          </w:p>
        </w:tc>
      </w:tr>
      <w:tr w:rsidR="001F0580" w14:paraId="7A0F95A1" w14:textId="77777777" w:rsidTr="00C60DBB">
        <w:trPr>
          <w:gridAfter w:val="1"/>
          <w:wAfter w:w="142" w:type="dxa"/>
        </w:trPr>
        <w:tc>
          <w:tcPr>
            <w:tcW w:w="5457" w:type="dxa"/>
          </w:tcPr>
          <w:p w14:paraId="420E9E8D" w14:textId="3DA038B3" w:rsidR="001F0580" w:rsidRPr="00553197" w:rsidRDefault="001F0580" w:rsidP="002B4D22">
            <w:pPr>
              <w:pStyle w:val="FS1"/>
              <w:ind w:left="0" w:firstLine="0"/>
              <w:rPr>
                <w:rFonts w:ascii="Times New Roman" w:hAnsi="Times New Roman"/>
              </w:rPr>
            </w:pPr>
            <w:r w:rsidRPr="00553197">
              <w:rPr>
                <w:rFonts w:ascii="Times New Roman" w:hAnsi="Times New Roman"/>
              </w:rPr>
              <w:t xml:space="preserve">Deferred tax asset, less valuation allowance of </w:t>
            </w:r>
            <w:r w:rsidR="00F43053" w:rsidRPr="00033A2D">
              <w:rPr>
                <w:rFonts w:ascii="Times New Roman" w:hAnsi="Times New Roman"/>
              </w:rPr>
              <w:t>$17,</w:t>
            </w:r>
            <w:r w:rsidR="00F43053">
              <w:rPr>
                <w:rFonts w:ascii="Times New Roman" w:hAnsi="Times New Roman"/>
              </w:rPr>
              <w:t>898</w:t>
            </w:r>
          </w:p>
          <w:p w14:paraId="45E55526" w14:textId="763DE483" w:rsidR="001F0580" w:rsidRPr="00553197" w:rsidRDefault="001F0580" w:rsidP="00A43BED">
            <w:pPr>
              <w:pStyle w:val="FS1"/>
              <w:ind w:left="0" w:firstLine="0"/>
              <w:rPr>
                <w:rFonts w:ascii="Times New Roman" w:hAnsi="Times New Roman"/>
              </w:rPr>
            </w:pPr>
            <w:r w:rsidRPr="00553197">
              <w:rPr>
                <w:rFonts w:ascii="Times New Roman" w:hAnsi="Times New Roman"/>
              </w:rPr>
              <w:t>(20</w:t>
            </w:r>
            <w:r w:rsidR="00FA6ED1">
              <w:rPr>
                <w:rFonts w:ascii="Times New Roman" w:hAnsi="Times New Roman"/>
              </w:rPr>
              <w:t>14</w:t>
            </w:r>
            <w:r w:rsidRPr="00553197">
              <w:rPr>
                <w:rFonts w:ascii="Times New Roman" w:hAnsi="Times New Roman"/>
              </w:rPr>
              <w:t xml:space="preserve"> - </w:t>
            </w:r>
            <w:r w:rsidR="00FA6ED1" w:rsidRPr="00033A2D">
              <w:rPr>
                <w:rFonts w:ascii="Times New Roman" w:hAnsi="Times New Roman"/>
              </w:rPr>
              <w:t>$17,907</w:t>
            </w:r>
            <w:r>
              <w:rPr>
                <w:rFonts w:ascii="Times New Roman" w:hAnsi="Times New Roman"/>
              </w:rPr>
              <w:t xml:space="preserve">) (Note </w:t>
            </w:r>
            <w:r w:rsidR="00A43BED">
              <w:rPr>
                <w:rFonts w:ascii="Times New Roman" w:hAnsi="Times New Roman"/>
              </w:rPr>
              <w:t>9</w:t>
            </w:r>
            <w:r w:rsidRPr="00553197">
              <w:rPr>
                <w:rFonts w:ascii="Times New Roman" w:hAnsi="Times New Roman"/>
              </w:rPr>
              <w:t>)</w:t>
            </w:r>
          </w:p>
        </w:tc>
        <w:tc>
          <w:tcPr>
            <w:tcW w:w="283" w:type="dxa"/>
            <w:gridSpan w:val="2"/>
          </w:tcPr>
          <w:p w14:paraId="0A00690D" w14:textId="77777777" w:rsidR="001F0580" w:rsidRPr="00553197" w:rsidRDefault="001F0580" w:rsidP="002B4D22">
            <w:pPr>
              <w:pStyle w:val="FS1"/>
              <w:ind w:left="0" w:firstLine="0"/>
              <w:rPr>
                <w:rFonts w:ascii="Times New Roman" w:hAnsi="Times New Roman"/>
              </w:rPr>
            </w:pPr>
          </w:p>
        </w:tc>
        <w:tc>
          <w:tcPr>
            <w:tcW w:w="284" w:type="dxa"/>
            <w:gridSpan w:val="2"/>
          </w:tcPr>
          <w:p w14:paraId="4CCACDD2" w14:textId="77777777" w:rsidR="001F0580" w:rsidRPr="00553197" w:rsidRDefault="001F0580" w:rsidP="002B4D22">
            <w:pPr>
              <w:pStyle w:val="FS1"/>
              <w:ind w:left="0" w:firstLine="0"/>
              <w:jc w:val="right"/>
              <w:rPr>
                <w:rFonts w:ascii="Times New Roman" w:hAnsi="Times New Roman"/>
              </w:rPr>
            </w:pPr>
          </w:p>
        </w:tc>
        <w:tc>
          <w:tcPr>
            <w:tcW w:w="1701" w:type="dxa"/>
            <w:gridSpan w:val="3"/>
            <w:vAlign w:val="bottom"/>
          </w:tcPr>
          <w:p w14:paraId="1B46D0AD" w14:textId="77777777" w:rsidR="001F0580" w:rsidRPr="00553197" w:rsidRDefault="001F0580" w:rsidP="002B4D22">
            <w:pPr>
              <w:spacing w:after="0"/>
              <w:jc w:val="right"/>
              <w:rPr>
                <w:sz w:val="20"/>
              </w:rPr>
            </w:pPr>
            <w:r w:rsidRPr="00553197">
              <w:rPr>
                <w:sz w:val="20"/>
              </w:rPr>
              <w:t xml:space="preserve">-  </w:t>
            </w:r>
          </w:p>
        </w:tc>
        <w:tc>
          <w:tcPr>
            <w:tcW w:w="283" w:type="dxa"/>
            <w:gridSpan w:val="2"/>
            <w:vAlign w:val="bottom"/>
          </w:tcPr>
          <w:p w14:paraId="06C03918" w14:textId="77777777" w:rsidR="001F0580" w:rsidRPr="00553197" w:rsidRDefault="001F0580" w:rsidP="002B4D22">
            <w:pPr>
              <w:pStyle w:val="FS1"/>
              <w:ind w:left="0" w:firstLine="0"/>
              <w:jc w:val="right"/>
              <w:rPr>
                <w:rFonts w:ascii="Times New Roman" w:hAnsi="Times New Roman"/>
              </w:rPr>
            </w:pPr>
          </w:p>
        </w:tc>
        <w:tc>
          <w:tcPr>
            <w:tcW w:w="284" w:type="dxa"/>
            <w:gridSpan w:val="2"/>
            <w:vAlign w:val="bottom"/>
          </w:tcPr>
          <w:p w14:paraId="175B02B2" w14:textId="77777777" w:rsidR="001F0580" w:rsidRPr="00553197" w:rsidRDefault="001F0580" w:rsidP="002B4D22">
            <w:pPr>
              <w:pStyle w:val="FS1"/>
              <w:ind w:left="0" w:firstLine="0"/>
              <w:jc w:val="right"/>
              <w:rPr>
                <w:rFonts w:ascii="Times New Roman" w:hAnsi="Times New Roman"/>
              </w:rPr>
            </w:pPr>
          </w:p>
        </w:tc>
        <w:tc>
          <w:tcPr>
            <w:tcW w:w="1276" w:type="dxa"/>
            <w:gridSpan w:val="4"/>
            <w:vAlign w:val="bottom"/>
          </w:tcPr>
          <w:p w14:paraId="19832A41" w14:textId="77777777" w:rsidR="001F0580" w:rsidRPr="00553197" w:rsidRDefault="001F0580" w:rsidP="00DA0476">
            <w:pPr>
              <w:spacing w:after="0"/>
              <w:jc w:val="right"/>
              <w:rPr>
                <w:sz w:val="20"/>
              </w:rPr>
            </w:pPr>
            <w:r w:rsidRPr="00553197">
              <w:rPr>
                <w:sz w:val="20"/>
              </w:rPr>
              <w:t xml:space="preserve">-  </w:t>
            </w:r>
          </w:p>
        </w:tc>
        <w:tc>
          <w:tcPr>
            <w:tcW w:w="283" w:type="dxa"/>
            <w:gridSpan w:val="3"/>
            <w:vAlign w:val="bottom"/>
          </w:tcPr>
          <w:p w14:paraId="57F8ACF2" w14:textId="77777777" w:rsidR="001F0580" w:rsidRDefault="001F0580">
            <w:pPr>
              <w:spacing w:after="0"/>
            </w:pPr>
          </w:p>
        </w:tc>
      </w:tr>
      <w:tr w:rsidR="001F0580" w14:paraId="1E561BE0" w14:textId="77777777" w:rsidTr="00C60DBB">
        <w:trPr>
          <w:gridAfter w:val="1"/>
          <w:wAfter w:w="142" w:type="dxa"/>
        </w:trPr>
        <w:tc>
          <w:tcPr>
            <w:tcW w:w="5457" w:type="dxa"/>
          </w:tcPr>
          <w:p w14:paraId="42EC39E6" w14:textId="77777777" w:rsidR="001F0580" w:rsidRPr="00553197" w:rsidRDefault="001F0580" w:rsidP="002B4D22">
            <w:pPr>
              <w:pStyle w:val="FS1"/>
              <w:ind w:left="0" w:firstLine="0"/>
              <w:rPr>
                <w:rFonts w:ascii="Times New Roman" w:hAnsi="Times New Roman"/>
              </w:rPr>
            </w:pPr>
          </w:p>
        </w:tc>
        <w:tc>
          <w:tcPr>
            <w:tcW w:w="283" w:type="dxa"/>
            <w:gridSpan w:val="2"/>
          </w:tcPr>
          <w:p w14:paraId="7B76027E" w14:textId="77777777" w:rsidR="001F0580" w:rsidRPr="00553197" w:rsidRDefault="001F0580" w:rsidP="002B4D22">
            <w:pPr>
              <w:pStyle w:val="FS1"/>
              <w:ind w:left="0" w:firstLine="0"/>
              <w:rPr>
                <w:rFonts w:ascii="Times New Roman" w:hAnsi="Times New Roman"/>
              </w:rPr>
            </w:pPr>
          </w:p>
        </w:tc>
        <w:tc>
          <w:tcPr>
            <w:tcW w:w="284" w:type="dxa"/>
            <w:gridSpan w:val="2"/>
          </w:tcPr>
          <w:p w14:paraId="794AA916" w14:textId="77777777" w:rsidR="001F0580" w:rsidRPr="00553197" w:rsidRDefault="001F0580" w:rsidP="002B4D22">
            <w:pPr>
              <w:pStyle w:val="FS1"/>
              <w:ind w:left="0" w:firstLine="0"/>
              <w:jc w:val="right"/>
              <w:rPr>
                <w:rFonts w:ascii="Times New Roman" w:hAnsi="Times New Roman"/>
              </w:rPr>
            </w:pPr>
          </w:p>
        </w:tc>
        <w:tc>
          <w:tcPr>
            <w:tcW w:w="1701" w:type="dxa"/>
            <w:gridSpan w:val="3"/>
          </w:tcPr>
          <w:p w14:paraId="4045A103" w14:textId="77777777" w:rsidR="001F0580" w:rsidRPr="00553197" w:rsidRDefault="001F0580" w:rsidP="002B4D22">
            <w:pPr>
              <w:spacing w:after="0"/>
              <w:jc w:val="right"/>
              <w:rPr>
                <w:sz w:val="20"/>
              </w:rPr>
            </w:pPr>
          </w:p>
        </w:tc>
        <w:tc>
          <w:tcPr>
            <w:tcW w:w="283" w:type="dxa"/>
            <w:gridSpan w:val="2"/>
          </w:tcPr>
          <w:p w14:paraId="4A3EB8D8" w14:textId="77777777" w:rsidR="001F0580" w:rsidRPr="00553197" w:rsidRDefault="001F0580" w:rsidP="002B4D22">
            <w:pPr>
              <w:pStyle w:val="FS1"/>
              <w:ind w:left="0" w:firstLine="0"/>
              <w:jc w:val="right"/>
              <w:rPr>
                <w:rFonts w:ascii="Times New Roman" w:hAnsi="Times New Roman"/>
              </w:rPr>
            </w:pPr>
          </w:p>
        </w:tc>
        <w:tc>
          <w:tcPr>
            <w:tcW w:w="284" w:type="dxa"/>
            <w:gridSpan w:val="2"/>
          </w:tcPr>
          <w:p w14:paraId="63461E9E" w14:textId="77777777" w:rsidR="001F0580" w:rsidRPr="00553197" w:rsidRDefault="001F0580" w:rsidP="002B4D22">
            <w:pPr>
              <w:pStyle w:val="FS1"/>
              <w:ind w:left="0" w:firstLine="0"/>
              <w:jc w:val="right"/>
              <w:rPr>
                <w:rFonts w:ascii="Times New Roman" w:hAnsi="Times New Roman"/>
              </w:rPr>
            </w:pPr>
          </w:p>
        </w:tc>
        <w:tc>
          <w:tcPr>
            <w:tcW w:w="1276" w:type="dxa"/>
            <w:gridSpan w:val="4"/>
          </w:tcPr>
          <w:p w14:paraId="14117FAC" w14:textId="77777777" w:rsidR="001F0580" w:rsidRPr="00553197" w:rsidRDefault="001F0580" w:rsidP="00DA0476">
            <w:pPr>
              <w:spacing w:after="0"/>
              <w:jc w:val="right"/>
              <w:rPr>
                <w:sz w:val="20"/>
              </w:rPr>
            </w:pPr>
          </w:p>
        </w:tc>
        <w:tc>
          <w:tcPr>
            <w:tcW w:w="283" w:type="dxa"/>
            <w:gridSpan w:val="3"/>
          </w:tcPr>
          <w:p w14:paraId="7E5BAF04" w14:textId="77777777" w:rsidR="001F0580" w:rsidRDefault="001F0580">
            <w:pPr>
              <w:spacing w:after="0"/>
            </w:pPr>
          </w:p>
        </w:tc>
      </w:tr>
      <w:tr w:rsidR="001F0580" w14:paraId="238A9842" w14:textId="77777777" w:rsidTr="00C60DBB">
        <w:trPr>
          <w:gridAfter w:val="1"/>
          <w:wAfter w:w="142" w:type="dxa"/>
        </w:trPr>
        <w:tc>
          <w:tcPr>
            <w:tcW w:w="5457" w:type="dxa"/>
            <w:tcBorders>
              <w:top w:val="single" w:sz="4" w:space="0" w:color="auto"/>
              <w:left w:val="nil"/>
              <w:bottom w:val="double" w:sz="4" w:space="0" w:color="auto"/>
              <w:right w:val="nil"/>
            </w:tcBorders>
          </w:tcPr>
          <w:p w14:paraId="687817BF" w14:textId="77777777" w:rsidR="001F0580" w:rsidRPr="00553197" w:rsidRDefault="001F0580" w:rsidP="002B4D22">
            <w:pPr>
              <w:pStyle w:val="FS1"/>
              <w:ind w:left="0" w:firstLine="0"/>
              <w:rPr>
                <w:rFonts w:ascii="Times New Roman" w:hAnsi="Times New Roman"/>
              </w:rPr>
            </w:pPr>
            <w:r w:rsidRPr="00553197">
              <w:rPr>
                <w:rFonts w:ascii="Times New Roman" w:hAnsi="Times New Roman"/>
              </w:rPr>
              <w:t>Total Assets</w:t>
            </w:r>
          </w:p>
        </w:tc>
        <w:tc>
          <w:tcPr>
            <w:tcW w:w="283" w:type="dxa"/>
            <w:gridSpan w:val="2"/>
            <w:tcBorders>
              <w:top w:val="single" w:sz="4" w:space="0" w:color="auto"/>
              <w:left w:val="nil"/>
              <w:bottom w:val="double" w:sz="4" w:space="0" w:color="auto"/>
              <w:right w:val="nil"/>
            </w:tcBorders>
          </w:tcPr>
          <w:p w14:paraId="6233DD24" w14:textId="77777777" w:rsidR="001F0580" w:rsidRPr="00553197" w:rsidRDefault="001F0580" w:rsidP="002B4D22">
            <w:pPr>
              <w:pStyle w:val="FS1"/>
              <w:ind w:left="0" w:firstLine="0"/>
              <w:rPr>
                <w:rFonts w:ascii="Times New Roman" w:hAnsi="Times New Roman"/>
              </w:rPr>
            </w:pPr>
          </w:p>
        </w:tc>
        <w:tc>
          <w:tcPr>
            <w:tcW w:w="284" w:type="dxa"/>
            <w:gridSpan w:val="2"/>
            <w:tcBorders>
              <w:top w:val="single" w:sz="4" w:space="0" w:color="auto"/>
              <w:left w:val="nil"/>
              <w:bottom w:val="double" w:sz="4" w:space="0" w:color="auto"/>
              <w:right w:val="nil"/>
            </w:tcBorders>
          </w:tcPr>
          <w:p w14:paraId="7AB79759" w14:textId="77777777" w:rsidR="001F0580" w:rsidRPr="00553197" w:rsidRDefault="001F0580" w:rsidP="002B4D22">
            <w:pPr>
              <w:pStyle w:val="FS1"/>
              <w:tabs>
                <w:tab w:val="left" w:pos="79"/>
              </w:tabs>
              <w:ind w:left="0" w:firstLine="0"/>
              <w:jc w:val="right"/>
              <w:rPr>
                <w:rFonts w:ascii="Times New Roman" w:hAnsi="Times New Roman"/>
              </w:rPr>
            </w:pPr>
            <w:r w:rsidRPr="00553197">
              <w:rPr>
                <w:rFonts w:ascii="Times New Roman" w:hAnsi="Times New Roman"/>
              </w:rPr>
              <w:t>$</w:t>
            </w:r>
          </w:p>
        </w:tc>
        <w:tc>
          <w:tcPr>
            <w:tcW w:w="1701" w:type="dxa"/>
            <w:gridSpan w:val="3"/>
            <w:tcBorders>
              <w:top w:val="single" w:sz="4" w:space="0" w:color="auto"/>
              <w:left w:val="nil"/>
              <w:bottom w:val="double" w:sz="4" w:space="0" w:color="auto"/>
              <w:right w:val="nil"/>
            </w:tcBorders>
          </w:tcPr>
          <w:p w14:paraId="70363966" w14:textId="014F04AD" w:rsidR="001F0580" w:rsidRPr="00553197" w:rsidRDefault="00F43053" w:rsidP="002B4D22">
            <w:pPr>
              <w:spacing w:after="0"/>
              <w:jc w:val="right"/>
              <w:rPr>
                <w:sz w:val="20"/>
              </w:rPr>
            </w:pPr>
            <w:r>
              <w:rPr>
                <w:sz w:val="20"/>
              </w:rPr>
              <w:t>1,129,526</w:t>
            </w:r>
          </w:p>
        </w:tc>
        <w:tc>
          <w:tcPr>
            <w:tcW w:w="283" w:type="dxa"/>
            <w:gridSpan w:val="2"/>
            <w:tcBorders>
              <w:top w:val="single" w:sz="4" w:space="0" w:color="auto"/>
              <w:left w:val="nil"/>
              <w:bottom w:val="double" w:sz="4" w:space="0" w:color="auto"/>
              <w:right w:val="nil"/>
            </w:tcBorders>
          </w:tcPr>
          <w:p w14:paraId="6B44F8DC" w14:textId="77777777" w:rsidR="001F0580" w:rsidRPr="00553197" w:rsidRDefault="001F0580" w:rsidP="002B4D22">
            <w:pPr>
              <w:pStyle w:val="FS1"/>
              <w:ind w:left="0" w:firstLine="0"/>
              <w:jc w:val="right"/>
              <w:rPr>
                <w:rFonts w:ascii="Times New Roman" w:hAnsi="Times New Roman"/>
              </w:rPr>
            </w:pPr>
          </w:p>
        </w:tc>
        <w:tc>
          <w:tcPr>
            <w:tcW w:w="284" w:type="dxa"/>
            <w:gridSpan w:val="2"/>
            <w:tcBorders>
              <w:top w:val="single" w:sz="4" w:space="0" w:color="auto"/>
              <w:left w:val="nil"/>
              <w:bottom w:val="double" w:sz="4" w:space="0" w:color="auto"/>
              <w:right w:val="nil"/>
            </w:tcBorders>
          </w:tcPr>
          <w:p w14:paraId="500C0509" w14:textId="77777777" w:rsidR="001F0580" w:rsidRPr="00553197" w:rsidRDefault="001F0580" w:rsidP="002B4D22">
            <w:pPr>
              <w:pStyle w:val="FS1"/>
              <w:ind w:left="0" w:firstLine="0"/>
              <w:jc w:val="right"/>
              <w:rPr>
                <w:rFonts w:ascii="Times New Roman" w:hAnsi="Times New Roman"/>
              </w:rPr>
            </w:pPr>
            <w:r w:rsidRPr="00553197">
              <w:rPr>
                <w:rFonts w:ascii="Times New Roman" w:hAnsi="Times New Roman"/>
              </w:rPr>
              <w:t>$</w:t>
            </w:r>
          </w:p>
        </w:tc>
        <w:tc>
          <w:tcPr>
            <w:tcW w:w="1276" w:type="dxa"/>
            <w:gridSpan w:val="4"/>
            <w:tcBorders>
              <w:top w:val="single" w:sz="4" w:space="0" w:color="auto"/>
              <w:left w:val="nil"/>
              <w:bottom w:val="double" w:sz="4" w:space="0" w:color="auto"/>
              <w:right w:val="nil"/>
            </w:tcBorders>
          </w:tcPr>
          <w:p w14:paraId="782A0082" w14:textId="4F731ED0" w:rsidR="001F0580" w:rsidRPr="00553197" w:rsidRDefault="001F0580" w:rsidP="00DA0476">
            <w:pPr>
              <w:spacing w:after="0"/>
              <w:jc w:val="right"/>
              <w:rPr>
                <w:sz w:val="20"/>
              </w:rPr>
            </w:pPr>
            <w:r>
              <w:rPr>
                <w:sz w:val="20"/>
              </w:rPr>
              <w:t>3,996,745</w:t>
            </w:r>
          </w:p>
        </w:tc>
        <w:tc>
          <w:tcPr>
            <w:tcW w:w="283" w:type="dxa"/>
            <w:gridSpan w:val="3"/>
          </w:tcPr>
          <w:p w14:paraId="7E627E0C" w14:textId="77777777" w:rsidR="001F0580" w:rsidRDefault="001F0580">
            <w:pPr>
              <w:spacing w:after="0"/>
            </w:pPr>
          </w:p>
        </w:tc>
      </w:tr>
      <w:tr w:rsidR="00C60DBB" w14:paraId="1E0141D3" w14:textId="77777777" w:rsidTr="00C60DBB">
        <w:trPr>
          <w:trHeight w:val="201"/>
        </w:trPr>
        <w:tc>
          <w:tcPr>
            <w:tcW w:w="5740" w:type="dxa"/>
            <w:gridSpan w:val="3"/>
            <w:tcBorders>
              <w:top w:val="double" w:sz="4" w:space="0" w:color="auto"/>
            </w:tcBorders>
          </w:tcPr>
          <w:p w14:paraId="16FFE63C" w14:textId="77777777" w:rsidR="00C60DBB" w:rsidRPr="00553197" w:rsidRDefault="00C60DBB" w:rsidP="002B4D22">
            <w:pPr>
              <w:pStyle w:val="FS1"/>
              <w:ind w:left="0" w:firstLine="0"/>
              <w:rPr>
                <w:rFonts w:ascii="Times New Roman" w:hAnsi="Times New Roman"/>
              </w:rPr>
            </w:pPr>
          </w:p>
        </w:tc>
        <w:tc>
          <w:tcPr>
            <w:tcW w:w="284" w:type="dxa"/>
            <w:gridSpan w:val="2"/>
            <w:tcBorders>
              <w:top w:val="double" w:sz="4" w:space="0" w:color="auto"/>
            </w:tcBorders>
          </w:tcPr>
          <w:p w14:paraId="72303F7F" w14:textId="77777777" w:rsidR="00C60DBB" w:rsidRPr="00553197" w:rsidRDefault="00C60DBB" w:rsidP="002B4D22">
            <w:pPr>
              <w:pStyle w:val="FS1"/>
              <w:ind w:left="0" w:firstLine="0"/>
              <w:jc w:val="right"/>
              <w:rPr>
                <w:rFonts w:ascii="Times New Roman" w:hAnsi="Times New Roman"/>
              </w:rPr>
            </w:pPr>
          </w:p>
        </w:tc>
        <w:tc>
          <w:tcPr>
            <w:tcW w:w="1701" w:type="dxa"/>
            <w:gridSpan w:val="3"/>
            <w:tcBorders>
              <w:top w:val="double" w:sz="4" w:space="0" w:color="auto"/>
            </w:tcBorders>
          </w:tcPr>
          <w:p w14:paraId="4000D1B7" w14:textId="77777777" w:rsidR="00C60DBB" w:rsidRPr="00553197" w:rsidRDefault="00C60DBB" w:rsidP="002B4D22">
            <w:pPr>
              <w:pStyle w:val="FS1"/>
              <w:ind w:left="-250" w:firstLine="0"/>
              <w:jc w:val="right"/>
              <w:rPr>
                <w:rFonts w:ascii="Times New Roman" w:hAnsi="Times New Roman"/>
              </w:rPr>
            </w:pPr>
          </w:p>
        </w:tc>
        <w:tc>
          <w:tcPr>
            <w:tcW w:w="283" w:type="dxa"/>
            <w:gridSpan w:val="2"/>
            <w:tcBorders>
              <w:top w:val="double" w:sz="4" w:space="0" w:color="auto"/>
            </w:tcBorders>
          </w:tcPr>
          <w:p w14:paraId="7A7A2694" w14:textId="77777777" w:rsidR="00C60DBB" w:rsidRPr="00553197" w:rsidRDefault="00C60DBB" w:rsidP="002B4D22">
            <w:pPr>
              <w:pStyle w:val="FS1"/>
              <w:ind w:left="-250" w:firstLine="0"/>
              <w:jc w:val="right"/>
              <w:rPr>
                <w:rFonts w:ascii="Times New Roman" w:hAnsi="Times New Roman"/>
              </w:rPr>
            </w:pPr>
          </w:p>
        </w:tc>
        <w:tc>
          <w:tcPr>
            <w:tcW w:w="284" w:type="dxa"/>
            <w:gridSpan w:val="2"/>
            <w:tcBorders>
              <w:top w:val="double" w:sz="4" w:space="0" w:color="auto"/>
            </w:tcBorders>
          </w:tcPr>
          <w:p w14:paraId="3B26F872" w14:textId="77777777" w:rsidR="00C60DBB" w:rsidRPr="00553197" w:rsidRDefault="00C60DBB" w:rsidP="002B4D22">
            <w:pPr>
              <w:pStyle w:val="FS1"/>
              <w:ind w:left="-250" w:firstLine="0"/>
              <w:jc w:val="right"/>
              <w:rPr>
                <w:rFonts w:ascii="Times New Roman" w:hAnsi="Times New Roman"/>
              </w:rPr>
            </w:pPr>
          </w:p>
        </w:tc>
        <w:tc>
          <w:tcPr>
            <w:tcW w:w="1418" w:type="dxa"/>
            <w:gridSpan w:val="6"/>
          </w:tcPr>
          <w:p w14:paraId="269109BC" w14:textId="77777777" w:rsidR="00C60DBB" w:rsidRDefault="00C60DBB">
            <w:pPr>
              <w:spacing w:after="0"/>
            </w:pPr>
          </w:p>
        </w:tc>
        <w:tc>
          <w:tcPr>
            <w:tcW w:w="283" w:type="dxa"/>
            <w:gridSpan w:val="2"/>
          </w:tcPr>
          <w:p w14:paraId="252F2DEA" w14:textId="77777777" w:rsidR="00C60DBB" w:rsidRDefault="00C60DBB">
            <w:pPr>
              <w:spacing w:after="0"/>
            </w:pPr>
          </w:p>
        </w:tc>
      </w:tr>
      <w:tr w:rsidR="00C60DBB" w14:paraId="6AE9BCCB" w14:textId="77777777" w:rsidTr="00C60DBB">
        <w:trPr>
          <w:gridAfter w:val="5"/>
          <w:wAfter w:w="850" w:type="dxa"/>
        </w:trPr>
        <w:tc>
          <w:tcPr>
            <w:tcW w:w="6024" w:type="dxa"/>
            <w:gridSpan w:val="5"/>
          </w:tcPr>
          <w:p w14:paraId="314710FF" w14:textId="77777777" w:rsidR="00C60DBB" w:rsidRPr="00553197" w:rsidRDefault="00C60DBB" w:rsidP="002B4D22">
            <w:pPr>
              <w:pStyle w:val="FS1"/>
              <w:ind w:left="0" w:firstLine="0"/>
              <w:rPr>
                <w:rFonts w:ascii="Times New Roman" w:hAnsi="Times New Roman"/>
              </w:rPr>
            </w:pPr>
            <w:r w:rsidRPr="00553197">
              <w:rPr>
                <w:rFonts w:ascii="Times New Roman" w:hAnsi="Times New Roman"/>
              </w:rPr>
              <w:t>Liabilities and Stockholders’ Equity</w:t>
            </w:r>
          </w:p>
        </w:tc>
        <w:tc>
          <w:tcPr>
            <w:tcW w:w="1418" w:type="dxa"/>
            <w:gridSpan w:val="2"/>
          </w:tcPr>
          <w:p w14:paraId="519FB444" w14:textId="77777777" w:rsidR="00C60DBB" w:rsidRDefault="00C60DBB">
            <w:pPr>
              <w:spacing w:after="0"/>
            </w:pPr>
          </w:p>
        </w:tc>
        <w:tc>
          <w:tcPr>
            <w:tcW w:w="1418" w:type="dxa"/>
            <w:gridSpan w:val="7"/>
          </w:tcPr>
          <w:p w14:paraId="76D37848" w14:textId="77777777" w:rsidR="00C60DBB" w:rsidRDefault="00C60DBB">
            <w:pPr>
              <w:spacing w:after="0"/>
            </w:pPr>
          </w:p>
        </w:tc>
        <w:tc>
          <w:tcPr>
            <w:tcW w:w="283" w:type="dxa"/>
          </w:tcPr>
          <w:p w14:paraId="29BA4B5B" w14:textId="77777777" w:rsidR="00C60DBB" w:rsidRDefault="00C60DBB">
            <w:pPr>
              <w:spacing w:after="0"/>
            </w:pPr>
          </w:p>
        </w:tc>
      </w:tr>
      <w:tr w:rsidR="00C60DBB" w14:paraId="239E9389" w14:textId="77777777" w:rsidTr="00C60DBB">
        <w:trPr>
          <w:gridAfter w:val="3"/>
          <w:wAfter w:w="331" w:type="dxa"/>
        </w:trPr>
        <w:tc>
          <w:tcPr>
            <w:tcW w:w="5598" w:type="dxa"/>
            <w:gridSpan w:val="2"/>
          </w:tcPr>
          <w:p w14:paraId="23FCB6AD" w14:textId="77777777" w:rsidR="00C60DBB" w:rsidRPr="00553197" w:rsidRDefault="00C60DBB" w:rsidP="002B4D22">
            <w:pPr>
              <w:pStyle w:val="FS1"/>
              <w:ind w:left="0" w:firstLine="0"/>
              <w:rPr>
                <w:rFonts w:ascii="Times New Roman" w:hAnsi="Times New Roman"/>
              </w:rPr>
            </w:pPr>
            <w:r w:rsidRPr="00553197">
              <w:rPr>
                <w:rFonts w:ascii="Times New Roman" w:hAnsi="Times New Roman"/>
              </w:rPr>
              <w:t>Current liabilities:</w:t>
            </w:r>
          </w:p>
        </w:tc>
        <w:tc>
          <w:tcPr>
            <w:tcW w:w="284" w:type="dxa"/>
            <w:gridSpan w:val="2"/>
          </w:tcPr>
          <w:p w14:paraId="30F8D94C" w14:textId="77777777" w:rsidR="00C60DBB" w:rsidRPr="00553197" w:rsidRDefault="00C60DBB" w:rsidP="002B4D22">
            <w:pPr>
              <w:pStyle w:val="FS1"/>
              <w:ind w:left="0" w:firstLine="0"/>
              <w:rPr>
                <w:rFonts w:ascii="Times New Roman" w:hAnsi="Times New Roman"/>
              </w:rPr>
            </w:pPr>
          </w:p>
        </w:tc>
        <w:tc>
          <w:tcPr>
            <w:tcW w:w="236" w:type="dxa"/>
            <w:gridSpan w:val="2"/>
          </w:tcPr>
          <w:p w14:paraId="55B51944" w14:textId="77777777" w:rsidR="00C60DBB" w:rsidRPr="00553197" w:rsidRDefault="00C60DBB" w:rsidP="002B4D22">
            <w:pPr>
              <w:pStyle w:val="FS1"/>
              <w:ind w:left="0" w:firstLine="0"/>
              <w:jc w:val="right"/>
              <w:rPr>
                <w:rFonts w:ascii="Times New Roman" w:hAnsi="Times New Roman"/>
              </w:rPr>
            </w:pPr>
          </w:p>
        </w:tc>
        <w:tc>
          <w:tcPr>
            <w:tcW w:w="1701" w:type="dxa"/>
            <w:gridSpan w:val="3"/>
          </w:tcPr>
          <w:p w14:paraId="1F972BAF" w14:textId="77777777" w:rsidR="00C60DBB" w:rsidRPr="00553197" w:rsidRDefault="00C60DBB" w:rsidP="002B4D22">
            <w:pPr>
              <w:pStyle w:val="FS1"/>
              <w:ind w:left="0" w:firstLine="0"/>
              <w:jc w:val="right"/>
              <w:rPr>
                <w:rFonts w:ascii="Times New Roman" w:hAnsi="Times New Roman"/>
              </w:rPr>
            </w:pPr>
          </w:p>
        </w:tc>
        <w:tc>
          <w:tcPr>
            <w:tcW w:w="283" w:type="dxa"/>
            <w:gridSpan w:val="2"/>
          </w:tcPr>
          <w:p w14:paraId="05739439" w14:textId="77777777" w:rsidR="00C60DBB" w:rsidRPr="00553197" w:rsidRDefault="00C60DBB" w:rsidP="002B4D22">
            <w:pPr>
              <w:pStyle w:val="FS1"/>
              <w:ind w:left="0" w:firstLine="0"/>
              <w:jc w:val="right"/>
              <w:rPr>
                <w:rFonts w:ascii="Times New Roman" w:hAnsi="Times New Roman"/>
              </w:rPr>
            </w:pPr>
          </w:p>
        </w:tc>
        <w:tc>
          <w:tcPr>
            <w:tcW w:w="284" w:type="dxa"/>
            <w:gridSpan w:val="2"/>
          </w:tcPr>
          <w:p w14:paraId="3E09F24C" w14:textId="77777777" w:rsidR="00C60DBB" w:rsidRPr="00553197" w:rsidRDefault="00C60DBB" w:rsidP="002B4D22">
            <w:pPr>
              <w:pStyle w:val="FS1"/>
              <w:ind w:left="0" w:firstLine="0"/>
              <w:jc w:val="right"/>
              <w:rPr>
                <w:rFonts w:ascii="Times New Roman" w:hAnsi="Times New Roman"/>
              </w:rPr>
            </w:pPr>
          </w:p>
        </w:tc>
        <w:tc>
          <w:tcPr>
            <w:tcW w:w="1276" w:type="dxa"/>
            <w:gridSpan w:val="4"/>
          </w:tcPr>
          <w:p w14:paraId="1EA1322A" w14:textId="77777777" w:rsidR="00C60DBB" w:rsidRPr="00553197" w:rsidRDefault="00C60DBB" w:rsidP="002B4D22">
            <w:pPr>
              <w:pStyle w:val="FS1"/>
              <w:ind w:left="0" w:firstLine="0"/>
              <w:jc w:val="right"/>
              <w:rPr>
                <w:rFonts w:ascii="Times New Roman" w:hAnsi="Times New Roman"/>
              </w:rPr>
            </w:pPr>
          </w:p>
        </w:tc>
      </w:tr>
      <w:tr w:rsidR="00C60DBB" w14:paraId="73425C8B" w14:textId="77777777" w:rsidTr="00C60DBB">
        <w:trPr>
          <w:gridAfter w:val="3"/>
          <w:wAfter w:w="331" w:type="dxa"/>
        </w:trPr>
        <w:tc>
          <w:tcPr>
            <w:tcW w:w="5598" w:type="dxa"/>
            <w:gridSpan w:val="2"/>
          </w:tcPr>
          <w:p w14:paraId="158EA5D8" w14:textId="77777777" w:rsidR="00C60DBB" w:rsidRPr="00553197" w:rsidRDefault="00C60DBB" w:rsidP="002B4D22">
            <w:pPr>
              <w:pStyle w:val="FS1"/>
              <w:ind w:left="0" w:firstLine="0"/>
              <w:rPr>
                <w:rFonts w:ascii="Times New Roman" w:hAnsi="Times New Roman"/>
              </w:rPr>
            </w:pPr>
            <w:r w:rsidRPr="00553197">
              <w:rPr>
                <w:rFonts w:ascii="Times New Roman" w:hAnsi="Times New Roman"/>
              </w:rPr>
              <w:t xml:space="preserve">   Accounts payable</w:t>
            </w:r>
          </w:p>
        </w:tc>
        <w:tc>
          <w:tcPr>
            <w:tcW w:w="284" w:type="dxa"/>
            <w:gridSpan w:val="2"/>
          </w:tcPr>
          <w:p w14:paraId="1C7D165A" w14:textId="77777777" w:rsidR="00C60DBB" w:rsidRPr="00553197" w:rsidRDefault="00C60DBB" w:rsidP="002B4D22">
            <w:pPr>
              <w:pStyle w:val="FS1"/>
              <w:ind w:left="0" w:firstLine="0"/>
              <w:rPr>
                <w:rFonts w:ascii="Times New Roman" w:hAnsi="Times New Roman"/>
              </w:rPr>
            </w:pPr>
          </w:p>
        </w:tc>
        <w:tc>
          <w:tcPr>
            <w:tcW w:w="236" w:type="dxa"/>
            <w:gridSpan w:val="2"/>
          </w:tcPr>
          <w:p w14:paraId="05CF4E18" w14:textId="77777777" w:rsidR="00C60DBB" w:rsidRPr="00553197" w:rsidRDefault="00C60DBB" w:rsidP="002B4D22">
            <w:pPr>
              <w:pStyle w:val="FS1"/>
              <w:tabs>
                <w:tab w:val="left" w:pos="79"/>
              </w:tabs>
              <w:ind w:left="0" w:firstLine="0"/>
              <w:jc w:val="right"/>
              <w:rPr>
                <w:rFonts w:ascii="Times New Roman" w:hAnsi="Times New Roman"/>
              </w:rPr>
            </w:pPr>
            <w:r w:rsidRPr="00553197">
              <w:rPr>
                <w:rFonts w:ascii="Times New Roman" w:hAnsi="Times New Roman"/>
              </w:rPr>
              <w:t>$</w:t>
            </w:r>
          </w:p>
        </w:tc>
        <w:tc>
          <w:tcPr>
            <w:tcW w:w="1701" w:type="dxa"/>
            <w:gridSpan w:val="3"/>
          </w:tcPr>
          <w:p w14:paraId="7CF3A88F" w14:textId="3F7470B3" w:rsidR="00C60DBB" w:rsidRPr="00553197" w:rsidRDefault="00C60DBB" w:rsidP="003D77C4">
            <w:pPr>
              <w:spacing w:after="0"/>
              <w:jc w:val="right"/>
              <w:rPr>
                <w:sz w:val="20"/>
              </w:rPr>
            </w:pPr>
            <w:r>
              <w:rPr>
                <w:sz w:val="20"/>
              </w:rPr>
              <w:t>74,</w:t>
            </w:r>
            <w:r w:rsidR="003D77C4">
              <w:rPr>
                <w:sz w:val="20"/>
              </w:rPr>
              <w:t>200</w:t>
            </w:r>
          </w:p>
        </w:tc>
        <w:tc>
          <w:tcPr>
            <w:tcW w:w="283" w:type="dxa"/>
            <w:gridSpan w:val="2"/>
          </w:tcPr>
          <w:p w14:paraId="2A967ED8" w14:textId="77777777" w:rsidR="00C60DBB" w:rsidRPr="00553197" w:rsidRDefault="00C60DBB" w:rsidP="002B4D22">
            <w:pPr>
              <w:pStyle w:val="t28"/>
              <w:jc w:val="right"/>
              <w:rPr>
                <w:sz w:val="20"/>
              </w:rPr>
            </w:pPr>
          </w:p>
        </w:tc>
        <w:tc>
          <w:tcPr>
            <w:tcW w:w="284" w:type="dxa"/>
            <w:gridSpan w:val="2"/>
          </w:tcPr>
          <w:p w14:paraId="6A8CF8E9" w14:textId="77777777" w:rsidR="00C60DBB" w:rsidRPr="00553197" w:rsidRDefault="00C60DBB" w:rsidP="002B4D22">
            <w:pPr>
              <w:pStyle w:val="t28"/>
              <w:tabs>
                <w:tab w:val="left" w:pos="79"/>
              </w:tabs>
              <w:jc w:val="right"/>
              <w:rPr>
                <w:sz w:val="20"/>
              </w:rPr>
            </w:pPr>
            <w:r w:rsidRPr="00553197">
              <w:rPr>
                <w:sz w:val="20"/>
              </w:rPr>
              <w:t>$</w:t>
            </w:r>
          </w:p>
        </w:tc>
        <w:tc>
          <w:tcPr>
            <w:tcW w:w="1276" w:type="dxa"/>
            <w:gridSpan w:val="4"/>
          </w:tcPr>
          <w:p w14:paraId="3D35F7AF" w14:textId="449FBD33" w:rsidR="00C60DBB" w:rsidRPr="00553197" w:rsidRDefault="00C60DBB" w:rsidP="00DA0476">
            <w:pPr>
              <w:spacing w:after="0"/>
              <w:jc w:val="right"/>
              <w:rPr>
                <w:sz w:val="20"/>
              </w:rPr>
            </w:pPr>
            <w:r>
              <w:rPr>
                <w:sz w:val="20"/>
              </w:rPr>
              <w:t>35,013</w:t>
            </w:r>
          </w:p>
        </w:tc>
      </w:tr>
      <w:tr w:rsidR="00C60DBB" w14:paraId="294DE05E" w14:textId="77777777" w:rsidTr="00C60DBB">
        <w:trPr>
          <w:gridAfter w:val="3"/>
          <w:wAfter w:w="331" w:type="dxa"/>
        </w:trPr>
        <w:tc>
          <w:tcPr>
            <w:tcW w:w="5598" w:type="dxa"/>
            <w:gridSpan w:val="2"/>
          </w:tcPr>
          <w:p w14:paraId="53E523A0" w14:textId="77777777" w:rsidR="00C60DBB" w:rsidRPr="00553197" w:rsidRDefault="00C60DBB" w:rsidP="002B4D22">
            <w:pPr>
              <w:pStyle w:val="id"/>
              <w:rPr>
                <w:sz w:val="20"/>
              </w:rPr>
            </w:pPr>
            <w:r w:rsidRPr="00553197">
              <w:rPr>
                <w:sz w:val="20"/>
              </w:rPr>
              <w:t xml:space="preserve">   Accrued liabilities</w:t>
            </w:r>
          </w:p>
        </w:tc>
        <w:tc>
          <w:tcPr>
            <w:tcW w:w="284" w:type="dxa"/>
            <w:gridSpan w:val="2"/>
          </w:tcPr>
          <w:p w14:paraId="189496F5" w14:textId="77777777" w:rsidR="00C60DBB" w:rsidRPr="00553197" w:rsidRDefault="00C60DBB" w:rsidP="002B4D22">
            <w:pPr>
              <w:pStyle w:val="id"/>
              <w:rPr>
                <w:sz w:val="20"/>
              </w:rPr>
            </w:pPr>
          </w:p>
        </w:tc>
        <w:tc>
          <w:tcPr>
            <w:tcW w:w="236" w:type="dxa"/>
            <w:gridSpan w:val="2"/>
          </w:tcPr>
          <w:p w14:paraId="176FE2B7" w14:textId="77777777" w:rsidR="00C60DBB" w:rsidRPr="00553197" w:rsidRDefault="00C60DBB" w:rsidP="002B4D22">
            <w:pPr>
              <w:pStyle w:val="Ne3"/>
              <w:tabs>
                <w:tab w:val="decimal" w:pos="432"/>
              </w:tabs>
              <w:spacing w:before="0" w:after="0"/>
              <w:ind w:left="0"/>
              <w:jc w:val="right"/>
              <w:rPr>
                <w:rFonts w:ascii="Times New Roman" w:hAnsi="Times New Roman"/>
                <w:sz w:val="20"/>
              </w:rPr>
            </w:pPr>
          </w:p>
        </w:tc>
        <w:tc>
          <w:tcPr>
            <w:tcW w:w="1701" w:type="dxa"/>
            <w:gridSpan w:val="3"/>
          </w:tcPr>
          <w:p w14:paraId="3A593250" w14:textId="3F2A21D2" w:rsidR="00C60DBB" w:rsidRPr="00553197" w:rsidRDefault="00C60DBB" w:rsidP="00671F25">
            <w:pPr>
              <w:spacing w:after="0"/>
              <w:jc w:val="right"/>
              <w:rPr>
                <w:sz w:val="20"/>
              </w:rPr>
            </w:pPr>
            <w:r>
              <w:rPr>
                <w:sz w:val="20"/>
              </w:rPr>
              <w:t>71,026</w:t>
            </w:r>
          </w:p>
        </w:tc>
        <w:tc>
          <w:tcPr>
            <w:tcW w:w="283" w:type="dxa"/>
            <w:gridSpan w:val="2"/>
          </w:tcPr>
          <w:p w14:paraId="0AEC0ADF" w14:textId="77777777" w:rsidR="00C60DBB" w:rsidRPr="00553197" w:rsidRDefault="00C60DBB" w:rsidP="002B4D22">
            <w:pPr>
              <w:pStyle w:val="t28"/>
              <w:jc w:val="right"/>
              <w:rPr>
                <w:sz w:val="20"/>
              </w:rPr>
            </w:pPr>
          </w:p>
        </w:tc>
        <w:tc>
          <w:tcPr>
            <w:tcW w:w="284" w:type="dxa"/>
            <w:gridSpan w:val="2"/>
          </w:tcPr>
          <w:p w14:paraId="1C69BE64" w14:textId="77777777" w:rsidR="00C60DBB" w:rsidRPr="00553197" w:rsidRDefault="00C60DBB" w:rsidP="002B4D22">
            <w:pPr>
              <w:pStyle w:val="t28"/>
              <w:jc w:val="right"/>
              <w:rPr>
                <w:sz w:val="20"/>
              </w:rPr>
            </w:pPr>
          </w:p>
        </w:tc>
        <w:tc>
          <w:tcPr>
            <w:tcW w:w="1276" w:type="dxa"/>
            <w:gridSpan w:val="4"/>
          </w:tcPr>
          <w:p w14:paraId="1FB9D0B5" w14:textId="4E605C64" w:rsidR="00C60DBB" w:rsidRPr="00553197" w:rsidRDefault="00C60DBB" w:rsidP="00DA0476">
            <w:pPr>
              <w:spacing w:after="0"/>
              <w:jc w:val="right"/>
              <w:rPr>
                <w:sz w:val="20"/>
              </w:rPr>
            </w:pPr>
            <w:r>
              <w:rPr>
                <w:sz w:val="20"/>
              </w:rPr>
              <w:t>72,898</w:t>
            </w:r>
          </w:p>
        </w:tc>
      </w:tr>
      <w:tr w:rsidR="00C60DBB" w14:paraId="3112F9D2" w14:textId="77777777" w:rsidTr="00C60DBB">
        <w:trPr>
          <w:gridAfter w:val="3"/>
          <w:wAfter w:w="331" w:type="dxa"/>
        </w:trPr>
        <w:tc>
          <w:tcPr>
            <w:tcW w:w="5598" w:type="dxa"/>
            <w:gridSpan w:val="2"/>
          </w:tcPr>
          <w:p w14:paraId="2BA5316B" w14:textId="31FFA791" w:rsidR="00C60DBB" w:rsidRPr="00553197" w:rsidRDefault="00C60DBB" w:rsidP="00A43BED">
            <w:pPr>
              <w:pStyle w:val="FS1"/>
              <w:ind w:left="0" w:right="-108" w:firstLine="0"/>
              <w:rPr>
                <w:rFonts w:ascii="Times New Roman" w:hAnsi="Times New Roman"/>
              </w:rPr>
            </w:pPr>
            <w:r w:rsidRPr="00553197">
              <w:rPr>
                <w:rFonts w:ascii="Times New Roman" w:hAnsi="Times New Roman"/>
              </w:rPr>
              <w:t xml:space="preserve">   Accounts p</w:t>
            </w:r>
            <w:r>
              <w:rPr>
                <w:rFonts w:ascii="Times New Roman" w:hAnsi="Times New Roman"/>
              </w:rPr>
              <w:t>ayable and accrued liabilities -</w:t>
            </w:r>
            <w:r w:rsidRPr="00553197">
              <w:rPr>
                <w:rFonts w:ascii="Times New Roman" w:hAnsi="Times New Roman"/>
              </w:rPr>
              <w:t xml:space="preserve"> related party (Note </w:t>
            </w:r>
            <w:r w:rsidR="00A43BED">
              <w:rPr>
                <w:rFonts w:ascii="Times New Roman" w:hAnsi="Times New Roman"/>
              </w:rPr>
              <w:t>10</w:t>
            </w:r>
            <w:r w:rsidRPr="00553197">
              <w:rPr>
                <w:rFonts w:ascii="Times New Roman" w:hAnsi="Times New Roman"/>
              </w:rPr>
              <w:t>)</w:t>
            </w:r>
          </w:p>
        </w:tc>
        <w:tc>
          <w:tcPr>
            <w:tcW w:w="284" w:type="dxa"/>
            <w:gridSpan w:val="2"/>
          </w:tcPr>
          <w:p w14:paraId="7B65A358" w14:textId="77777777" w:rsidR="00C60DBB" w:rsidRPr="00553197" w:rsidRDefault="00C60DBB" w:rsidP="002B4D22">
            <w:pPr>
              <w:pStyle w:val="FS1"/>
              <w:ind w:left="0" w:firstLine="0"/>
              <w:rPr>
                <w:rFonts w:ascii="Times New Roman" w:hAnsi="Times New Roman"/>
              </w:rPr>
            </w:pPr>
          </w:p>
        </w:tc>
        <w:tc>
          <w:tcPr>
            <w:tcW w:w="236" w:type="dxa"/>
            <w:gridSpan w:val="2"/>
          </w:tcPr>
          <w:p w14:paraId="05386022" w14:textId="77777777" w:rsidR="00C60DBB" w:rsidRPr="00553197" w:rsidRDefault="00C60DBB" w:rsidP="002B4D22">
            <w:pPr>
              <w:pStyle w:val="FS2"/>
              <w:tabs>
                <w:tab w:val="decimal" w:pos="432"/>
              </w:tabs>
              <w:ind w:left="0" w:firstLine="0"/>
              <w:jc w:val="right"/>
              <w:rPr>
                <w:rFonts w:ascii="Times New Roman" w:hAnsi="Times New Roman"/>
              </w:rPr>
            </w:pPr>
          </w:p>
        </w:tc>
        <w:tc>
          <w:tcPr>
            <w:tcW w:w="1701" w:type="dxa"/>
            <w:gridSpan w:val="3"/>
            <w:vAlign w:val="bottom"/>
          </w:tcPr>
          <w:p w14:paraId="5ECCA0E3" w14:textId="37CC3CD1" w:rsidR="00C60DBB" w:rsidRPr="00553197" w:rsidRDefault="00C60DBB" w:rsidP="003D77C4">
            <w:pPr>
              <w:spacing w:after="0"/>
              <w:jc w:val="right"/>
              <w:rPr>
                <w:sz w:val="20"/>
              </w:rPr>
            </w:pPr>
            <w:r>
              <w:rPr>
                <w:sz w:val="20"/>
              </w:rPr>
              <w:t>32,</w:t>
            </w:r>
            <w:r w:rsidR="003D77C4">
              <w:rPr>
                <w:sz w:val="20"/>
              </w:rPr>
              <w:t>566</w:t>
            </w:r>
          </w:p>
        </w:tc>
        <w:tc>
          <w:tcPr>
            <w:tcW w:w="283" w:type="dxa"/>
            <w:gridSpan w:val="2"/>
          </w:tcPr>
          <w:p w14:paraId="6B450891" w14:textId="77777777" w:rsidR="00C60DBB" w:rsidRPr="00553197" w:rsidRDefault="00C60DBB" w:rsidP="002B4D22">
            <w:pPr>
              <w:pStyle w:val="FS1"/>
              <w:ind w:left="0" w:firstLine="0"/>
              <w:jc w:val="right"/>
              <w:rPr>
                <w:rFonts w:ascii="Times New Roman" w:hAnsi="Times New Roman"/>
              </w:rPr>
            </w:pPr>
          </w:p>
        </w:tc>
        <w:tc>
          <w:tcPr>
            <w:tcW w:w="284" w:type="dxa"/>
            <w:gridSpan w:val="2"/>
          </w:tcPr>
          <w:p w14:paraId="5266964A" w14:textId="77777777" w:rsidR="00C60DBB" w:rsidRPr="00553197" w:rsidRDefault="00C60DBB" w:rsidP="002B4D22">
            <w:pPr>
              <w:pStyle w:val="FS1"/>
              <w:ind w:left="0" w:firstLine="0"/>
              <w:jc w:val="right"/>
              <w:rPr>
                <w:rFonts w:ascii="Times New Roman" w:hAnsi="Times New Roman"/>
              </w:rPr>
            </w:pPr>
          </w:p>
        </w:tc>
        <w:tc>
          <w:tcPr>
            <w:tcW w:w="1276" w:type="dxa"/>
            <w:gridSpan w:val="4"/>
            <w:vAlign w:val="bottom"/>
          </w:tcPr>
          <w:p w14:paraId="44A07936" w14:textId="672C416E" w:rsidR="00C60DBB" w:rsidRPr="00553197" w:rsidRDefault="00C60DBB" w:rsidP="00DA0476">
            <w:pPr>
              <w:spacing w:after="0"/>
              <w:jc w:val="right"/>
              <w:rPr>
                <w:sz w:val="20"/>
              </w:rPr>
            </w:pPr>
            <w:r>
              <w:rPr>
                <w:sz w:val="20"/>
              </w:rPr>
              <w:t>48,668</w:t>
            </w:r>
          </w:p>
        </w:tc>
      </w:tr>
      <w:tr w:rsidR="00C60DBB" w14:paraId="47C47782" w14:textId="77777777" w:rsidTr="00C60DBB">
        <w:trPr>
          <w:gridAfter w:val="3"/>
          <w:wAfter w:w="331" w:type="dxa"/>
        </w:trPr>
        <w:tc>
          <w:tcPr>
            <w:tcW w:w="5598" w:type="dxa"/>
            <w:gridSpan w:val="2"/>
            <w:tcBorders>
              <w:top w:val="single" w:sz="4" w:space="0" w:color="auto"/>
              <w:left w:val="nil"/>
              <w:bottom w:val="nil"/>
              <w:right w:val="nil"/>
            </w:tcBorders>
          </w:tcPr>
          <w:p w14:paraId="4006C99A" w14:textId="77777777" w:rsidR="00C60DBB" w:rsidRPr="00553197" w:rsidRDefault="00C60DBB" w:rsidP="002B4D22">
            <w:pPr>
              <w:pStyle w:val="FS1"/>
              <w:ind w:left="0" w:firstLine="0"/>
              <w:rPr>
                <w:rFonts w:ascii="Times New Roman" w:hAnsi="Times New Roman"/>
              </w:rPr>
            </w:pPr>
            <w:r w:rsidRPr="00553197">
              <w:rPr>
                <w:rFonts w:ascii="Times New Roman" w:hAnsi="Times New Roman"/>
              </w:rPr>
              <w:t>Total Current Liabilities</w:t>
            </w:r>
          </w:p>
        </w:tc>
        <w:tc>
          <w:tcPr>
            <w:tcW w:w="284" w:type="dxa"/>
            <w:gridSpan w:val="2"/>
            <w:tcBorders>
              <w:top w:val="single" w:sz="4" w:space="0" w:color="auto"/>
              <w:left w:val="nil"/>
              <w:bottom w:val="nil"/>
              <w:right w:val="nil"/>
            </w:tcBorders>
          </w:tcPr>
          <w:p w14:paraId="5F70EA64" w14:textId="77777777" w:rsidR="00C60DBB" w:rsidRPr="00553197" w:rsidRDefault="00C60DBB" w:rsidP="002B4D22">
            <w:pPr>
              <w:pStyle w:val="FS1"/>
              <w:ind w:left="0" w:firstLine="0"/>
              <w:rPr>
                <w:rFonts w:ascii="Times New Roman" w:hAnsi="Times New Roman"/>
              </w:rPr>
            </w:pPr>
          </w:p>
        </w:tc>
        <w:tc>
          <w:tcPr>
            <w:tcW w:w="236" w:type="dxa"/>
            <w:gridSpan w:val="2"/>
            <w:tcBorders>
              <w:top w:val="single" w:sz="4" w:space="0" w:color="auto"/>
              <w:left w:val="nil"/>
              <w:bottom w:val="nil"/>
              <w:right w:val="nil"/>
            </w:tcBorders>
          </w:tcPr>
          <w:p w14:paraId="09DCE92E" w14:textId="77777777" w:rsidR="00C60DBB" w:rsidRPr="00553197" w:rsidRDefault="00C60DBB" w:rsidP="002B4D22">
            <w:pPr>
              <w:pStyle w:val="FS1"/>
              <w:ind w:left="0" w:firstLine="0"/>
              <w:jc w:val="right"/>
              <w:rPr>
                <w:rFonts w:ascii="Times New Roman" w:hAnsi="Times New Roman"/>
              </w:rPr>
            </w:pPr>
          </w:p>
        </w:tc>
        <w:tc>
          <w:tcPr>
            <w:tcW w:w="1701" w:type="dxa"/>
            <w:gridSpan w:val="3"/>
            <w:tcBorders>
              <w:top w:val="single" w:sz="4" w:space="0" w:color="auto"/>
              <w:left w:val="nil"/>
              <w:bottom w:val="nil"/>
              <w:right w:val="nil"/>
            </w:tcBorders>
          </w:tcPr>
          <w:p w14:paraId="7AEA3DEF" w14:textId="27D70323" w:rsidR="00C60DBB" w:rsidRPr="00553197" w:rsidRDefault="00C60DBB" w:rsidP="002B4D22">
            <w:pPr>
              <w:spacing w:after="0"/>
              <w:jc w:val="right"/>
              <w:rPr>
                <w:sz w:val="20"/>
              </w:rPr>
            </w:pPr>
            <w:r>
              <w:rPr>
                <w:sz w:val="20"/>
              </w:rPr>
              <w:t>177,792</w:t>
            </w:r>
          </w:p>
        </w:tc>
        <w:tc>
          <w:tcPr>
            <w:tcW w:w="283" w:type="dxa"/>
            <w:gridSpan w:val="2"/>
            <w:tcBorders>
              <w:top w:val="single" w:sz="4" w:space="0" w:color="auto"/>
              <w:left w:val="nil"/>
              <w:bottom w:val="nil"/>
              <w:right w:val="nil"/>
            </w:tcBorders>
          </w:tcPr>
          <w:p w14:paraId="0756EAD2" w14:textId="77777777" w:rsidR="00C60DBB" w:rsidRPr="00553197" w:rsidRDefault="00C60DBB" w:rsidP="002B4D22">
            <w:pPr>
              <w:pStyle w:val="FS1"/>
              <w:ind w:left="0" w:firstLine="0"/>
              <w:jc w:val="right"/>
              <w:rPr>
                <w:rFonts w:ascii="Times New Roman" w:hAnsi="Times New Roman"/>
              </w:rPr>
            </w:pPr>
          </w:p>
        </w:tc>
        <w:tc>
          <w:tcPr>
            <w:tcW w:w="284" w:type="dxa"/>
            <w:gridSpan w:val="2"/>
            <w:tcBorders>
              <w:top w:val="single" w:sz="4" w:space="0" w:color="auto"/>
              <w:left w:val="nil"/>
              <w:bottom w:val="nil"/>
              <w:right w:val="nil"/>
            </w:tcBorders>
          </w:tcPr>
          <w:p w14:paraId="2C7B2A78" w14:textId="77777777" w:rsidR="00C60DBB" w:rsidRPr="00553197" w:rsidRDefault="00C60DBB" w:rsidP="002B4D22">
            <w:pPr>
              <w:pStyle w:val="FS1"/>
              <w:ind w:left="0" w:firstLine="0"/>
              <w:jc w:val="right"/>
              <w:rPr>
                <w:rFonts w:ascii="Times New Roman" w:hAnsi="Times New Roman"/>
              </w:rPr>
            </w:pPr>
          </w:p>
        </w:tc>
        <w:tc>
          <w:tcPr>
            <w:tcW w:w="1276" w:type="dxa"/>
            <w:gridSpan w:val="4"/>
            <w:tcBorders>
              <w:top w:val="single" w:sz="4" w:space="0" w:color="auto"/>
              <w:left w:val="nil"/>
              <w:bottom w:val="nil"/>
              <w:right w:val="nil"/>
            </w:tcBorders>
          </w:tcPr>
          <w:p w14:paraId="0C190F92" w14:textId="7EA017F3" w:rsidR="00C60DBB" w:rsidRPr="00553197" w:rsidRDefault="00C60DBB" w:rsidP="00DA0476">
            <w:pPr>
              <w:spacing w:after="0"/>
              <w:jc w:val="right"/>
              <w:rPr>
                <w:sz w:val="20"/>
              </w:rPr>
            </w:pPr>
            <w:r>
              <w:rPr>
                <w:sz w:val="20"/>
              </w:rPr>
              <w:t>156,579</w:t>
            </w:r>
          </w:p>
        </w:tc>
      </w:tr>
      <w:tr w:rsidR="00C60DBB" w14:paraId="41152BFD" w14:textId="77777777" w:rsidTr="00C60DBB">
        <w:trPr>
          <w:gridAfter w:val="3"/>
          <w:wAfter w:w="331" w:type="dxa"/>
        </w:trPr>
        <w:tc>
          <w:tcPr>
            <w:tcW w:w="5598" w:type="dxa"/>
            <w:gridSpan w:val="2"/>
            <w:tcBorders>
              <w:top w:val="single" w:sz="4" w:space="0" w:color="auto"/>
            </w:tcBorders>
          </w:tcPr>
          <w:p w14:paraId="5729837A" w14:textId="77777777" w:rsidR="00C60DBB" w:rsidRPr="00553197" w:rsidRDefault="00C60DBB" w:rsidP="002B4D22">
            <w:pPr>
              <w:pStyle w:val="FS1"/>
              <w:ind w:left="0" w:firstLine="0"/>
              <w:rPr>
                <w:rFonts w:ascii="Times New Roman" w:hAnsi="Times New Roman"/>
              </w:rPr>
            </w:pPr>
          </w:p>
        </w:tc>
        <w:tc>
          <w:tcPr>
            <w:tcW w:w="284" w:type="dxa"/>
            <w:gridSpan w:val="2"/>
            <w:tcBorders>
              <w:top w:val="single" w:sz="4" w:space="0" w:color="auto"/>
            </w:tcBorders>
          </w:tcPr>
          <w:p w14:paraId="6EA5C392" w14:textId="77777777" w:rsidR="00C60DBB" w:rsidRPr="00553197" w:rsidRDefault="00C60DBB" w:rsidP="002B4D22">
            <w:pPr>
              <w:pStyle w:val="FS1"/>
              <w:ind w:left="0" w:firstLine="0"/>
              <w:rPr>
                <w:rFonts w:ascii="Times New Roman" w:hAnsi="Times New Roman"/>
              </w:rPr>
            </w:pPr>
          </w:p>
        </w:tc>
        <w:tc>
          <w:tcPr>
            <w:tcW w:w="236" w:type="dxa"/>
            <w:gridSpan w:val="2"/>
            <w:tcBorders>
              <w:top w:val="single" w:sz="4" w:space="0" w:color="auto"/>
            </w:tcBorders>
          </w:tcPr>
          <w:p w14:paraId="684CB997" w14:textId="77777777" w:rsidR="00C60DBB" w:rsidRPr="00553197" w:rsidRDefault="00C60DBB" w:rsidP="002B4D22">
            <w:pPr>
              <w:pStyle w:val="FS1"/>
              <w:ind w:left="0" w:firstLine="0"/>
              <w:jc w:val="right"/>
              <w:rPr>
                <w:rFonts w:ascii="Times New Roman" w:hAnsi="Times New Roman"/>
              </w:rPr>
            </w:pPr>
          </w:p>
        </w:tc>
        <w:tc>
          <w:tcPr>
            <w:tcW w:w="1701" w:type="dxa"/>
            <w:gridSpan w:val="3"/>
            <w:tcBorders>
              <w:top w:val="single" w:sz="4" w:space="0" w:color="auto"/>
            </w:tcBorders>
          </w:tcPr>
          <w:p w14:paraId="6278B1F1" w14:textId="77777777" w:rsidR="00C60DBB" w:rsidRPr="00553197" w:rsidRDefault="00C60DBB" w:rsidP="002B4D22">
            <w:pPr>
              <w:pStyle w:val="FS1"/>
              <w:ind w:left="0" w:firstLine="0"/>
              <w:jc w:val="right"/>
              <w:rPr>
                <w:rFonts w:ascii="Times New Roman" w:hAnsi="Times New Roman"/>
              </w:rPr>
            </w:pPr>
          </w:p>
        </w:tc>
        <w:tc>
          <w:tcPr>
            <w:tcW w:w="283" w:type="dxa"/>
            <w:gridSpan w:val="2"/>
            <w:tcBorders>
              <w:top w:val="single" w:sz="4" w:space="0" w:color="auto"/>
            </w:tcBorders>
          </w:tcPr>
          <w:p w14:paraId="4B4F4D75" w14:textId="77777777" w:rsidR="00C60DBB" w:rsidRPr="00553197" w:rsidRDefault="00C60DBB" w:rsidP="002B4D22">
            <w:pPr>
              <w:pStyle w:val="FS1"/>
              <w:ind w:left="0" w:firstLine="0"/>
              <w:jc w:val="right"/>
              <w:rPr>
                <w:rFonts w:ascii="Times New Roman" w:hAnsi="Times New Roman"/>
              </w:rPr>
            </w:pPr>
          </w:p>
        </w:tc>
        <w:tc>
          <w:tcPr>
            <w:tcW w:w="284" w:type="dxa"/>
            <w:gridSpan w:val="2"/>
            <w:tcBorders>
              <w:top w:val="single" w:sz="4" w:space="0" w:color="auto"/>
            </w:tcBorders>
          </w:tcPr>
          <w:p w14:paraId="3C5B525A" w14:textId="77777777" w:rsidR="00C60DBB" w:rsidRPr="00553197" w:rsidRDefault="00C60DBB" w:rsidP="002B4D22">
            <w:pPr>
              <w:pStyle w:val="FS1"/>
              <w:ind w:left="0" w:firstLine="0"/>
              <w:jc w:val="right"/>
              <w:rPr>
                <w:rFonts w:ascii="Times New Roman" w:hAnsi="Times New Roman"/>
              </w:rPr>
            </w:pPr>
          </w:p>
        </w:tc>
        <w:tc>
          <w:tcPr>
            <w:tcW w:w="1276" w:type="dxa"/>
            <w:gridSpan w:val="4"/>
            <w:tcBorders>
              <w:top w:val="single" w:sz="4" w:space="0" w:color="auto"/>
            </w:tcBorders>
          </w:tcPr>
          <w:p w14:paraId="1673202A" w14:textId="77777777" w:rsidR="00C60DBB" w:rsidRPr="00553197" w:rsidRDefault="00C60DBB" w:rsidP="002B4D22">
            <w:pPr>
              <w:pStyle w:val="FS1"/>
              <w:ind w:left="0" w:firstLine="0"/>
              <w:jc w:val="right"/>
              <w:rPr>
                <w:rFonts w:ascii="Times New Roman" w:hAnsi="Times New Roman"/>
              </w:rPr>
            </w:pPr>
          </w:p>
        </w:tc>
      </w:tr>
      <w:tr w:rsidR="00C60DBB" w14:paraId="58FB1F58" w14:textId="77777777" w:rsidTr="00C60DBB">
        <w:trPr>
          <w:gridAfter w:val="3"/>
          <w:wAfter w:w="331" w:type="dxa"/>
        </w:trPr>
        <w:tc>
          <w:tcPr>
            <w:tcW w:w="5598" w:type="dxa"/>
            <w:gridSpan w:val="2"/>
          </w:tcPr>
          <w:p w14:paraId="64455543" w14:textId="5EC3B4FE" w:rsidR="00C60DBB" w:rsidRPr="00553197" w:rsidRDefault="00C60DBB" w:rsidP="002B4D22">
            <w:pPr>
              <w:pStyle w:val="FS1"/>
              <w:rPr>
                <w:rFonts w:ascii="Times New Roman" w:hAnsi="Times New Roman"/>
              </w:rPr>
            </w:pPr>
            <w:r>
              <w:rPr>
                <w:rFonts w:ascii="Times New Roman" w:hAnsi="Times New Roman"/>
              </w:rPr>
              <w:t>Commitments (Note 8</w:t>
            </w:r>
            <w:r w:rsidRPr="00553197">
              <w:rPr>
                <w:rFonts w:ascii="Times New Roman" w:hAnsi="Times New Roman"/>
              </w:rPr>
              <w:t>)</w:t>
            </w:r>
          </w:p>
        </w:tc>
        <w:tc>
          <w:tcPr>
            <w:tcW w:w="284" w:type="dxa"/>
            <w:gridSpan w:val="2"/>
          </w:tcPr>
          <w:p w14:paraId="52E4C8B3" w14:textId="77777777" w:rsidR="00C60DBB" w:rsidRPr="00553197" w:rsidRDefault="00C60DBB" w:rsidP="002B4D22">
            <w:pPr>
              <w:pStyle w:val="FS1"/>
              <w:ind w:left="0" w:firstLine="0"/>
              <w:rPr>
                <w:rFonts w:ascii="Times New Roman" w:hAnsi="Times New Roman"/>
              </w:rPr>
            </w:pPr>
          </w:p>
        </w:tc>
        <w:tc>
          <w:tcPr>
            <w:tcW w:w="236" w:type="dxa"/>
            <w:gridSpan w:val="2"/>
          </w:tcPr>
          <w:p w14:paraId="2DF4614E" w14:textId="77777777" w:rsidR="00C60DBB" w:rsidRPr="00553197" w:rsidRDefault="00C60DBB" w:rsidP="002B4D22">
            <w:pPr>
              <w:pStyle w:val="FS1"/>
              <w:ind w:left="0" w:firstLine="0"/>
              <w:jc w:val="right"/>
              <w:rPr>
                <w:rFonts w:ascii="Times New Roman" w:hAnsi="Times New Roman"/>
              </w:rPr>
            </w:pPr>
          </w:p>
        </w:tc>
        <w:tc>
          <w:tcPr>
            <w:tcW w:w="1701" w:type="dxa"/>
            <w:gridSpan w:val="3"/>
          </w:tcPr>
          <w:p w14:paraId="1345C4DB" w14:textId="77777777" w:rsidR="00C60DBB" w:rsidRPr="00553197" w:rsidRDefault="00C60DBB" w:rsidP="002B4D22">
            <w:pPr>
              <w:pStyle w:val="FS1"/>
              <w:ind w:left="0" w:firstLine="0"/>
              <w:jc w:val="right"/>
              <w:rPr>
                <w:rFonts w:ascii="Times New Roman" w:hAnsi="Times New Roman"/>
              </w:rPr>
            </w:pPr>
          </w:p>
        </w:tc>
        <w:tc>
          <w:tcPr>
            <w:tcW w:w="283" w:type="dxa"/>
            <w:gridSpan w:val="2"/>
          </w:tcPr>
          <w:p w14:paraId="769DBF07" w14:textId="77777777" w:rsidR="00C60DBB" w:rsidRPr="00553197" w:rsidRDefault="00C60DBB" w:rsidP="002B4D22">
            <w:pPr>
              <w:pStyle w:val="FS1"/>
              <w:ind w:left="0" w:firstLine="0"/>
              <w:jc w:val="right"/>
              <w:rPr>
                <w:rFonts w:ascii="Times New Roman" w:hAnsi="Times New Roman"/>
              </w:rPr>
            </w:pPr>
          </w:p>
        </w:tc>
        <w:tc>
          <w:tcPr>
            <w:tcW w:w="284" w:type="dxa"/>
            <w:gridSpan w:val="2"/>
          </w:tcPr>
          <w:p w14:paraId="1CB65599" w14:textId="77777777" w:rsidR="00C60DBB" w:rsidRPr="00553197" w:rsidRDefault="00C60DBB" w:rsidP="002B4D22">
            <w:pPr>
              <w:pStyle w:val="FS1"/>
              <w:ind w:left="0" w:firstLine="0"/>
              <w:jc w:val="right"/>
              <w:rPr>
                <w:rFonts w:ascii="Times New Roman" w:hAnsi="Times New Roman"/>
              </w:rPr>
            </w:pPr>
          </w:p>
        </w:tc>
        <w:tc>
          <w:tcPr>
            <w:tcW w:w="1276" w:type="dxa"/>
            <w:gridSpan w:val="4"/>
          </w:tcPr>
          <w:p w14:paraId="19FE9159" w14:textId="77777777" w:rsidR="00C60DBB" w:rsidRPr="00553197" w:rsidRDefault="00C60DBB" w:rsidP="002B4D22">
            <w:pPr>
              <w:pStyle w:val="FS1"/>
              <w:ind w:left="0" w:firstLine="0"/>
              <w:jc w:val="right"/>
              <w:rPr>
                <w:rFonts w:ascii="Times New Roman" w:hAnsi="Times New Roman"/>
              </w:rPr>
            </w:pPr>
          </w:p>
        </w:tc>
      </w:tr>
      <w:tr w:rsidR="00C60DBB" w14:paraId="25CD58FC" w14:textId="77777777" w:rsidTr="00C60DBB">
        <w:trPr>
          <w:gridAfter w:val="3"/>
          <w:wAfter w:w="331" w:type="dxa"/>
        </w:trPr>
        <w:tc>
          <w:tcPr>
            <w:tcW w:w="5598" w:type="dxa"/>
            <w:gridSpan w:val="2"/>
          </w:tcPr>
          <w:p w14:paraId="34EE6742" w14:textId="77777777" w:rsidR="00C60DBB" w:rsidRPr="00553197" w:rsidRDefault="00C60DBB" w:rsidP="002B4D22">
            <w:pPr>
              <w:pStyle w:val="FS1"/>
              <w:ind w:left="0" w:firstLine="0"/>
              <w:rPr>
                <w:rFonts w:ascii="Times New Roman" w:hAnsi="Times New Roman"/>
              </w:rPr>
            </w:pPr>
          </w:p>
        </w:tc>
        <w:tc>
          <w:tcPr>
            <w:tcW w:w="284" w:type="dxa"/>
            <w:gridSpan w:val="2"/>
          </w:tcPr>
          <w:p w14:paraId="38FC2538" w14:textId="77777777" w:rsidR="00C60DBB" w:rsidRPr="00553197" w:rsidRDefault="00C60DBB" w:rsidP="002B4D22">
            <w:pPr>
              <w:pStyle w:val="FS1"/>
              <w:ind w:left="0" w:firstLine="0"/>
              <w:rPr>
                <w:rFonts w:ascii="Times New Roman" w:hAnsi="Times New Roman"/>
              </w:rPr>
            </w:pPr>
          </w:p>
        </w:tc>
        <w:tc>
          <w:tcPr>
            <w:tcW w:w="236" w:type="dxa"/>
            <w:gridSpan w:val="2"/>
          </w:tcPr>
          <w:p w14:paraId="3C2CB1CE" w14:textId="77777777" w:rsidR="00C60DBB" w:rsidRPr="00553197" w:rsidRDefault="00C60DBB" w:rsidP="002B4D22">
            <w:pPr>
              <w:pStyle w:val="FS1"/>
              <w:ind w:left="0" w:firstLine="0"/>
              <w:jc w:val="right"/>
              <w:rPr>
                <w:rFonts w:ascii="Times New Roman" w:hAnsi="Times New Roman"/>
              </w:rPr>
            </w:pPr>
          </w:p>
        </w:tc>
        <w:tc>
          <w:tcPr>
            <w:tcW w:w="1701" w:type="dxa"/>
            <w:gridSpan w:val="3"/>
          </w:tcPr>
          <w:p w14:paraId="19AE0B39" w14:textId="77777777" w:rsidR="00C60DBB" w:rsidRPr="00553197" w:rsidRDefault="00C60DBB" w:rsidP="002B4D22">
            <w:pPr>
              <w:pStyle w:val="FS1"/>
              <w:ind w:left="0" w:firstLine="0"/>
              <w:jc w:val="right"/>
              <w:rPr>
                <w:rFonts w:ascii="Times New Roman" w:hAnsi="Times New Roman"/>
              </w:rPr>
            </w:pPr>
          </w:p>
        </w:tc>
        <w:tc>
          <w:tcPr>
            <w:tcW w:w="283" w:type="dxa"/>
            <w:gridSpan w:val="2"/>
          </w:tcPr>
          <w:p w14:paraId="44F145F3" w14:textId="77777777" w:rsidR="00C60DBB" w:rsidRPr="00553197" w:rsidRDefault="00C60DBB" w:rsidP="002B4D22">
            <w:pPr>
              <w:pStyle w:val="FS1"/>
              <w:ind w:left="0" w:firstLine="0"/>
              <w:jc w:val="right"/>
              <w:rPr>
                <w:rFonts w:ascii="Times New Roman" w:hAnsi="Times New Roman"/>
              </w:rPr>
            </w:pPr>
          </w:p>
        </w:tc>
        <w:tc>
          <w:tcPr>
            <w:tcW w:w="284" w:type="dxa"/>
            <w:gridSpan w:val="2"/>
          </w:tcPr>
          <w:p w14:paraId="7715569D" w14:textId="77777777" w:rsidR="00C60DBB" w:rsidRPr="00553197" w:rsidRDefault="00C60DBB" w:rsidP="002B4D22">
            <w:pPr>
              <w:pStyle w:val="FS1"/>
              <w:ind w:left="0" w:firstLine="0"/>
              <w:jc w:val="right"/>
              <w:rPr>
                <w:rFonts w:ascii="Times New Roman" w:hAnsi="Times New Roman"/>
              </w:rPr>
            </w:pPr>
          </w:p>
        </w:tc>
        <w:tc>
          <w:tcPr>
            <w:tcW w:w="1276" w:type="dxa"/>
            <w:gridSpan w:val="4"/>
          </w:tcPr>
          <w:p w14:paraId="08A8AEFD" w14:textId="77777777" w:rsidR="00C60DBB" w:rsidRPr="00553197" w:rsidRDefault="00C60DBB" w:rsidP="002B4D22">
            <w:pPr>
              <w:pStyle w:val="FS1"/>
              <w:ind w:left="0" w:firstLine="0"/>
              <w:jc w:val="right"/>
              <w:rPr>
                <w:rFonts w:ascii="Times New Roman" w:hAnsi="Times New Roman"/>
              </w:rPr>
            </w:pPr>
          </w:p>
        </w:tc>
      </w:tr>
      <w:tr w:rsidR="00C60DBB" w14:paraId="104B512C" w14:textId="77777777" w:rsidTr="00C60DBB">
        <w:trPr>
          <w:gridAfter w:val="3"/>
          <w:wAfter w:w="331" w:type="dxa"/>
        </w:trPr>
        <w:tc>
          <w:tcPr>
            <w:tcW w:w="5598" w:type="dxa"/>
            <w:gridSpan w:val="2"/>
          </w:tcPr>
          <w:p w14:paraId="51DB855A" w14:textId="15036DE3" w:rsidR="00C60DBB" w:rsidRPr="00553197" w:rsidRDefault="00C60DBB" w:rsidP="002B4D22">
            <w:pPr>
              <w:pStyle w:val="FS1"/>
              <w:ind w:left="0" w:firstLine="0"/>
              <w:rPr>
                <w:rFonts w:ascii="Times New Roman" w:hAnsi="Times New Roman"/>
              </w:rPr>
            </w:pPr>
            <w:r w:rsidRPr="00553197">
              <w:rPr>
                <w:rFonts w:ascii="Times New Roman" w:hAnsi="Times New Roman"/>
              </w:rPr>
              <w:t>Stockholders’ equity</w:t>
            </w:r>
            <w:r>
              <w:rPr>
                <w:rFonts w:ascii="Times New Roman" w:hAnsi="Times New Roman"/>
              </w:rPr>
              <w:t xml:space="preserve"> (Note 7</w:t>
            </w:r>
            <w:r w:rsidRPr="00553197">
              <w:rPr>
                <w:rFonts w:ascii="Times New Roman" w:hAnsi="Times New Roman"/>
              </w:rPr>
              <w:t>):</w:t>
            </w:r>
          </w:p>
        </w:tc>
        <w:tc>
          <w:tcPr>
            <w:tcW w:w="284" w:type="dxa"/>
            <w:gridSpan w:val="2"/>
          </w:tcPr>
          <w:p w14:paraId="6D97A44F" w14:textId="77777777" w:rsidR="00C60DBB" w:rsidRPr="00553197" w:rsidRDefault="00C60DBB" w:rsidP="002B4D22">
            <w:pPr>
              <w:pStyle w:val="FS1"/>
              <w:ind w:left="0" w:firstLine="0"/>
              <w:rPr>
                <w:rFonts w:ascii="Times New Roman" w:hAnsi="Times New Roman"/>
              </w:rPr>
            </w:pPr>
          </w:p>
        </w:tc>
        <w:tc>
          <w:tcPr>
            <w:tcW w:w="236" w:type="dxa"/>
            <w:gridSpan w:val="2"/>
          </w:tcPr>
          <w:p w14:paraId="6D876A00" w14:textId="77777777" w:rsidR="00C60DBB" w:rsidRPr="00553197" w:rsidRDefault="00C60DBB" w:rsidP="002B4D22">
            <w:pPr>
              <w:pStyle w:val="FS1"/>
              <w:ind w:left="0" w:firstLine="0"/>
              <w:jc w:val="right"/>
              <w:rPr>
                <w:rFonts w:ascii="Times New Roman" w:hAnsi="Times New Roman"/>
              </w:rPr>
            </w:pPr>
          </w:p>
        </w:tc>
        <w:tc>
          <w:tcPr>
            <w:tcW w:w="1701" w:type="dxa"/>
            <w:gridSpan w:val="3"/>
          </w:tcPr>
          <w:p w14:paraId="7EFA7337" w14:textId="77777777" w:rsidR="00C60DBB" w:rsidRPr="00553197" w:rsidRDefault="00C60DBB" w:rsidP="002B4D22">
            <w:pPr>
              <w:pStyle w:val="FS1"/>
              <w:ind w:left="0" w:firstLine="0"/>
              <w:jc w:val="right"/>
              <w:rPr>
                <w:rFonts w:ascii="Times New Roman" w:hAnsi="Times New Roman"/>
              </w:rPr>
            </w:pPr>
          </w:p>
        </w:tc>
        <w:tc>
          <w:tcPr>
            <w:tcW w:w="283" w:type="dxa"/>
            <w:gridSpan w:val="2"/>
          </w:tcPr>
          <w:p w14:paraId="6922F080" w14:textId="77777777" w:rsidR="00C60DBB" w:rsidRPr="00553197" w:rsidRDefault="00C60DBB" w:rsidP="002B4D22">
            <w:pPr>
              <w:pStyle w:val="FS1"/>
              <w:ind w:left="0" w:firstLine="0"/>
              <w:jc w:val="right"/>
              <w:rPr>
                <w:rFonts w:ascii="Times New Roman" w:hAnsi="Times New Roman"/>
              </w:rPr>
            </w:pPr>
          </w:p>
        </w:tc>
        <w:tc>
          <w:tcPr>
            <w:tcW w:w="284" w:type="dxa"/>
            <w:gridSpan w:val="2"/>
          </w:tcPr>
          <w:p w14:paraId="7C715183" w14:textId="77777777" w:rsidR="00C60DBB" w:rsidRPr="00553197" w:rsidRDefault="00C60DBB" w:rsidP="002B4D22">
            <w:pPr>
              <w:pStyle w:val="FS1"/>
              <w:ind w:left="0" w:firstLine="0"/>
              <w:jc w:val="right"/>
              <w:rPr>
                <w:rFonts w:ascii="Times New Roman" w:hAnsi="Times New Roman"/>
              </w:rPr>
            </w:pPr>
          </w:p>
        </w:tc>
        <w:tc>
          <w:tcPr>
            <w:tcW w:w="1276" w:type="dxa"/>
            <w:gridSpan w:val="4"/>
            <w:vAlign w:val="bottom"/>
          </w:tcPr>
          <w:p w14:paraId="225107D3" w14:textId="77777777" w:rsidR="00C60DBB" w:rsidRPr="00553197" w:rsidRDefault="00C60DBB" w:rsidP="002B4D22">
            <w:pPr>
              <w:pStyle w:val="FS1"/>
              <w:ind w:left="0" w:firstLine="0"/>
              <w:jc w:val="right"/>
              <w:rPr>
                <w:rFonts w:ascii="Times New Roman" w:hAnsi="Times New Roman"/>
              </w:rPr>
            </w:pPr>
          </w:p>
        </w:tc>
      </w:tr>
      <w:tr w:rsidR="00C60DBB" w14:paraId="56AE6951" w14:textId="77777777" w:rsidTr="00C60DBB">
        <w:trPr>
          <w:gridAfter w:val="3"/>
          <w:wAfter w:w="331" w:type="dxa"/>
        </w:trPr>
        <w:tc>
          <w:tcPr>
            <w:tcW w:w="5598" w:type="dxa"/>
            <w:gridSpan w:val="2"/>
          </w:tcPr>
          <w:p w14:paraId="3475CE7D" w14:textId="77777777" w:rsidR="00C60DBB" w:rsidRPr="00553197" w:rsidRDefault="00C60DBB" w:rsidP="002B4D22">
            <w:pPr>
              <w:pStyle w:val="FS1"/>
              <w:ind w:left="0" w:right="-250" w:firstLine="0"/>
              <w:rPr>
                <w:rFonts w:ascii="Times New Roman" w:hAnsi="Times New Roman"/>
              </w:rPr>
            </w:pPr>
            <w:r w:rsidRPr="00553197">
              <w:rPr>
                <w:rFonts w:ascii="Times New Roman" w:hAnsi="Times New Roman"/>
              </w:rPr>
              <w:t xml:space="preserve">   Common stock, no par value, unlimited shares authorized,</w:t>
            </w:r>
          </w:p>
          <w:p w14:paraId="267F7285" w14:textId="3F9B4960" w:rsidR="00C60DBB" w:rsidRPr="00553197" w:rsidRDefault="00C60DBB" w:rsidP="002B4D22">
            <w:pPr>
              <w:pStyle w:val="FS1"/>
              <w:ind w:left="0" w:firstLine="0"/>
              <w:rPr>
                <w:rFonts w:ascii="Times New Roman" w:hAnsi="Times New Roman"/>
              </w:rPr>
            </w:pPr>
            <w:r w:rsidRPr="00553197">
              <w:rPr>
                <w:rFonts w:ascii="Times New Roman" w:hAnsi="Times New Roman"/>
              </w:rPr>
              <w:t xml:space="preserve">   </w:t>
            </w:r>
            <w:r>
              <w:rPr>
                <w:rFonts w:ascii="Times New Roman" w:hAnsi="Times New Roman"/>
              </w:rPr>
              <w:t>56,197</w:t>
            </w:r>
            <w:r w:rsidRPr="00553197">
              <w:rPr>
                <w:rFonts w:ascii="Times New Roman" w:hAnsi="Times New Roman"/>
              </w:rPr>
              <w:t xml:space="preserve">,703 shares issued and outstanding </w:t>
            </w:r>
          </w:p>
          <w:p w14:paraId="02591B62" w14:textId="20F973D4" w:rsidR="00C60DBB" w:rsidRPr="00553197" w:rsidRDefault="00C60DBB" w:rsidP="002B4D22">
            <w:pPr>
              <w:pStyle w:val="FS1"/>
              <w:ind w:left="0" w:firstLine="0"/>
              <w:rPr>
                <w:rFonts w:ascii="Times New Roman" w:hAnsi="Times New Roman"/>
              </w:rPr>
            </w:pPr>
            <w:r>
              <w:rPr>
                <w:rFonts w:ascii="Times New Roman" w:hAnsi="Times New Roman"/>
              </w:rPr>
              <w:t xml:space="preserve">   (December 31, 2014 -</w:t>
            </w:r>
            <w:r w:rsidRPr="00553197">
              <w:rPr>
                <w:rFonts w:ascii="Times New Roman" w:hAnsi="Times New Roman"/>
              </w:rPr>
              <w:t xml:space="preserve"> </w:t>
            </w:r>
            <w:r>
              <w:rPr>
                <w:rFonts w:ascii="Times New Roman" w:hAnsi="Times New Roman"/>
              </w:rPr>
              <w:t>55,682</w:t>
            </w:r>
            <w:r w:rsidRPr="00553197">
              <w:rPr>
                <w:rFonts w:ascii="Times New Roman" w:hAnsi="Times New Roman"/>
              </w:rPr>
              <w:t>,703)</w:t>
            </w:r>
          </w:p>
        </w:tc>
        <w:tc>
          <w:tcPr>
            <w:tcW w:w="284" w:type="dxa"/>
            <w:gridSpan w:val="2"/>
          </w:tcPr>
          <w:p w14:paraId="2F7C2185" w14:textId="77777777" w:rsidR="00C60DBB" w:rsidRPr="00553197" w:rsidRDefault="00C60DBB" w:rsidP="002B4D22">
            <w:pPr>
              <w:spacing w:after="0"/>
              <w:rPr>
                <w:sz w:val="20"/>
              </w:rPr>
            </w:pPr>
          </w:p>
        </w:tc>
        <w:tc>
          <w:tcPr>
            <w:tcW w:w="236" w:type="dxa"/>
            <w:gridSpan w:val="2"/>
          </w:tcPr>
          <w:p w14:paraId="481EB785" w14:textId="77777777" w:rsidR="00C60DBB" w:rsidRPr="00553197" w:rsidRDefault="00C60DBB" w:rsidP="002B4D22">
            <w:pPr>
              <w:pStyle w:val="FS2"/>
              <w:tabs>
                <w:tab w:val="decimal" w:pos="171"/>
              </w:tabs>
              <w:ind w:left="0" w:right="-33" w:firstLine="0"/>
              <w:jc w:val="right"/>
              <w:rPr>
                <w:rFonts w:ascii="Times New Roman" w:hAnsi="Times New Roman"/>
              </w:rPr>
            </w:pPr>
          </w:p>
        </w:tc>
        <w:tc>
          <w:tcPr>
            <w:tcW w:w="1701" w:type="dxa"/>
            <w:gridSpan w:val="3"/>
            <w:vAlign w:val="bottom"/>
          </w:tcPr>
          <w:p w14:paraId="5D734FBE" w14:textId="1CDD6230" w:rsidR="00C60DBB" w:rsidRPr="00553197" w:rsidRDefault="00C60DBB" w:rsidP="00F43053">
            <w:pPr>
              <w:spacing w:after="0"/>
              <w:jc w:val="right"/>
              <w:rPr>
                <w:sz w:val="20"/>
              </w:rPr>
            </w:pPr>
            <w:r>
              <w:rPr>
                <w:sz w:val="20"/>
              </w:rPr>
              <w:t>19,334,290</w:t>
            </w:r>
          </w:p>
        </w:tc>
        <w:tc>
          <w:tcPr>
            <w:tcW w:w="283" w:type="dxa"/>
            <w:gridSpan w:val="2"/>
            <w:vAlign w:val="bottom"/>
          </w:tcPr>
          <w:p w14:paraId="2BC7117A" w14:textId="77777777" w:rsidR="00C60DBB" w:rsidRPr="00553197" w:rsidRDefault="00C60DBB" w:rsidP="002B4D22">
            <w:pPr>
              <w:pStyle w:val="t28"/>
              <w:jc w:val="right"/>
              <w:rPr>
                <w:sz w:val="20"/>
              </w:rPr>
            </w:pPr>
          </w:p>
        </w:tc>
        <w:tc>
          <w:tcPr>
            <w:tcW w:w="284" w:type="dxa"/>
            <w:gridSpan w:val="2"/>
            <w:vAlign w:val="bottom"/>
          </w:tcPr>
          <w:p w14:paraId="0EF64CEA" w14:textId="77777777" w:rsidR="00C60DBB" w:rsidRPr="00553197" w:rsidRDefault="00C60DBB" w:rsidP="002B4D22">
            <w:pPr>
              <w:pStyle w:val="t28"/>
              <w:jc w:val="right"/>
              <w:rPr>
                <w:sz w:val="20"/>
              </w:rPr>
            </w:pPr>
          </w:p>
        </w:tc>
        <w:tc>
          <w:tcPr>
            <w:tcW w:w="1276" w:type="dxa"/>
            <w:gridSpan w:val="4"/>
            <w:vAlign w:val="bottom"/>
          </w:tcPr>
          <w:p w14:paraId="19F16D73" w14:textId="740C7A91" w:rsidR="00C60DBB" w:rsidRPr="00553197" w:rsidRDefault="00C60DBB" w:rsidP="00BE6001">
            <w:pPr>
              <w:spacing w:after="0"/>
              <w:jc w:val="right"/>
              <w:rPr>
                <w:sz w:val="20"/>
              </w:rPr>
            </w:pPr>
            <w:r>
              <w:rPr>
                <w:sz w:val="20"/>
              </w:rPr>
              <w:t>19,257,040</w:t>
            </w:r>
          </w:p>
        </w:tc>
      </w:tr>
      <w:tr w:rsidR="00C60DBB" w14:paraId="56BEBD5D" w14:textId="77777777" w:rsidTr="00C60DBB">
        <w:trPr>
          <w:gridAfter w:val="3"/>
          <w:wAfter w:w="331" w:type="dxa"/>
          <w:trHeight w:val="84"/>
        </w:trPr>
        <w:tc>
          <w:tcPr>
            <w:tcW w:w="5598" w:type="dxa"/>
            <w:gridSpan w:val="2"/>
          </w:tcPr>
          <w:p w14:paraId="7C0B3119" w14:textId="77777777" w:rsidR="00C60DBB" w:rsidRPr="00553197" w:rsidRDefault="00C60DBB" w:rsidP="002B4D22">
            <w:pPr>
              <w:pStyle w:val="t28"/>
              <w:rPr>
                <w:sz w:val="20"/>
              </w:rPr>
            </w:pPr>
            <w:r w:rsidRPr="00553197">
              <w:rPr>
                <w:sz w:val="20"/>
              </w:rPr>
              <w:t xml:space="preserve">   Accumulated deficit</w:t>
            </w:r>
          </w:p>
        </w:tc>
        <w:tc>
          <w:tcPr>
            <w:tcW w:w="284" w:type="dxa"/>
            <w:gridSpan w:val="2"/>
          </w:tcPr>
          <w:p w14:paraId="546782C4" w14:textId="77777777" w:rsidR="00C60DBB" w:rsidRPr="00553197" w:rsidRDefault="00C60DBB" w:rsidP="002B4D22">
            <w:pPr>
              <w:spacing w:after="0"/>
              <w:rPr>
                <w:sz w:val="20"/>
              </w:rPr>
            </w:pPr>
          </w:p>
        </w:tc>
        <w:tc>
          <w:tcPr>
            <w:tcW w:w="236" w:type="dxa"/>
            <w:gridSpan w:val="2"/>
          </w:tcPr>
          <w:p w14:paraId="22108E9E" w14:textId="77777777" w:rsidR="00C60DBB" w:rsidRPr="00553197" w:rsidRDefault="00C60DBB" w:rsidP="002B4D22">
            <w:pPr>
              <w:pStyle w:val="Quotes"/>
              <w:tabs>
                <w:tab w:val="decimal" w:pos="752"/>
              </w:tabs>
              <w:spacing w:before="0"/>
              <w:ind w:left="0"/>
              <w:jc w:val="right"/>
              <w:rPr>
                <w:sz w:val="20"/>
              </w:rPr>
            </w:pPr>
          </w:p>
        </w:tc>
        <w:tc>
          <w:tcPr>
            <w:tcW w:w="1701" w:type="dxa"/>
            <w:gridSpan w:val="3"/>
          </w:tcPr>
          <w:p w14:paraId="703C0F13" w14:textId="1DC6F02F" w:rsidR="00C60DBB" w:rsidRPr="00553197" w:rsidRDefault="00C60DBB" w:rsidP="00F43053">
            <w:pPr>
              <w:pStyle w:val="Subtitle"/>
              <w:tabs>
                <w:tab w:val="decimal" w:pos="752"/>
              </w:tabs>
              <w:spacing w:before="0" w:after="0"/>
              <w:jc w:val="right"/>
              <w:rPr>
                <w:rFonts w:ascii="Times New Roman" w:hAnsi="Times New Roman"/>
                <w:b w:val="0"/>
              </w:rPr>
            </w:pPr>
            <w:r>
              <w:rPr>
                <w:rFonts w:ascii="Times New Roman" w:hAnsi="Times New Roman"/>
                <w:b w:val="0"/>
              </w:rPr>
              <w:t>(18,407,136</w:t>
            </w:r>
            <w:r w:rsidRPr="00553197">
              <w:rPr>
                <w:rFonts w:ascii="Times New Roman" w:hAnsi="Times New Roman"/>
                <w:b w:val="0"/>
              </w:rPr>
              <w:t>)</w:t>
            </w:r>
          </w:p>
        </w:tc>
        <w:tc>
          <w:tcPr>
            <w:tcW w:w="283" w:type="dxa"/>
            <w:gridSpan w:val="2"/>
          </w:tcPr>
          <w:p w14:paraId="4B1B3746" w14:textId="77777777" w:rsidR="00C60DBB" w:rsidRPr="00553197" w:rsidRDefault="00C60DBB" w:rsidP="002B4D22">
            <w:pPr>
              <w:pStyle w:val="FS1"/>
              <w:ind w:left="0" w:firstLine="0"/>
              <w:jc w:val="right"/>
              <w:rPr>
                <w:rFonts w:ascii="Times New Roman" w:hAnsi="Times New Roman"/>
              </w:rPr>
            </w:pPr>
          </w:p>
        </w:tc>
        <w:tc>
          <w:tcPr>
            <w:tcW w:w="284" w:type="dxa"/>
            <w:gridSpan w:val="2"/>
          </w:tcPr>
          <w:p w14:paraId="6E245D81" w14:textId="77777777" w:rsidR="00C60DBB" w:rsidRPr="00553197" w:rsidRDefault="00C60DBB" w:rsidP="002B4D22">
            <w:pPr>
              <w:pStyle w:val="FS1"/>
              <w:ind w:left="0" w:firstLine="0"/>
              <w:jc w:val="right"/>
              <w:rPr>
                <w:rFonts w:ascii="Times New Roman" w:hAnsi="Times New Roman"/>
              </w:rPr>
            </w:pPr>
          </w:p>
        </w:tc>
        <w:tc>
          <w:tcPr>
            <w:tcW w:w="1276" w:type="dxa"/>
            <w:gridSpan w:val="4"/>
          </w:tcPr>
          <w:p w14:paraId="04241F58" w14:textId="73F8F6F0" w:rsidR="00C60DBB" w:rsidRPr="00553197" w:rsidRDefault="00C60DBB" w:rsidP="006860C3">
            <w:pPr>
              <w:pStyle w:val="Subtitle"/>
              <w:tabs>
                <w:tab w:val="decimal" w:pos="752"/>
              </w:tabs>
              <w:spacing w:before="0" w:after="0"/>
              <w:jc w:val="right"/>
              <w:rPr>
                <w:rFonts w:ascii="Times New Roman" w:hAnsi="Times New Roman"/>
                <w:b w:val="0"/>
              </w:rPr>
            </w:pPr>
            <w:r>
              <w:rPr>
                <w:rFonts w:ascii="Times New Roman" w:hAnsi="Times New Roman"/>
                <w:b w:val="0"/>
              </w:rPr>
              <w:t>(15,441,454</w:t>
            </w:r>
            <w:r w:rsidRPr="00553197">
              <w:rPr>
                <w:rFonts w:ascii="Times New Roman" w:hAnsi="Times New Roman"/>
                <w:b w:val="0"/>
              </w:rPr>
              <w:t>)</w:t>
            </w:r>
          </w:p>
        </w:tc>
      </w:tr>
      <w:tr w:rsidR="00C60DBB" w14:paraId="3D295652" w14:textId="77777777" w:rsidTr="00C60DBB">
        <w:trPr>
          <w:gridAfter w:val="3"/>
          <w:wAfter w:w="331" w:type="dxa"/>
        </w:trPr>
        <w:tc>
          <w:tcPr>
            <w:tcW w:w="5598" w:type="dxa"/>
            <w:gridSpan w:val="2"/>
            <w:tcBorders>
              <w:top w:val="nil"/>
              <w:left w:val="nil"/>
              <w:bottom w:val="single" w:sz="4" w:space="0" w:color="auto"/>
              <w:right w:val="nil"/>
            </w:tcBorders>
          </w:tcPr>
          <w:p w14:paraId="6E736D87" w14:textId="77777777" w:rsidR="00C60DBB" w:rsidRPr="00553197" w:rsidRDefault="00C60DBB" w:rsidP="002B4D22">
            <w:pPr>
              <w:pStyle w:val="FS1"/>
              <w:ind w:left="0" w:firstLine="0"/>
              <w:rPr>
                <w:rFonts w:ascii="Times New Roman" w:hAnsi="Times New Roman"/>
              </w:rPr>
            </w:pPr>
            <w:r w:rsidRPr="00553197">
              <w:rPr>
                <w:rFonts w:ascii="Times New Roman" w:hAnsi="Times New Roman"/>
              </w:rPr>
              <w:t xml:space="preserve">   Accumulated other comprehensive </w:t>
            </w:r>
            <w:r>
              <w:rPr>
                <w:rFonts w:ascii="Times New Roman" w:hAnsi="Times New Roman"/>
              </w:rPr>
              <w:t>income</w:t>
            </w:r>
            <w:r w:rsidRPr="00553197">
              <w:rPr>
                <w:rFonts w:ascii="Times New Roman" w:hAnsi="Times New Roman"/>
              </w:rPr>
              <w:t>:</w:t>
            </w:r>
          </w:p>
          <w:p w14:paraId="5D3DBE97" w14:textId="77777777" w:rsidR="00C60DBB" w:rsidRPr="00553197" w:rsidRDefault="00C60DBB" w:rsidP="002B4D22">
            <w:pPr>
              <w:pStyle w:val="FS1"/>
              <w:ind w:left="0" w:firstLine="0"/>
              <w:rPr>
                <w:rFonts w:ascii="Times New Roman" w:hAnsi="Times New Roman"/>
              </w:rPr>
            </w:pPr>
            <w:r w:rsidRPr="00553197">
              <w:rPr>
                <w:rFonts w:ascii="Times New Roman" w:hAnsi="Times New Roman"/>
              </w:rPr>
              <w:t xml:space="preserve">     Foreign currency translation adjustment</w:t>
            </w:r>
          </w:p>
        </w:tc>
        <w:tc>
          <w:tcPr>
            <w:tcW w:w="284" w:type="dxa"/>
            <w:gridSpan w:val="2"/>
            <w:tcBorders>
              <w:top w:val="nil"/>
              <w:left w:val="nil"/>
              <w:bottom w:val="single" w:sz="4" w:space="0" w:color="auto"/>
              <w:right w:val="nil"/>
            </w:tcBorders>
          </w:tcPr>
          <w:p w14:paraId="24C58C16" w14:textId="77777777" w:rsidR="00C60DBB" w:rsidRPr="00553197" w:rsidRDefault="00C60DBB" w:rsidP="002B4D22">
            <w:pPr>
              <w:pStyle w:val="FS1"/>
              <w:ind w:left="0" w:firstLine="0"/>
              <w:rPr>
                <w:rFonts w:ascii="Times New Roman" w:hAnsi="Times New Roman"/>
              </w:rPr>
            </w:pPr>
          </w:p>
        </w:tc>
        <w:tc>
          <w:tcPr>
            <w:tcW w:w="236" w:type="dxa"/>
            <w:gridSpan w:val="2"/>
            <w:tcBorders>
              <w:top w:val="nil"/>
              <w:left w:val="nil"/>
              <w:bottom w:val="single" w:sz="4" w:space="0" w:color="auto"/>
              <w:right w:val="nil"/>
            </w:tcBorders>
          </w:tcPr>
          <w:p w14:paraId="499BEAAE" w14:textId="77777777" w:rsidR="00C60DBB" w:rsidRPr="00553197" w:rsidRDefault="00C60DBB" w:rsidP="002B4D22">
            <w:pPr>
              <w:pStyle w:val="FS2"/>
              <w:tabs>
                <w:tab w:val="decimal" w:pos="752"/>
              </w:tabs>
              <w:ind w:left="0" w:firstLine="0"/>
              <w:jc w:val="right"/>
              <w:rPr>
                <w:rFonts w:ascii="Times New Roman" w:hAnsi="Times New Roman"/>
              </w:rPr>
            </w:pPr>
          </w:p>
        </w:tc>
        <w:tc>
          <w:tcPr>
            <w:tcW w:w="1701" w:type="dxa"/>
            <w:gridSpan w:val="3"/>
            <w:tcBorders>
              <w:top w:val="nil"/>
              <w:left w:val="nil"/>
              <w:bottom w:val="single" w:sz="4" w:space="0" w:color="auto"/>
              <w:right w:val="nil"/>
            </w:tcBorders>
            <w:vAlign w:val="bottom"/>
          </w:tcPr>
          <w:p w14:paraId="7D86E202" w14:textId="77777777" w:rsidR="00C60DBB" w:rsidRPr="00553197" w:rsidRDefault="00C60DBB" w:rsidP="002B4D22">
            <w:pPr>
              <w:pStyle w:val="Subtitle"/>
              <w:spacing w:before="0" w:after="0"/>
              <w:jc w:val="right"/>
              <w:rPr>
                <w:rFonts w:ascii="Times New Roman" w:hAnsi="Times New Roman"/>
                <w:b w:val="0"/>
              </w:rPr>
            </w:pPr>
            <w:r w:rsidRPr="00553197">
              <w:rPr>
                <w:rFonts w:ascii="Times New Roman" w:hAnsi="Times New Roman"/>
                <w:b w:val="0"/>
              </w:rPr>
              <w:t>24,580</w:t>
            </w:r>
          </w:p>
        </w:tc>
        <w:tc>
          <w:tcPr>
            <w:tcW w:w="283" w:type="dxa"/>
            <w:gridSpan w:val="2"/>
            <w:tcBorders>
              <w:top w:val="nil"/>
              <w:left w:val="nil"/>
              <w:bottom w:val="single" w:sz="4" w:space="0" w:color="auto"/>
              <w:right w:val="nil"/>
            </w:tcBorders>
            <w:vAlign w:val="bottom"/>
          </w:tcPr>
          <w:p w14:paraId="3A996DE6" w14:textId="77777777" w:rsidR="00C60DBB" w:rsidRPr="00553197" w:rsidRDefault="00C60DBB" w:rsidP="002B4D22">
            <w:pPr>
              <w:pStyle w:val="FS1"/>
              <w:ind w:left="0" w:firstLine="0"/>
              <w:jc w:val="right"/>
              <w:rPr>
                <w:rFonts w:ascii="Times New Roman" w:hAnsi="Times New Roman"/>
              </w:rPr>
            </w:pPr>
          </w:p>
        </w:tc>
        <w:tc>
          <w:tcPr>
            <w:tcW w:w="284" w:type="dxa"/>
            <w:gridSpan w:val="2"/>
            <w:tcBorders>
              <w:top w:val="nil"/>
              <w:left w:val="nil"/>
              <w:bottom w:val="single" w:sz="4" w:space="0" w:color="auto"/>
              <w:right w:val="nil"/>
            </w:tcBorders>
            <w:vAlign w:val="bottom"/>
          </w:tcPr>
          <w:p w14:paraId="2B19DE1B" w14:textId="77777777" w:rsidR="00C60DBB" w:rsidRPr="00553197" w:rsidRDefault="00C60DBB" w:rsidP="002B4D22">
            <w:pPr>
              <w:pStyle w:val="FS1"/>
              <w:ind w:left="0" w:firstLine="0"/>
              <w:jc w:val="right"/>
              <w:rPr>
                <w:rFonts w:ascii="Times New Roman" w:hAnsi="Times New Roman"/>
              </w:rPr>
            </w:pPr>
          </w:p>
        </w:tc>
        <w:tc>
          <w:tcPr>
            <w:tcW w:w="1276" w:type="dxa"/>
            <w:gridSpan w:val="4"/>
            <w:tcBorders>
              <w:top w:val="nil"/>
              <w:left w:val="nil"/>
              <w:bottom w:val="single" w:sz="4" w:space="0" w:color="auto"/>
              <w:right w:val="nil"/>
            </w:tcBorders>
            <w:vAlign w:val="bottom"/>
          </w:tcPr>
          <w:p w14:paraId="1A6A8B93" w14:textId="1FA33FBA" w:rsidR="00C60DBB" w:rsidRPr="00553197" w:rsidRDefault="00C60DBB" w:rsidP="00DA0476">
            <w:pPr>
              <w:pStyle w:val="Subtitle"/>
              <w:spacing w:before="0" w:after="0"/>
              <w:jc w:val="right"/>
              <w:rPr>
                <w:rFonts w:ascii="Times New Roman" w:hAnsi="Times New Roman"/>
                <w:b w:val="0"/>
              </w:rPr>
            </w:pPr>
            <w:r w:rsidRPr="00553197">
              <w:rPr>
                <w:rFonts w:ascii="Times New Roman" w:hAnsi="Times New Roman"/>
                <w:b w:val="0"/>
              </w:rPr>
              <w:t>24,580</w:t>
            </w:r>
          </w:p>
        </w:tc>
      </w:tr>
      <w:tr w:rsidR="00C60DBB" w14:paraId="673BE37B" w14:textId="77777777" w:rsidTr="00C60DBB">
        <w:trPr>
          <w:gridAfter w:val="3"/>
          <w:wAfter w:w="331" w:type="dxa"/>
        </w:trPr>
        <w:tc>
          <w:tcPr>
            <w:tcW w:w="5598" w:type="dxa"/>
            <w:gridSpan w:val="2"/>
            <w:tcBorders>
              <w:top w:val="single" w:sz="4" w:space="0" w:color="auto"/>
              <w:left w:val="nil"/>
              <w:bottom w:val="nil"/>
              <w:right w:val="nil"/>
            </w:tcBorders>
          </w:tcPr>
          <w:p w14:paraId="75E155A3" w14:textId="77777777" w:rsidR="00C60DBB" w:rsidRPr="00553197" w:rsidRDefault="00C60DBB" w:rsidP="002B4D22">
            <w:pPr>
              <w:pStyle w:val="FS1"/>
              <w:ind w:left="0" w:firstLine="0"/>
              <w:rPr>
                <w:rFonts w:ascii="Times New Roman" w:hAnsi="Times New Roman"/>
              </w:rPr>
            </w:pPr>
            <w:r w:rsidRPr="00553197">
              <w:rPr>
                <w:rFonts w:ascii="Times New Roman" w:hAnsi="Times New Roman"/>
              </w:rPr>
              <w:t xml:space="preserve">Total Stockholders’ Equity </w:t>
            </w:r>
          </w:p>
        </w:tc>
        <w:tc>
          <w:tcPr>
            <w:tcW w:w="284" w:type="dxa"/>
            <w:gridSpan w:val="2"/>
            <w:tcBorders>
              <w:top w:val="single" w:sz="4" w:space="0" w:color="auto"/>
              <w:left w:val="nil"/>
              <w:bottom w:val="nil"/>
              <w:right w:val="nil"/>
            </w:tcBorders>
          </w:tcPr>
          <w:p w14:paraId="609F43DA" w14:textId="77777777" w:rsidR="00C60DBB" w:rsidRPr="00553197" w:rsidRDefault="00C60DBB" w:rsidP="002B4D22">
            <w:pPr>
              <w:pStyle w:val="FS1"/>
              <w:ind w:left="0" w:firstLine="0"/>
              <w:rPr>
                <w:rFonts w:ascii="Times New Roman" w:hAnsi="Times New Roman"/>
              </w:rPr>
            </w:pPr>
          </w:p>
        </w:tc>
        <w:tc>
          <w:tcPr>
            <w:tcW w:w="236" w:type="dxa"/>
            <w:gridSpan w:val="2"/>
            <w:tcBorders>
              <w:top w:val="single" w:sz="4" w:space="0" w:color="auto"/>
              <w:left w:val="nil"/>
              <w:bottom w:val="nil"/>
              <w:right w:val="nil"/>
            </w:tcBorders>
          </w:tcPr>
          <w:p w14:paraId="58FAE2ED" w14:textId="77777777" w:rsidR="00C60DBB" w:rsidRPr="00553197" w:rsidRDefault="00C60DBB" w:rsidP="002B4D22">
            <w:pPr>
              <w:pStyle w:val="FS2"/>
              <w:tabs>
                <w:tab w:val="left" w:pos="709"/>
              </w:tabs>
              <w:ind w:left="0" w:firstLine="0"/>
              <w:jc w:val="right"/>
              <w:rPr>
                <w:rFonts w:ascii="Times New Roman" w:hAnsi="Times New Roman"/>
              </w:rPr>
            </w:pPr>
          </w:p>
        </w:tc>
        <w:tc>
          <w:tcPr>
            <w:tcW w:w="1701" w:type="dxa"/>
            <w:gridSpan w:val="3"/>
            <w:tcBorders>
              <w:top w:val="single" w:sz="4" w:space="0" w:color="auto"/>
              <w:left w:val="nil"/>
              <w:bottom w:val="nil"/>
              <w:right w:val="nil"/>
            </w:tcBorders>
          </w:tcPr>
          <w:p w14:paraId="2BE08B0C" w14:textId="31265A69" w:rsidR="00C60DBB" w:rsidRPr="00553197" w:rsidRDefault="00C60DBB" w:rsidP="00275716">
            <w:pPr>
              <w:pStyle w:val="Subtitle"/>
              <w:tabs>
                <w:tab w:val="left" w:pos="709"/>
              </w:tabs>
              <w:spacing w:before="0" w:after="0"/>
              <w:jc w:val="right"/>
              <w:rPr>
                <w:rFonts w:ascii="Times New Roman" w:hAnsi="Times New Roman"/>
                <w:b w:val="0"/>
              </w:rPr>
            </w:pPr>
            <w:r>
              <w:rPr>
                <w:rFonts w:ascii="Times New Roman" w:hAnsi="Times New Roman"/>
                <w:b w:val="0"/>
              </w:rPr>
              <w:t>951,734</w:t>
            </w:r>
          </w:p>
        </w:tc>
        <w:tc>
          <w:tcPr>
            <w:tcW w:w="283" w:type="dxa"/>
            <w:gridSpan w:val="2"/>
            <w:tcBorders>
              <w:top w:val="single" w:sz="4" w:space="0" w:color="auto"/>
              <w:left w:val="nil"/>
              <w:bottom w:val="nil"/>
              <w:right w:val="nil"/>
            </w:tcBorders>
          </w:tcPr>
          <w:p w14:paraId="604302E1" w14:textId="77777777" w:rsidR="00C60DBB" w:rsidRPr="00553197" w:rsidRDefault="00C60DBB" w:rsidP="002B4D22">
            <w:pPr>
              <w:pStyle w:val="FS1"/>
              <w:ind w:left="0" w:firstLine="0"/>
              <w:jc w:val="right"/>
              <w:rPr>
                <w:rFonts w:ascii="Times New Roman" w:hAnsi="Times New Roman"/>
              </w:rPr>
            </w:pPr>
          </w:p>
        </w:tc>
        <w:tc>
          <w:tcPr>
            <w:tcW w:w="284" w:type="dxa"/>
            <w:gridSpan w:val="2"/>
            <w:tcBorders>
              <w:top w:val="single" w:sz="4" w:space="0" w:color="auto"/>
              <w:left w:val="nil"/>
              <w:bottom w:val="nil"/>
              <w:right w:val="nil"/>
            </w:tcBorders>
          </w:tcPr>
          <w:p w14:paraId="05D2626F" w14:textId="77777777" w:rsidR="00C60DBB" w:rsidRPr="00553197" w:rsidRDefault="00C60DBB" w:rsidP="002B4D22">
            <w:pPr>
              <w:pStyle w:val="FS1"/>
              <w:ind w:left="0" w:firstLine="0"/>
              <w:jc w:val="right"/>
              <w:rPr>
                <w:rFonts w:ascii="Times New Roman" w:hAnsi="Times New Roman"/>
              </w:rPr>
            </w:pPr>
          </w:p>
        </w:tc>
        <w:tc>
          <w:tcPr>
            <w:tcW w:w="1276" w:type="dxa"/>
            <w:gridSpan w:val="4"/>
            <w:tcBorders>
              <w:top w:val="single" w:sz="4" w:space="0" w:color="auto"/>
              <w:left w:val="nil"/>
              <w:bottom w:val="nil"/>
              <w:right w:val="nil"/>
            </w:tcBorders>
          </w:tcPr>
          <w:p w14:paraId="7316F6FE" w14:textId="2767467D" w:rsidR="00C60DBB" w:rsidRPr="00553197" w:rsidRDefault="00C60DBB" w:rsidP="00DA0476">
            <w:pPr>
              <w:pStyle w:val="Subtitle"/>
              <w:tabs>
                <w:tab w:val="left" w:pos="709"/>
              </w:tabs>
              <w:spacing w:before="0" w:after="0"/>
              <w:jc w:val="right"/>
              <w:rPr>
                <w:rFonts w:ascii="Times New Roman" w:hAnsi="Times New Roman"/>
                <w:b w:val="0"/>
              </w:rPr>
            </w:pPr>
            <w:r>
              <w:rPr>
                <w:rFonts w:ascii="Times New Roman" w:hAnsi="Times New Roman"/>
                <w:b w:val="0"/>
              </w:rPr>
              <w:t>3,840,166</w:t>
            </w:r>
          </w:p>
        </w:tc>
      </w:tr>
      <w:tr w:rsidR="001F0580" w14:paraId="6FC4AC15" w14:textId="77777777" w:rsidTr="00C60DBB">
        <w:trPr>
          <w:gridAfter w:val="3"/>
          <w:wAfter w:w="331" w:type="dxa"/>
        </w:trPr>
        <w:tc>
          <w:tcPr>
            <w:tcW w:w="5598" w:type="dxa"/>
            <w:gridSpan w:val="2"/>
            <w:tcBorders>
              <w:top w:val="nil"/>
              <w:left w:val="nil"/>
              <w:bottom w:val="single" w:sz="4" w:space="0" w:color="auto"/>
              <w:right w:val="nil"/>
            </w:tcBorders>
          </w:tcPr>
          <w:p w14:paraId="7F92E5CF" w14:textId="77777777" w:rsidR="001F0580" w:rsidRPr="00553197" w:rsidRDefault="001F0580" w:rsidP="002B4D22">
            <w:pPr>
              <w:pStyle w:val="FS1"/>
              <w:ind w:left="0" w:firstLine="0"/>
              <w:rPr>
                <w:rFonts w:ascii="Times New Roman" w:hAnsi="Times New Roman"/>
              </w:rPr>
            </w:pPr>
          </w:p>
        </w:tc>
        <w:tc>
          <w:tcPr>
            <w:tcW w:w="284" w:type="dxa"/>
            <w:gridSpan w:val="2"/>
            <w:tcBorders>
              <w:top w:val="nil"/>
              <w:left w:val="nil"/>
              <w:bottom w:val="single" w:sz="4" w:space="0" w:color="auto"/>
              <w:right w:val="nil"/>
            </w:tcBorders>
          </w:tcPr>
          <w:p w14:paraId="41872744" w14:textId="77777777" w:rsidR="001F0580" w:rsidRPr="00553197" w:rsidRDefault="001F0580" w:rsidP="002B4D22">
            <w:pPr>
              <w:pStyle w:val="FS1"/>
              <w:ind w:left="0" w:firstLine="0"/>
              <w:rPr>
                <w:rFonts w:ascii="Times New Roman" w:hAnsi="Times New Roman"/>
              </w:rPr>
            </w:pPr>
          </w:p>
        </w:tc>
        <w:tc>
          <w:tcPr>
            <w:tcW w:w="236" w:type="dxa"/>
            <w:gridSpan w:val="2"/>
            <w:tcBorders>
              <w:top w:val="nil"/>
              <w:left w:val="nil"/>
              <w:bottom w:val="single" w:sz="4" w:space="0" w:color="auto"/>
              <w:right w:val="nil"/>
            </w:tcBorders>
          </w:tcPr>
          <w:p w14:paraId="78FA3949" w14:textId="77777777" w:rsidR="001F0580" w:rsidRPr="00553197" w:rsidRDefault="001F0580" w:rsidP="002B4D22">
            <w:pPr>
              <w:pStyle w:val="FS2"/>
              <w:tabs>
                <w:tab w:val="left" w:pos="709"/>
              </w:tabs>
              <w:ind w:left="0" w:firstLine="0"/>
              <w:jc w:val="right"/>
              <w:rPr>
                <w:rFonts w:ascii="Times New Roman" w:hAnsi="Times New Roman"/>
              </w:rPr>
            </w:pPr>
          </w:p>
        </w:tc>
        <w:tc>
          <w:tcPr>
            <w:tcW w:w="1701" w:type="dxa"/>
            <w:gridSpan w:val="3"/>
            <w:tcBorders>
              <w:top w:val="nil"/>
              <w:left w:val="nil"/>
              <w:bottom w:val="single" w:sz="4" w:space="0" w:color="auto"/>
              <w:right w:val="nil"/>
            </w:tcBorders>
          </w:tcPr>
          <w:p w14:paraId="3274A0B4" w14:textId="77777777" w:rsidR="001F0580" w:rsidRPr="00553197" w:rsidRDefault="001F0580" w:rsidP="002B4D22">
            <w:pPr>
              <w:pStyle w:val="Subtitle"/>
              <w:tabs>
                <w:tab w:val="left" w:pos="709"/>
              </w:tabs>
              <w:spacing w:before="0" w:after="0"/>
              <w:jc w:val="right"/>
              <w:rPr>
                <w:rFonts w:ascii="Times New Roman" w:hAnsi="Times New Roman"/>
              </w:rPr>
            </w:pPr>
          </w:p>
        </w:tc>
        <w:tc>
          <w:tcPr>
            <w:tcW w:w="283" w:type="dxa"/>
            <w:gridSpan w:val="2"/>
            <w:tcBorders>
              <w:top w:val="nil"/>
              <w:left w:val="nil"/>
              <w:bottom w:val="single" w:sz="4" w:space="0" w:color="auto"/>
              <w:right w:val="nil"/>
            </w:tcBorders>
          </w:tcPr>
          <w:p w14:paraId="3F45E48B" w14:textId="77777777" w:rsidR="001F0580" w:rsidRPr="00553197" w:rsidRDefault="001F0580" w:rsidP="002B4D22">
            <w:pPr>
              <w:pStyle w:val="FS1"/>
              <w:ind w:left="0" w:firstLine="0"/>
              <w:jc w:val="right"/>
              <w:rPr>
                <w:rFonts w:ascii="Times New Roman" w:hAnsi="Times New Roman"/>
              </w:rPr>
            </w:pPr>
          </w:p>
        </w:tc>
        <w:tc>
          <w:tcPr>
            <w:tcW w:w="284" w:type="dxa"/>
            <w:gridSpan w:val="2"/>
            <w:tcBorders>
              <w:top w:val="nil"/>
              <w:left w:val="nil"/>
              <w:bottom w:val="single" w:sz="4" w:space="0" w:color="auto"/>
              <w:right w:val="nil"/>
            </w:tcBorders>
          </w:tcPr>
          <w:p w14:paraId="775D8973" w14:textId="77777777" w:rsidR="001F0580" w:rsidRPr="00553197" w:rsidRDefault="001F0580" w:rsidP="002B4D22">
            <w:pPr>
              <w:pStyle w:val="FS1"/>
              <w:ind w:left="0" w:firstLine="0"/>
              <w:jc w:val="right"/>
              <w:rPr>
                <w:rFonts w:ascii="Times New Roman" w:hAnsi="Times New Roman"/>
              </w:rPr>
            </w:pPr>
          </w:p>
        </w:tc>
        <w:tc>
          <w:tcPr>
            <w:tcW w:w="1276" w:type="dxa"/>
            <w:gridSpan w:val="4"/>
            <w:tcBorders>
              <w:top w:val="nil"/>
              <w:left w:val="nil"/>
              <w:bottom w:val="single" w:sz="4" w:space="0" w:color="auto"/>
              <w:right w:val="nil"/>
            </w:tcBorders>
          </w:tcPr>
          <w:p w14:paraId="5A6F02A0" w14:textId="77777777" w:rsidR="001F0580" w:rsidRPr="00553197" w:rsidRDefault="001F0580" w:rsidP="00DA0476">
            <w:pPr>
              <w:pStyle w:val="Subtitle"/>
              <w:tabs>
                <w:tab w:val="left" w:pos="709"/>
              </w:tabs>
              <w:spacing w:before="0" w:after="0"/>
              <w:jc w:val="right"/>
              <w:rPr>
                <w:rFonts w:ascii="Times New Roman" w:hAnsi="Times New Roman"/>
              </w:rPr>
            </w:pPr>
          </w:p>
        </w:tc>
      </w:tr>
      <w:tr w:rsidR="001F0580" w14:paraId="16304F7E" w14:textId="77777777" w:rsidTr="00C60DBB">
        <w:trPr>
          <w:gridAfter w:val="3"/>
          <w:wAfter w:w="331" w:type="dxa"/>
        </w:trPr>
        <w:tc>
          <w:tcPr>
            <w:tcW w:w="5598" w:type="dxa"/>
            <w:gridSpan w:val="2"/>
            <w:tcBorders>
              <w:top w:val="single" w:sz="4" w:space="0" w:color="auto"/>
              <w:left w:val="nil"/>
              <w:bottom w:val="double" w:sz="4" w:space="0" w:color="auto"/>
              <w:right w:val="nil"/>
            </w:tcBorders>
          </w:tcPr>
          <w:p w14:paraId="670A9A69" w14:textId="77777777" w:rsidR="001F0580" w:rsidRPr="00553197" w:rsidRDefault="001F0580" w:rsidP="002B4D22">
            <w:pPr>
              <w:pStyle w:val="FS1"/>
              <w:ind w:left="0" w:firstLine="0"/>
              <w:rPr>
                <w:rFonts w:ascii="Times New Roman" w:hAnsi="Times New Roman"/>
              </w:rPr>
            </w:pPr>
            <w:r w:rsidRPr="00553197">
              <w:rPr>
                <w:rFonts w:ascii="Times New Roman" w:hAnsi="Times New Roman"/>
              </w:rPr>
              <w:t>Total Liabilities and Stockholders’ Equity</w:t>
            </w:r>
          </w:p>
        </w:tc>
        <w:tc>
          <w:tcPr>
            <w:tcW w:w="284" w:type="dxa"/>
            <w:gridSpan w:val="2"/>
            <w:tcBorders>
              <w:top w:val="single" w:sz="4" w:space="0" w:color="auto"/>
              <w:left w:val="nil"/>
              <w:bottom w:val="double" w:sz="4" w:space="0" w:color="auto"/>
              <w:right w:val="nil"/>
            </w:tcBorders>
          </w:tcPr>
          <w:p w14:paraId="1CD2A6DB" w14:textId="77777777" w:rsidR="001F0580" w:rsidRPr="00553197" w:rsidRDefault="001F0580" w:rsidP="002B4D22">
            <w:pPr>
              <w:pStyle w:val="FS1"/>
              <w:ind w:left="0" w:firstLine="0"/>
              <w:rPr>
                <w:rFonts w:ascii="Times New Roman" w:hAnsi="Times New Roman"/>
              </w:rPr>
            </w:pPr>
          </w:p>
        </w:tc>
        <w:tc>
          <w:tcPr>
            <w:tcW w:w="236" w:type="dxa"/>
            <w:gridSpan w:val="2"/>
            <w:tcBorders>
              <w:top w:val="single" w:sz="4" w:space="0" w:color="auto"/>
              <w:left w:val="nil"/>
              <w:bottom w:val="double" w:sz="4" w:space="0" w:color="auto"/>
              <w:right w:val="nil"/>
            </w:tcBorders>
          </w:tcPr>
          <w:p w14:paraId="5857EAEF" w14:textId="77777777" w:rsidR="001F0580" w:rsidRPr="00553197" w:rsidRDefault="001F0580" w:rsidP="002B4D22">
            <w:pPr>
              <w:pStyle w:val="FS1"/>
              <w:tabs>
                <w:tab w:val="left" w:pos="79"/>
              </w:tabs>
              <w:ind w:left="0" w:firstLine="0"/>
              <w:jc w:val="right"/>
              <w:rPr>
                <w:rFonts w:ascii="Times New Roman" w:hAnsi="Times New Roman"/>
              </w:rPr>
            </w:pPr>
            <w:r w:rsidRPr="00553197">
              <w:rPr>
                <w:rFonts w:ascii="Times New Roman" w:hAnsi="Times New Roman"/>
              </w:rPr>
              <w:t>$</w:t>
            </w:r>
          </w:p>
        </w:tc>
        <w:tc>
          <w:tcPr>
            <w:tcW w:w="1701" w:type="dxa"/>
            <w:gridSpan w:val="3"/>
            <w:tcBorders>
              <w:top w:val="single" w:sz="4" w:space="0" w:color="auto"/>
              <w:left w:val="nil"/>
              <w:bottom w:val="double" w:sz="4" w:space="0" w:color="auto"/>
              <w:right w:val="nil"/>
            </w:tcBorders>
          </w:tcPr>
          <w:p w14:paraId="3FDCC8B0" w14:textId="4007E2CE" w:rsidR="001F0580" w:rsidRPr="00553197" w:rsidRDefault="00F43053" w:rsidP="00F43053">
            <w:pPr>
              <w:spacing w:after="0"/>
              <w:jc w:val="right"/>
              <w:rPr>
                <w:sz w:val="20"/>
              </w:rPr>
            </w:pPr>
            <w:r>
              <w:rPr>
                <w:sz w:val="20"/>
              </w:rPr>
              <w:t>1,129,526</w:t>
            </w:r>
          </w:p>
        </w:tc>
        <w:tc>
          <w:tcPr>
            <w:tcW w:w="283" w:type="dxa"/>
            <w:gridSpan w:val="2"/>
            <w:tcBorders>
              <w:top w:val="single" w:sz="4" w:space="0" w:color="auto"/>
              <w:left w:val="nil"/>
              <w:bottom w:val="double" w:sz="4" w:space="0" w:color="auto"/>
              <w:right w:val="nil"/>
            </w:tcBorders>
          </w:tcPr>
          <w:p w14:paraId="140BD711" w14:textId="77777777" w:rsidR="001F0580" w:rsidRPr="00553197" w:rsidRDefault="001F0580" w:rsidP="002B4D22">
            <w:pPr>
              <w:pStyle w:val="FS1"/>
              <w:ind w:left="0" w:firstLine="0"/>
              <w:jc w:val="right"/>
              <w:rPr>
                <w:rFonts w:ascii="Times New Roman" w:hAnsi="Times New Roman"/>
              </w:rPr>
            </w:pPr>
          </w:p>
        </w:tc>
        <w:tc>
          <w:tcPr>
            <w:tcW w:w="284" w:type="dxa"/>
            <w:gridSpan w:val="2"/>
            <w:tcBorders>
              <w:top w:val="single" w:sz="4" w:space="0" w:color="auto"/>
              <w:left w:val="nil"/>
              <w:bottom w:val="double" w:sz="4" w:space="0" w:color="auto"/>
              <w:right w:val="nil"/>
            </w:tcBorders>
          </w:tcPr>
          <w:p w14:paraId="25465376" w14:textId="77777777" w:rsidR="001F0580" w:rsidRPr="00553197" w:rsidRDefault="001F0580" w:rsidP="002B4D22">
            <w:pPr>
              <w:pStyle w:val="FS1"/>
              <w:tabs>
                <w:tab w:val="left" w:pos="79"/>
              </w:tabs>
              <w:ind w:left="0" w:firstLine="0"/>
              <w:jc w:val="right"/>
              <w:rPr>
                <w:rFonts w:ascii="Times New Roman" w:hAnsi="Times New Roman"/>
              </w:rPr>
            </w:pPr>
            <w:r w:rsidRPr="00553197">
              <w:rPr>
                <w:rFonts w:ascii="Times New Roman" w:hAnsi="Times New Roman"/>
              </w:rPr>
              <w:t>$</w:t>
            </w:r>
          </w:p>
        </w:tc>
        <w:tc>
          <w:tcPr>
            <w:tcW w:w="1276" w:type="dxa"/>
            <w:gridSpan w:val="4"/>
            <w:tcBorders>
              <w:top w:val="single" w:sz="4" w:space="0" w:color="auto"/>
              <w:left w:val="nil"/>
              <w:bottom w:val="double" w:sz="4" w:space="0" w:color="auto"/>
              <w:right w:val="nil"/>
            </w:tcBorders>
          </w:tcPr>
          <w:p w14:paraId="15FC96C2" w14:textId="0994D7EC" w:rsidR="001F0580" w:rsidRPr="00553197" w:rsidRDefault="001F0580" w:rsidP="00DA0476">
            <w:pPr>
              <w:spacing w:after="0"/>
              <w:jc w:val="right"/>
              <w:rPr>
                <w:sz w:val="20"/>
              </w:rPr>
            </w:pPr>
            <w:r>
              <w:rPr>
                <w:sz w:val="20"/>
              </w:rPr>
              <w:t>3,996,745</w:t>
            </w:r>
          </w:p>
        </w:tc>
      </w:tr>
    </w:tbl>
    <w:p w14:paraId="56666565" w14:textId="77777777" w:rsidR="002B4D22" w:rsidRDefault="002B4D22">
      <w:pPr>
        <w:pStyle w:val="FS1"/>
        <w:rPr>
          <w:rFonts w:ascii="Times New Roman" w:hAnsi="Times New Roman"/>
          <w:sz w:val="19"/>
        </w:rPr>
      </w:pPr>
    </w:p>
    <w:p w14:paraId="314CBE9E" w14:textId="77777777" w:rsidR="002B4D22" w:rsidRDefault="002B4D22">
      <w:pPr>
        <w:pStyle w:val="FS1"/>
        <w:rPr>
          <w:rFonts w:ascii="Times New Roman" w:hAnsi="Times New Roman"/>
          <w:sz w:val="12"/>
        </w:rPr>
      </w:pPr>
    </w:p>
    <w:p w14:paraId="68396E97" w14:textId="77777777" w:rsidR="002B4D22" w:rsidRDefault="002B4D22">
      <w:pPr>
        <w:pStyle w:val="FS1"/>
        <w:rPr>
          <w:rFonts w:ascii="Times New Roman" w:hAnsi="Times New Roman"/>
          <w:sz w:val="19"/>
        </w:rPr>
      </w:pPr>
      <w:r>
        <w:rPr>
          <w:rFonts w:ascii="Times New Roman" w:hAnsi="Times New Roman"/>
          <w:sz w:val="19"/>
        </w:rPr>
        <w:t>See accompanying notes to consolidated financial statements.</w:t>
      </w:r>
    </w:p>
    <w:p w14:paraId="7E5483B9" w14:textId="77777777" w:rsidR="002B4D22" w:rsidRDefault="002B4D22">
      <w:pPr>
        <w:pStyle w:val="FS1"/>
        <w:rPr>
          <w:rFonts w:ascii="Times New Roman" w:hAnsi="Times New Roman"/>
          <w:sz w:val="12"/>
        </w:rPr>
      </w:pPr>
    </w:p>
    <w:p w14:paraId="0B4E4D7E" w14:textId="77777777" w:rsidR="004C1115" w:rsidRDefault="002B4D22" w:rsidP="004C1115">
      <w:pPr>
        <w:pStyle w:val="Name"/>
        <w:rPr>
          <w:rFonts w:ascii="Times New Roman" w:hAnsi="Times New Roman"/>
          <w:sz w:val="32"/>
        </w:rPr>
      </w:pPr>
      <w:r>
        <w:rPr>
          <w:rFonts w:ascii="Times New Roman" w:hAnsi="Times New Roman"/>
        </w:rPr>
        <w:br w:type="page"/>
      </w:r>
      <w:r w:rsidR="004C1115">
        <w:rPr>
          <w:rFonts w:ascii="Times New Roman" w:hAnsi="Times New Roman"/>
          <w:sz w:val="32"/>
        </w:rPr>
        <w:lastRenderedPageBreak/>
        <w:t xml:space="preserve">SHOAL GAMES LTD. </w:t>
      </w:r>
      <w:r w:rsidR="004C1115" w:rsidRPr="006A5A10">
        <w:rPr>
          <w:rFonts w:ascii="Times New Roman" w:hAnsi="Times New Roman"/>
          <w:caps w:val="0"/>
          <w:sz w:val="28"/>
        </w:rPr>
        <w:t>and subsidiaries</w:t>
      </w:r>
    </w:p>
    <w:p w14:paraId="464C1294" w14:textId="77777777" w:rsidR="004C1115" w:rsidRDefault="004C1115" w:rsidP="004C1115">
      <w:pPr>
        <w:pStyle w:val="FS1"/>
        <w:ind w:left="181" w:hanging="181"/>
        <w:rPr>
          <w:rFonts w:ascii="Times New Roman" w:hAnsi="Times New Roman"/>
          <w:sz w:val="22"/>
        </w:rPr>
      </w:pPr>
    </w:p>
    <w:p w14:paraId="6F719DBE" w14:textId="77777777" w:rsidR="002B4D22" w:rsidRDefault="002B4D22" w:rsidP="004C1115">
      <w:pPr>
        <w:pStyle w:val="Name"/>
        <w:rPr>
          <w:rFonts w:ascii="Times New Roman" w:hAnsi="Times New Roman"/>
          <w:sz w:val="22"/>
        </w:rPr>
      </w:pPr>
      <w:r>
        <w:rPr>
          <w:rFonts w:ascii="Times New Roman" w:hAnsi="Times New Roman"/>
          <w:sz w:val="22"/>
        </w:rPr>
        <w:t>Consolidated Statements of Operations</w:t>
      </w:r>
    </w:p>
    <w:p w14:paraId="74BD6407" w14:textId="77777777" w:rsidR="002B4D22" w:rsidRDefault="002B4D22" w:rsidP="0058042E">
      <w:pPr>
        <w:pStyle w:val="FS1"/>
        <w:ind w:left="0" w:firstLine="0"/>
        <w:rPr>
          <w:rFonts w:ascii="Times New Roman" w:hAnsi="Times New Roman"/>
        </w:rPr>
      </w:pPr>
    </w:p>
    <w:tbl>
      <w:tblPr>
        <w:tblW w:w="9426" w:type="dxa"/>
        <w:tblInd w:w="250" w:type="dxa"/>
        <w:tblLook w:val="0000" w:firstRow="0" w:lastRow="0" w:firstColumn="0" w:lastColumn="0" w:noHBand="0" w:noVBand="0"/>
      </w:tblPr>
      <w:tblGrid>
        <w:gridCol w:w="5031"/>
        <w:gridCol w:w="251"/>
        <w:gridCol w:w="316"/>
        <w:gridCol w:w="1445"/>
        <w:gridCol w:w="385"/>
        <w:gridCol w:w="316"/>
        <w:gridCol w:w="1682"/>
      </w:tblGrid>
      <w:tr w:rsidR="00F43053" w14:paraId="4076B933" w14:textId="77777777" w:rsidTr="003C5A72">
        <w:tc>
          <w:tcPr>
            <w:tcW w:w="5031" w:type="dxa"/>
            <w:tcBorders>
              <w:top w:val="single" w:sz="4" w:space="0" w:color="auto"/>
              <w:left w:val="nil"/>
              <w:bottom w:val="single" w:sz="4" w:space="0" w:color="auto"/>
              <w:right w:val="nil"/>
            </w:tcBorders>
            <w:vAlign w:val="bottom"/>
          </w:tcPr>
          <w:p w14:paraId="20B350DD" w14:textId="77777777" w:rsidR="00F43053" w:rsidRPr="00553197" w:rsidRDefault="00F43053" w:rsidP="002B4D22">
            <w:pPr>
              <w:pStyle w:val="FS1"/>
              <w:ind w:left="0" w:firstLine="0"/>
              <w:rPr>
                <w:rFonts w:ascii="Times New Roman" w:hAnsi="Times New Roman"/>
              </w:rPr>
            </w:pPr>
            <w:r w:rsidRPr="00553197">
              <w:rPr>
                <w:rFonts w:ascii="Times New Roman" w:hAnsi="Times New Roman"/>
              </w:rPr>
              <w:t>Years ended December 31,</w:t>
            </w:r>
          </w:p>
        </w:tc>
        <w:tc>
          <w:tcPr>
            <w:tcW w:w="251" w:type="dxa"/>
            <w:tcBorders>
              <w:top w:val="single" w:sz="4" w:space="0" w:color="auto"/>
              <w:left w:val="nil"/>
              <w:bottom w:val="single" w:sz="4" w:space="0" w:color="auto"/>
              <w:right w:val="nil"/>
            </w:tcBorders>
            <w:vAlign w:val="bottom"/>
          </w:tcPr>
          <w:p w14:paraId="1A31EC8E" w14:textId="77777777" w:rsidR="00F43053" w:rsidRPr="00553197" w:rsidRDefault="00F43053" w:rsidP="002B4D22">
            <w:pPr>
              <w:pStyle w:val="FS1"/>
              <w:ind w:left="0" w:firstLine="0"/>
              <w:rPr>
                <w:rFonts w:ascii="Times New Roman" w:hAnsi="Times New Roman"/>
              </w:rPr>
            </w:pPr>
          </w:p>
        </w:tc>
        <w:tc>
          <w:tcPr>
            <w:tcW w:w="316" w:type="dxa"/>
            <w:tcBorders>
              <w:top w:val="single" w:sz="4" w:space="0" w:color="auto"/>
              <w:left w:val="nil"/>
              <w:bottom w:val="single" w:sz="4" w:space="0" w:color="auto"/>
              <w:right w:val="nil"/>
            </w:tcBorders>
            <w:vAlign w:val="bottom"/>
          </w:tcPr>
          <w:p w14:paraId="084CB4E4" w14:textId="77777777" w:rsidR="00F43053" w:rsidRPr="00553197" w:rsidRDefault="00F43053" w:rsidP="002B4D22">
            <w:pPr>
              <w:pStyle w:val="FS1"/>
              <w:ind w:left="0" w:firstLine="0"/>
              <w:jc w:val="center"/>
              <w:rPr>
                <w:rFonts w:ascii="Times New Roman" w:hAnsi="Times New Roman"/>
              </w:rPr>
            </w:pPr>
          </w:p>
        </w:tc>
        <w:tc>
          <w:tcPr>
            <w:tcW w:w="1445" w:type="dxa"/>
            <w:tcBorders>
              <w:top w:val="single" w:sz="4" w:space="0" w:color="auto"/>
              <w:left w:val="nil"/>
              <w:bottom w:val="single" w:sz="4" w:space="0" w:color="auto"/>
              <w:right w:val="nil"/>
            </w:tcBorders>
            <w:vAlign w:val="bottom"/>
          </w:tcPr>
          <w:p w14:paraId="01C4563D" w14:textId="77777777" w:rsidR="00F43053" w:rsidRPr="00553197" w:rsidRDefault="00F43053" w:rsidP="002B4D22">
            <w:pPr>
              <w:pStyle w:val="FS1"/>
              <w:ind w:left="0" w:firstLine="0"/>
              <w:jc w:val="center"/>
              <w:rPr>
                <w:rFonts w:ascii="Times New Roman" w:hAnsi="Times New Roman"/>
              </w:rPr>
            </w:pPr>
          </w:p>
          <w:p w14:paraId="642D199B" w14:textId="6BF6523E" w:rsidR="00F43053" w:rsidRPr="00553197" w:rsidRDefault="00F43053" w:rsidP="002B4D22">
            <w:pPr>
              <w:pStyle w:val="FS1"/>
              <w:ind w:left="0" w:firstLine="0"/>
              <w:jc w:val="center"/>
              <w:rPr>
                <w:rFonts w:ascii="Times New Roman" w:hAnsi="Times New Roman"/>
              </w:rPr>
            </w:pPr>
            <w:r>
              <w:rPr>
                <w:rFonts w:ascii="Times New Roman" w:hAnsi="Times New Roman"/>
              </w:rPr>
              <w:t>201</w:t>
            </w:r>
            <w:r w:rsidR="00A442FC">
              <w:rPr>
                <w:rFonts w:ascii="Times New Roman" w:hAnsi="Times New Roman"/>
              </w:rPr>
              <w:t>5</w:t>
            </w:r>
          </w:p>
        </w:tc>
        <w:tc>
          <w:tcPr>
            <w:tcW w:w="385" w:type="dxa"/>
            <w:tcBorders>
              <w:top w:val="single" w:sz="4" w:space="0" w:color="auto"/>
              <w:left w:val="nil"/>
              <w:bottom w:val="single" w:sz="4" w:space="0" w:color="auto"/>
              <w:right w:val="nil"/>
            </w:tcBorders>
            <w:vAlign w:val="bottom"/>
          </w:tcPr>
          <w:p w14:paraId="313C3909" w14:textId="77777777" w:rsidR="00F43053" w:rsidRPr="00553197" w:rsidRDefault="00F43053" w:rsidP="002B4D22">
            <w:pPr>
              <w:pStyle w:val="FS1"/>
              <w:ind w:left="0" w:firstLine="0"/>
              <w:jc w:val="center"/>
              <w:rPr>
                <w:rFonts w:ascii="Times New Roman" w:hAnsi="Times New Roman"/>
              </w:rPr>
            </w:pPr>
          </w:p>
        </w:tc>
        <w:tc>
          <w:tcPr>
            <w:tcW w:w="316" w:type="dxa"/>
            <w:tcBorders>
              <w:top w:val="single" w:sz="4" w:space="0" w:color="auto"/>
              <w:left w:val="nil"/>
              <w:bottom w:val="single" w:sz="4" w:space="0" w:color="auto"/>
              <w:right w:val="nil"/>
            </w:tcBorders>
            <w:vAlign w:val="bottom"/>
          </w:tcPr>
          <w:p w14:paraId="6E64E40F" w14:textId="77777777" w:rsidR="00F43053" w:rsidRPr="00553197" w:rsidRDefault="00F43053" w:rsidP="002B4D22">
            <w:pPr>
              <w:pStyle w:val="FS1"/>
              <w:ind w:left="0" w:firstLine="0"/>
              <w:jc w:val="center"/>
              <w:rPr>
                <w:rFonts w:ascii="Times New Roman" w:hAnsi="Times New Roman"/>
              </w:rPr>
            </w:pPr>
          </w:p>
        </w:tc>
        <w:tc>
          <w:tcPr>
            <w:tcW w:w="1682" w:type="dxa"/>
            <w:tcBorders>
              <w:top w:val="single" w:sz="4" w:space="0" w:color="auto"/>
              <w:left w:val="nil"/>
              <w:bottom w:val="single" w:sz="4" w:space="0" w:color="auto"/>
              <w:right w:val="nil"/>
            </w:tcBorders>
            <w:vAlign w:val="bottom"/>
          </w:tcPr>
          <w:p w14:paraId="6CC2262E" w14:textId="77777777" w:rsidR="00F43053" w:rsidRPr="00553197" w:rsidRDefault="00F43053" w:rsidP="00F43053">
            <w:pPr>
              <w:pStyle w:val="FS1"/>
              <w:ind w:left="0" w:firstLine="0"/>
              <w:jc w:val="center"/>
              <w:rPr>
                <w:rFonts w:ascii="Times New Roman" w:hAnsi="Times New Roman"/>
              </w:rPr>
            </w:pPr>
          </w:p>
          <w:p w14:paraId="787520C2" w14:textId="63BDFDDF" w:rsidR="00F43053" w:rsidRPr="00553197" w:rsidRDefault="00F43053" w:rsidP="00480872">
            <w:pPr>
              <w:pStyle w:val="FS1"/>
              <w:ind w:left="0" w:firstLine="0"/>
              <w:jc w:val="center"/>
              <w:rPr>
                <w:rFonts w:ascii="Times New Roman" w:hAnsi="Times New Roman"/>
              </w:rPr>
            </w:pPr>
            <w:r w:rsidRPr="00C60DBB">
              <w:rPr>
                <w:rFonts w:ascii="Times New Roman" w:hAnsi="Times New Roman"/>
              </w:rPr>
              <w:t>2014</w:t>
            </w:r>
          </w:p>
        </w:tc>
      </w:tr>
      <w:tr w:rsidR="00F43053" w14:paraId="2DA925DB" w14:textId="77777777" w:rsidTr="003C5A72">
        <w:tc>
          <w:tcPr>
            <w:tcW w:w="5031" w:type="dxa"/>
            <w:tcBorders>
              <w:top w:val="single" w:sz="4" w:space="0" w:color="auto"/>
              <w:left w:val="nil"/>
              <w:bottom w:val="nil"/>
              <w:right w:val="nil"/>
            </w:tcBorders>
          </w:tcPr>
          <w:p w14:paraId="25ABA3C9" w14:textId="77777777" w:rsidR="00F43053" w:rsidRPr="0058042E" w:rsidRDefault="00F43053" w:rsidP="002B4D22">
            <w:pPr>
              <w:pStyle w:val="FS1"/>
              <w:ind w:left="0" w:firstLine="0"/>
              <w:rPr>
                <w:rFonts w:ascii="Times New Roman" w:hAnsi="Times New Roman"/>
                <w:sz w:val="12"/>
                <w:szCs w:val="12"/>
              </w:rPr>
            </w:pPr>
          </w:p>
        </w:tc>
        <w:tc>
          <w:tcPr>
            <w:tcW w:w="251" w:type="dxa"/>
            <w:tcBorders>
              <w:top w:val="single" w:sz="4" w:space="0" w:color="auto"/>
              <w:left w:val="nil"/>
              <w:bottom w:val="nil"/>
              <w:right w:val="nil"/>
            </w:tcBorders>
          </w:tcPr>
          <w:p w14:paraId="44B709B8" w14:textId="77777777" w:rsidR="00F43053" w:rsidRPr="0058042E" w:rsidRDefault="00F43053" w:rsidP="002B4D22">
            <w:pPr>
              <w:pStyle w:val="FS1"/>
              <w:ind w:left="0" w:firstLine="0"/>
              <w:rPr>
                <w:rFonts w:ascii="Times New Roman" w:hAnsi="Times New Roman"/>
                <w:sz w:val="12"/>
                <w:szCs w:val="12"/>
              </w:rPr>
            </w:pPr>
          </w:p>
        </w:tc>
        <w:tc>
          <w:tcPr>
            <w:tcW w:w="316" w:type="dxa"/>
            <w:tcBorders>
              <w:top w:val="single" w:sz="4" w:space="0" w:color="auto"/>
              <w:left w:val="nil"/>
              <w:bottom w:val="nil"/>
              <w:right w:val="nil"/>
            </w:tcBorders>
          </w:tcPr>
          <w:p w14:paraId="3CFCBE6C" w14:textId="77777777" w:rsidR="00F43053" w:rsidRPr="0058042E" w:rsidRDefault="00F43053" w:rsidP="002B4D22">
            <w:pPr>
              <w:pStyle w:val="FS1"/>
              <w:ind w:left="0" w:firstLine="0"/>
              <w:rPr>
                <w:rFonts w:ascii="Times New Roman" w:hAnsi="Times New Roman"/>
                <w:sz w:val="12"/>
                <w:szCs w:val="12"/>
              </w:rPr>
            </w:pPr>
          </w:p>
        </w:tc>
        <w:tc>
          <w:tcPr>
            <w:tcW w:w="1445" w:type="dxa"/>
            <w:tcBorders>
              <w:top w:val="single" w:sz="4" w:space="0" w:color="auto"/>
              <w:left w:val="nil"/>
              <w:bottom w:val="nil"/>
              <w:right w:val="nil"/>
            </w:tcBorders>
          </w:tcPr>
          <w:p w14:paraId="47220243" w14:textId="77777777" w:rsidR="00F43053" w:rsidRPr="0058042E" w:rsidRDefault="00F43053" w:rsidP="002B4D22">
            <w:pPr>
              <w:pStyle w:val="FS1"/>
              <w:ind w:left="0" w:firstLine="0"/>
              <w:rPr>
                <w:rFonts w:ascii="Times New Roman" w:hAnsi="Times New Roman"/>
                <w:sz w:val="12"/>
                <w:szCs w:val="12"/>
              </w:rPr>
            </w:pPr>
          </w:p>
        </w:tc>
        <w:tc>
          <w:tcPr>
            <w:tcW w:w="385" w:type="dxa"/>
            <w:tcBorders>
              <w:top w:val="single" w:sz="4" w:space="0" w:color="auto"/>
              <w:left w:val="nil"/>
              <w:bottom w:val="nil"/>
              <w:right w:val="nil"/>
            </w:tcBorders>
          </w:tcPr>
          <w:p w14:paraId="7EBD93AF" w14:textId="77777777" w:rsidR="00F43053" w:rsidRPr="0058042E" w:rsidRDefault="00F43053" w:rsidP="002B4D22">
            <w:pPr>
              <w:pStyle w:val="FS1"/>
              <w:ind w:left="0" w:firstLine="0"/>
              <w:rPr>
                <w:rFonts w:ascii="Times New Roman" w:hAnsi="Times New Roman"/>
                <w:sz w:val="12"/>
                <w:szCs w:val="12"/>
              </w:rPr>
            </w:pPr>
          </w:p>
        </w:tc>
        <w:tc>
          <w:tcPr>
            <w:tcW w:w="316" w:type="dxa"/>
            <w:tcBorders>
              <w:top w:val="single" w:sz="4" w:space="0" w:color="auto"/>
              <w:left w:val="nil"/>
              <w:bottom w:val="nil"/>
              <w:right w:val="nil"/>
            </w:tcBorders>
          </w:tcPr>
          <w:p w14:paraId="49D7AE7D" w14:textId="77777777" w:rsidR="00F43053" w:rsidRPr="0058042E" w:rsidRDefault="00F43053" w:rsidP="002B4D22">
            <w:pPr>
              <w:pStyle w:val="FS1"/>
              <w:ind w:left="0" w:firstLine="0"/>
              <w:rPr>
                <w:rFonts w:ascii="Times New Roman" w:hAnsi="Times New Roman"/>
                <w:sz w:val="12"/>
                <w:szCs w:val="12"/>
              </w:rPr>
            </w:pPr>
          </w:p>
        </w:tc>
        <w:tc>
          <w:tcPr>
            <w:tcW w:w="1682" w:type="dxa"/>
            <w:tcBorders>
              <w:top w:val="single" w:sz="4" w:space="0" w:color="auto"/>
              <w:left w:val="nil"/>
              <w:bottom w:val="nil"/>
              <w:right w:val="nil"/>
            </w:tcBorders>
          </w:tcPr>
          <w:p w14:paraId="724DCC72" w14:textId="77777777" w:rsidR="00F43053" w:rsidRPr="0058042E" w:rsidRDefault="00F43053" w:rsidP="00480872">
            <w:pPr>
              <w:pStyle w:val="FS1"/>
              <w:ind w:left="0" w:firstLine="0"/>
              <w:rPr>
                <w:rFonts w:ascii="Times New Roman" w:hAnsi="Times New Roman"/>
                <w:sz w:val="12"/>
                <w:szCs w:val="12"/>
              </w:rPr>
            </w:pPr>
          </w:p>
        </w:tc>
      </w:tr>
      <w:tr w:rsidR="00F43053" w14:paraId="6E64B460" w14:textId="77777777" w:rsidTr="003C5A72">
        <w:tc>
          <w:tcPr>
            <w:tcW w:w="5031" w:type="dxa"/>
          </w:tcPr>
          <w:p w14:paraId="4D1E0086" w14:textId="77777777" w:rsidR="00F43053" w:rsidRPr="00553197" w:rsidRDefault="00F43053" w:rsidP="002B4D22">
            <w:pPr>
              <w:pStyle w:val="FS1"/>
              <w:ind w:left="0" w:firstLine="0"/>
              <w:rPr>
                <w:rFonts w:ascii="Times New Roman" w:hAnsi="Times New Roman"/>
              </w:rPr>
            </w:pPr>
            <w:r w:rsidRPr="00553197">
              <w:rPr>
                <w:rFonts w:ascii="Times New Roman" w:hAnsi="Times New Roman"/>
              </w:rPr>
              <w:t>Advertising revenue</w:t>
            </w:r>
          </w:p>
        </w:tc>
        <w:tc>
          <w:tcPr>
            <w:tcW w:w="251" w:type="dxa"/>
          </w:tcPr>
          <w:p w14:paraId="1306F6D7" w14:textId="77777777" w:rsidR="00F43053" w:rsidRPr="00553197" w:rsidRDefault="00F43053" w:rsidP="002B4D22">
            <w:pPr>
              <w:spacing w:after="0"/>
              <w:rPr>
                <w:sz w:val="20"/>
              </w:rPr>
            </w:pPr>
          </w:p>
        </w:tc>
        <w:tc>
          <w:tcPr>
            <w:tcW w:w="316" w:type="dxa"/>
          </w:tcPr>
          <w:p w14:paraId="0D3847A3" w14:textId="77777777" w:rsidR="00F43053" w:rsidRPr="00553197" w:rsidRDefault="00F43053" w:rsidP="002B4D22">
            <w:pPr>
              <w:pStyle w:val="DFS2"/>
              <w:tabs>
                <w:tab w:val="left" w:pos="453"/>
              </w:tabs>
              <w:ind w:left="0" w:firstLine="0"/>
              <w:jc w:val="right"/>
              <w:rPr>
                <w:rFonts w:ascii="Times New Roman" w:hAnsi="Times New Roman"/>
              </w:rPr>
            </w:pPr>
            <w:r w:rsidRPr="00553197">
              <w:rPr>
                <w:rFonts w:ascii="Times New Roman" w:hAnsi="Times New Roman"/>
              </w:rPr>
              <w:t>$</w:t>
            </w:r>
          </w:p>
        </w:tc>
        <w:tc>
          <w:tcPr>
            <w:tcW w:w="1445" w:type="dxa"/>
          </w:tcPr>
          <w:p w14:paraId="4320EE2A" w14:textId="0AC13CD7" w:rsidR="00F43053" w:rsidRPr="00553197" w:rsidRDefault="00A442FC" w:rsidP="002B4D22">
            <w:pPr>
              <w:pStyle w:val="DFS2"/>
              <w:tabs>
                <w:tab w:val="left" w:pos="453"/>
              </w:tabs>
              <w:ind w:left="0" w:firstLine="0"/>
              <w:jc w:val="right"/>
              <w:rPr>
                <w:rFonts w:ascii="Times New Roman" w:hAnsi="Times New Roman"/>
              </w:rPr>
            </w:pPr>
            <w:r>
              <w:rPr>
                <w:rFonts w:ascii="Times New Roman" w:hAnsi="Times New Roman"/>
              </w:rPr>
              <w:t>12,196</w:t>
            </w:r>
          </w:p>
        </w:tc>
        <w:tc>
          <w:tcPr>
            <w:tcW w:w="385" w:type="dxa"/>
          </w:tcPr>
          <w:p w14:paraId="615D92B4" w14:textId="77777777" w:rsidR="00F43053" w:rsidRPr="00553197" w:rsidRDefault="00F43053" w:rsidP="002B4D22">
            <w:pPr>
              <w:pStyle w:val="t28"/>
              <w:rPr>
                <w:sz w:val="20"/>
              </w:rPr>
            </w:pPr>
          </w:p>
        </w:tc>
        <w:tc>
          <w:tcPr>
            <w:tcW w:w="316" w:type="dxa"/>
          </w:tcPr>
          <w:p w14:paraId="5DD1EE3D" w14:textId="77777777" w:rsidR="00F43053" w:rsidRPr="00553197" w:rsidRDefault="00F43053" w:rsidP="002B4D22">
            <w:pPr>
              <w:pStyle w:val="DFS2"/>
              <w:tabs>
                <w:tab w:val="left" w:pos="453"/>
              </w:tabs>
              <w:ind w:left="0" w:firstLine="0"/>
              <w:jc w:val="right"/>
              <w:rPr>
                <w:rFonts w:ascii="Times New Roman" w:hAnsi="Times New Roman"/>
              </w:rPr>
            </w:pPr>
            <w:r w:rsidRPr="00553197">
              <w:rPr>
                <w:rFonts w:ascii="Times New Roman" w:hAnsi="Times New Roman"/>
              </w:rPr>
              <w:t>$</w:t>
            </w:r>
          </w:p>
        </w:tc>
        <w:tc>
          <w:tcPr>
            <w:tcW w:w="1682" w:type="dxa"/>
          </w:tcPr>
          <w:p w14:paraId="59AD74BF" w14:textId="3247BC01" w:rsidR="00F43053" w:rsidRPr="00553197" w:rsidRDefault="00F43053" w:rsidP="00480872">
            <w:pPr>
              <w:pStyle w:val="DFS2"/>
              <w:tabs>
                <w:tab w:val="left" w:pos="453"/>
              </w:tabs>
              <w:ind w:left="0" w:firstLine="0"/>
              <w:jc w:val="right"/>
              <w:rPr>
                <w:rFonts w:ascii="Times New Roman" w:hAnsi="Times New Roman"/>
              </w:rPr>
            </w:pPr>
            <w:r>
              <w:rPr>
                <w:rFonts w:ascii="Times New Roman" w:hAnsi="Times New Roman"/>
              </w:rPr>
              <w:t>22,655</w:t>
            </w:r>
          </w:p>
        </w:tc>
      </w:tr>
      <w:tr w:rsidR="00F43053" w14:paraId="525D9574" w14:textId="77777777" w:rsidTr="003C5A72">
        <w:tc>
          <w:tcPr>
            <w:tcW w:w="5031" w:type="dxa"/>
            <w:tcBorders>
              <w:bottom w:val="single" w:sz="4" w:space="0" w:color="auto"/>
            </w:tcBorders>
          </w:tcPr>
          <w:p w14:paraId="2868C3C8" w14:textId="77777777" w:rsidR="00F43053" w:rsidRPr="00553197" w:rsidRDefault="00F43053" w:rsidP="002B4D22">
            <w:pPr>
              <w:pStyle w:val="id"/>
              <w:rPr>
                <w:sz w:val="20"/>
              </w:rPr>
            </w:pPr>
            <w:r>
              <w:rPr>
                <w:sz w:val="20"/>
              </w:rPr>
              <w:t>Trophy Bingo revenue</w:t>
            </w:r>
          </w:p>
        </w:tc>
        <w:tc>
          <w:tcPr>
            <w:tcW w:w="251" w:type="dxa"/>
            <w:tcBorders>
              <w:bottom w:val="single" w:sz="4" w:space="0" w:color="auto"/>
            </w:tcBorders>
          </w:tcPr>
          <w:p w14:paraId="562BA1B4" w14:textId="77777777" w:rsidR="00F43053" w:rsidRPr="00553197" w:rsidRDefault="00F43053" w:rsidP="002B4D22">
            <w:pPr>
              <w:pStyle w:val="id"/>
              <w:rPr>
                <w:sz w:val="20"/>
              </w:rPr>
            </w:pPr>
          </w:p>
        </w:tc>
        <w:tc>
          <w:tcPr>
            <w:tcW w:w="316" w:type="dxa"/>
            <w:tcBorders>
              <w:bottom w:val="single" w:sz="4" w:space="0" w:color="auto"/>
            </w:tcBorders>
          </w:tcPr>
          <w:p w14:paraId="62E74C42" w14:textId="77777777" w:rsidR="00F43053" w:rsidRPr="00553197" w:rsidRDefault="00F43053" w:rsidP="002B4D22">
            <w:pPr>
              <w:pStyle w:val="p20"/>
              <w:tabs>
                <w:tab w:val="left" w:pos="453"/>
              </w:tabs>
              <w:ind w:left="0"/>
              <w:jc w:val="right"/>
              <w:rPr>
                <w:sz w:val="20"/>
              </w:rPr>
            </w:pPr>
          </w:p>
        </w:tc>
        <w:tc>
          <w:tcPr>
            <w:tcW w:w="1445" w:type="dxa"/>
            <w:tcBorders>
              <w:bottom w:val="single" w:sz="4" w:space="0" w:color="auto"/>
            </w:tcBorders>
          </w:tcPr>
          <w:p w14:paraId="5E655FF5" w14:textId="0504392D" w:rsidR="00F43053" w:rsidRPr="00553197" w:rsidRDefault="00A442FC" w:rsidP="00480872">
            <w:pPr>
              <w:pStyle w:val="Quotes"/>
              <w:spacing w:before="0"/>
              <w:ind w:left="0" w:right="0"/>
              <w:jc w:val="right"/>
              <w:rPr>
                <w:sz w:val="20"/>
              </w:rPr>
            </w:pPr>
            <w:r>
              <w:rPr>
                <w:sz w:val="20"/>
              </w:rPr>
              <w:t>99,4</w:t>
            </w:r>
            <w:r w:rsidR="00F43053">
              <w:rPr>
                <w:sz w:val="20"/>
              </w:rPr>
              <w:t>1</w:t>
            </w:r>
            <w:r>
              <w:rPr>
                <w:sz w:val="20"/>
              </w:rPr>
              <w:t>4</w:t>
            </w:r>
          </w:p>
        </w:tc>
        <w:tc>
          <w:tcPr>
            <w:tcW w:w="385" w:type="dxa"/>
            <w:tcBorders>
              <w:bottom w:val="single" w:sz="4" w:space="0" w:color="auto"/>
            </w:tcBorders>
          </w:tcPr>
          <w:p w14:paraId="721F2DFD" w14:textId="77777777" w:rsidR="00F43053" w:rsidRPr="00553197" w:rsidRDefault="00F43053" w:rsidP="002B4D22">
            <w:pPr>
              <w:pStyle w:val="id"/>
              <w:rPr>
                <w:sz w:val="20"/>
              </w:rPr>
            </w:pPr>
          </w:p>
        </w:tc>
        <w:tc>
          <w:tcPr>
            <w:tcW w:w="316" w:type="dxa"/>
            <w:tcBorders>
              <w:bottom w:val="single" w:sz="4" w:space="0" w:color="auto"/>
            </w:tcBorders>
          </w:tcPr>
          <w:p w14:paraId="31344A02" w14:textId="77777777" w:rsidR="00F43053" w:rsidRPr="00553197" w:rsidRDefault="00F43053" w:rsidP="002B4D22">
            <w:pPr>
              <w:pStyle w:val="p20"/>
              <w:tabs>
                <w:tab w:val="left" w:pos="453"/>
              </w:tabs>
              <w:ind w:left="0"/>
              <w:jc w:val="right"/>
              <w:rPr>
                <w:sz w:val="20"/>
              </w:rPr>
            </w:pPr>
          </w:p>
        </w:tc>
        <w:tc>
          <w:tcPr>
            <w:tcW w:w="1682" w:type="dxa"/>
            <w:tcBorders>
              <w:bottom w:val="single" w:sz="4" w:space="0" w:color="auto"/>
            </w:tcBorders>
          </w:tcPr>
          <w:p w14:paraId="3E07F562" w14:textId="6765B579" w:rsidR="00F43053" w:rsidRPr="00553197" w:rsidRDefault="00F43053" w:rsidP="00480872">
            <w:pPr>
              <w:pStyle w:val="Quotes"/>
              <w:spacing w:before="0"/>
              <w:ind w:left="0" w:right="0"/>
              <w:jc w:val="right"/>
              <w:rPr>
                <w:sz w:val="20"/>
              </w:rPr>
            </w:pPr>
            <w:r>
              <w:rPr>
                <w:sz w:val="20"/>
              </w:rPr>
              <w:t>9,815</w:t>
            </w:r>
          </w:p>
        </w:tc>
      </w:tr>
      <w:tr w:rsidR="00F43053" w14:paraId="63958BA9" w14:textId="77777777" w:rsidTr="003C5A72">
        <w:tc>
          <w:tcPr>
            <w:tcW w:w="5031" w:type="dxa"/>
            <w:tcBorders>
              <w:bottom w:val="single" w:sz="4" w:space="0" w:color="auto"/>
            </w:tcBorders>
          </w:tcPr>
          <w:p w14:paraId="6B3B6FB6" w14:textId="77777777" w:rsidR="00F43053" w:rsidRPr="00553197" w:rsidRDefault="00F43053" w:rsidP="002B4D22">
            <w:pPr>
              <w:pStyle w:val="FS1"/>
              <w:ind w:left="0" w:firstLine="0"/>
              <w:rPr>
                <w:rFonts w:ascii="Times New Roman" w:hAnsi="Times New Roman"/>
              </w:rPr>
            </w:pPr>
            <w:r w:rsidRPr="00553197">
              <w:rPr>
                <w:rFonts w:ascii="Times New Roman" w:hAnsi="Times New Roman"/>
              </w:rPr>
              <w:t>Total revenue</w:t>
            </w:r>
          </w:p>
        </w:tc>
        <w:tc>
          <w:tcPr>
            <w:tcW w:w="251" w:type="dxa"/>
            <w:tcBorders>
              <w:bottom w:val="single" w:sz="4" w:space="0" w:color="auto"/>
            </w:tcBorders>
          </w:tcPr>
          <w:p w14:paraId="62397A86" w14:textId="77777777" w:rsidR="00F43053" w:rsidRPr="00553197" w:rsidRDefault="00F43053" w:rsidP="002B4D22">
            <w:pPr>
              <w:pStyle w:val="FS1"/>
              <w:ind w:left="0" w:firstLine="0"/>
              <w:rPr>
                <w:rFonts w:ascii="Times New Roman" w:hAnsi="Times New Roman"/>
              </w:rPr>
            </w:pPr>
          </w:p>
        </w:tc>
        <w:tc>
          <w:tcPr>
            <w:tcW w:w="316" w:type="dxa"/>
            <w:tcBorders>
              <w:bottom w:val="single" w:sz="4" w:space="0" w:color="auto"/>
            </w:tcBorders>
          </w:tcPr>
          <w:p w14:paraId="521E459D" w14:textId="77777777" w:rsidR="00F43053" w:rsidRPr="00553197" w:rsidRDefault="00F43053" w:rsidP="002B4D22">
            <w:pPr>
              <w:pStyle w:val="DFS2"/>
              <w:tabs>
                <w:tab w:val="left" w:pos="453"/>
              </w:tabs>
              <w:ind w:left="0" w:firstLine="0"/>
              <w:jc w:val="right"/>
              <w:rPr>
                <w:rFonts w:ascii="Times New Roman" w:hAnsi="Times New Roman"/>
              </w:rPr>
            </w:pPr>
          </w:p>
        </w:tc>
        <w:tc>
          <w:tcPr>
            <w:tcW w:w="1445" w:type="dxa"/>
            <w:tcBorders>
              <w:bottom w:val="single" w:sz="4" w:space="0" w:color="auto"/>
            </w:tcBorders>
          </w:tcPr>
          <w:p w14:paraId="6E617731" w14:textId="43EFC51D" w:rsidR="00F43053" w:rsidRPr="00553197" w:rsidRDefault="00A442FC" w:rsidP="00674012">
            <w:pPr>
              <w:pStyle w:val="Subtitle"/>
              <w:tabs>
                <w:tab w:val="left" w:pos="709"/>
              </w:tabs>
              <w:spacing w:before="0" w:after="0"/>
              <w:jc w:val="right"/>
              <w:rPr>
                <w:rFonts w:ascii="Times New Roman" w:hAnsi="Times New Roman"/>
                <w:b w:val="0"/>
              </w:rPr>
            </w:pPr>
            <w:r>
              <w:rPr>
                <w:rFonts w:ascii="Times New Roman" w:hAnsi="Times New Roman"/>
                <w:b w:val="0"/>
              </w:rPr>
              <w:t>111,610</w:t>
            </w:r>
          </w:p>
        </w:tc>
        <w:tc>
          <w:tcPr>
            <w:tcW w:w="385" w:type="dxa"/>
            <w:tcBorders>
              <w:bottom w:val="single" w:sz="4" w:space="0" w:color="auto"/>
            </w:tcBorders>
          </w:tcPr>
          <w:p w14:paraId="2C2686DE" w14:textId="77777777" w:rsidR="00F43053" w:rsidRPr="00553197" w:rsidRDefault="00F43053" w:rsidP="002B4D22">
            <w:pPr>
              <w:pStyle w:val="FS1"/>
              <w:ind w:left="0" w:firstLine="0"/>
              <w:rPr>
                <w:rFonts w:ascii="Times New Roman" w:hAnsi="Times New Roman"/>
              </w:rPr>
            </w:pPr>
          </w:p>
        </w:tc>
        <w:tc>
          <w:tcPr>
            <w:tcW w:w="316" w:type="dxa"/>
            <w:tcBorders>
              <w:bottom w:val="single" w:sz="4" w:space="0" w:color="auto"/>
            </w:tcBorders>
          </w:tcPr>
          <w:p w14:paraId="5D10B40F" w14:textId="77777777" w:rsidR="00F43053" w:rsidRPr="00553197" w:rsidRDefault="00F43053" w:rsidP="002B4D22">
            <w:pPr>
              <w:pStyle w:val="DFS2"/>
              <w:tabs>
                <w:tab w:val="left" w:pos="453"/>
              </w:tabs>
              <w:ind w:left="0" w:firstLine="0"/>
              <w:jc w:val="right"/>
              <w:rPr>
                <w:rFonts w:ascii="Times New Roman" w:hAnsi="Times New Roman"/>
              </w:rPr>
            </w:pPr>
          </w:p>
        </w:tc>
        <w:tc>
          <w:tcPr>
            <w:tcW w:w="1682" w:type="dxa"/>
            <w:tcBorders>
              <w:bottom w:val="single" w:sz="4" w:space="0" w:color="auto"/>
            </w:tcBorders>
          </w:tcPr>
          <w:p w14:paraId="64D8933E" w14:textId="6069C16D" w:rsidR="00F43053" w:rsidRPr="00553197" w:rsidRDefault="00F43053" w:rsidP="00480872">
            <w:pPr>
              <w:pStyle w:val="Subtitle"/>
              <w:tabs>
                <w:tab w:val="left" w:pos="709"/>
              </w:tabs>
              <w:spacing w:before="0" w:after="0"/>
              <w:jc w:val="right"/>
              <w:rPr>
                <w:rFonts w:ascii="Times New Roman" w:hAnsi="Times New Roman"/>
                <w:b w:val="0"/>
              </w:rPr>
            </w:pPr>
            <w:r>
              <w:rPr>
                <w:rFonts w:ascii="Times New Roman" w:hAnsi="Times New Roman"/>
                <w:b w:val="0"/>
              </w:rPr>
              <w:t>32,470</w:t>
            </w:r>
          </w:p>
        </w:tc>
      </w:tr>
      <w:tr w:rsidR="00F43053" w:rsidRPr="0058042E" w14:paraId="237D9362" w14:textId="77777777" w:rsidTr="004C1115">
        <w:trPr>
          <w:trHeight w:val="103"/>
        </w:trPr>
        <w:tc>
          <w:tcPr>
            <w:tcW w:w="5031" w:type="dxa"/>
            <w:tcBorders>
              <w:top w:val="single" w:sz="4" w:space="0" w:color="auto"/>
            </w:tcBorders>
          </w:tcPr>
          <w:p w14:paraId="7B1BBFF0" w14:textId="77777777" w:rsidR="00F43053" w:rsidRPr="0058042E" w:rsidRDefault="00F43053" w:rsidP="002B4D22">
            <w:pPr>
              <w:pStyle w:val="FS1"/>
              <w:ind w:left="0" w:firstLine="0"/>
              <w:rPr>
                <w:rFonts w:ascii="Times New Roman" w:hAnsi="Times New Roman"/>
                <w:sz w:val="12"/>
                <w:szCs w:val="12"/>
              </w:rPr>
            </w:pPr>
          </w:p>
        </w:tc>
        <w:tc>
          <w:tcPr>
            <w:tcW w:w="251" w:type="dxa"/>
            <w:tcBorders>
              <w:top w:val="single" w:sz="4" w:space="0" w:color="auto"/>
            </w:tcBorders>
          </w:tcPr>
          <w:p w14:paraId="729F4974" w14:textId="77777777" w:rsidR="00F43053" w:rsidRPr="0058042E" w:rsidRDefault="00F43053" w:rsidP="002B4D22">
            <w:pPr>
              <w:pStyle w:val="FS1"/>
              <w:ind w:left="0" w:firstLine="0"/>
              <w:rPr>
                <w:rFonts w:ascii="Times New Roman" w:hAnsi="Times New Roman"/>
                <w:sz w:val="12"/>
                <w:szCs w:val="12"/>
              </w:rPr>
            </w:pPr>
          </w:p>
        </w:tc>
        <w:tc>
          <w:tcPr>
            <w:tcW w:w="316" w:type="dxa"/>
            <w:tcBorders>
              <w:top w:val="single" w:sz="4" w:space="0" w:color="auto"/>
            </w:tcBorders>
          </w:tcPr>
          <w:p w14:paraId="63D1DD4D" w14:textId="77777777" w:rsidR="00F43053" w:rsidRPr="0058042E" w:rsidRDefault="00F43053" w:rsidP="002B4D22">
            <w:pPr>
              <w:pStyle w:val="FS2"/>
              <w:tabs>
                <w:tab w:val="left" w:pos="709"/>
              </w:tabs>
              <w:ind w:left="0" w:firstLine="0"/>
              <w:jc w:val="right"/>
              <w:rPr>
                <w:rFonts w:ascii="Times New Roman" w:hAnsi="Times New Roman"/>
                <w:sz w:val="12"/>
                <w:szCs w:val="12"/>
              </w:rPr>
            </w:pPr>
          </w:p>
        </w:tc>
        <w:tc>
          <w:tcPr>
            <w:tcW w:w="1445" w:type="dxa"/>
            <w:tcBorders>
              <w:top w:val="single" w:sz="4" w:space="0" w:color="auto"/>
            </w:tcBorders>
          </w:tcPr>
          <w:p w14:paraId="0523BE0D" w14:textId="77777777" w:rsidR="00F43053" w:rsidRPr="0058042E" w:rsidRDefault="00F43053" w:rsidP="002B4D22">
            <w:pPr>
              <w:pStyle w:val="Subtitle"/>
              <w:tabs>
                <w:tab w:val="left" w:pos="709"/>
              </w:tabs>
              <w:spacing w:before="0" w:after="0"/>
              <w:jc w:val="right"/>
              <w:rPr>
                <w:rFonts w:ascii="Times New Roman" w:hAnsi="Times New Roman"/>
                <w:b w:val="0"/>
                <w:sz w:val="12"/>
                <w:szCs w:val="12"/>
              </w:rPr>
            </w:pPr>
          </w:p>
        </w:tc>
        <w:tc>
          <w:tcPr>
            <w:tcW w:w="385" w:type="dxa"/>
            <w:tcBorders>
              <w:top w:val="single" w:sz="4" w:space="0" w:color="auto"/>
            </w:tcBorders>
          </w:tcPr>
          <w:p w14:paraId="473E9B7D" w14:textId="77777777" w:rsidR="00F43053" w:rsidRPr="0058042E" w:rsidRDefault="00F43053" w:rsidP="002B4D22">
            <w:pPr>
              <w:pStyle w:val="FS1"/>
              <w:ind w:left="0" w:firstLine="0"/>
              <w:rPr>
                <w:rFonts w:ascii="Times New Roman" w:hAnsi="Times New Roman"/>
                <w:sz w:val="12"/>
                <w:szCs w:val="12"/>
              </w:rPr>
            </w:pPr>
          </w:p>
        </w:tc>
        <w:tc>
          <w:tcPr>
            <w:tcW w:w="316" w:type="dxa"/>
            <w:tcBorders>
              <w:top w:val="single" w:sz="4" w:space="0" w:color="auto"/>
            </w:tcBorders>
          </w:tcPr>
          <w:p w14:paraId="47DFEF0A" w14:textId="77777777" w:rsidR="00F43053" w:rsidRPr="0058042E" w:rsidRDefault="00F43053" w:rsidP="002B4D22">
            <w:pPr>
              <w:pStyle w:val="FS2"/>
              <w:tabs>
                <w:tab w:val="left" w:pos="709"/>
              </w:tabs>
              <w:ind w:left="0" w:firstLine="0"/>
              <w:jc w:val="right"/>
              <w:rPr>
                <w:rFonts w:ascii="Times New Roman" w:hAnsi="Times New Roman"/>
                <w:sz w:val="12"/>
                <w:szCs w:val="12"/>
              </w:rPr>
            </w:pPr>
          </w:p>
        </w:tc>
        <w:tc>
          <w:tcPr>
            <w:tcW w:w="1682" w:type="dxa"/>
            <w:tcBorders>
              <w:top w:val="single" w:sz="4" w:space="0" w:color="auto"/>
            </w:tcBorders>
          </w:tcPr>
          <w:p w14:paraId="74E22A4C" w14:textId="77777777" w:rsidR="00F43053" w:rsidRPr="0058042E" w:rsidRDefault="00F43053" w:rsidP="002B4D22">
            <w:pPr>
              <w:pStyle w:val="Subtitle"/>
              <w:tabs>
                <w:tab w:val="left" w:pos="709"/>
              </w:tabs>
              <w:spacing w:before="0" w:after="0"/>
              <w:jc w:val="right"/>
              <w:rPr>
                <w:rFonts w:ascii="Times New Roman" w:hAnsi="Times New Roman"/>
                <w:b w:val="0"/>
                <w:sz w:val="12"/>
                <w:szCs w:val="12"/>
              </w:rPr>
            </w:pPr>
          </w:p>
        </w:tc>
      </w:tr>
      <w:tr w:rsidR="00F43053" w14:paraId="695BB0A7" w14:textId="77777777" w:rsidTr="003C5A72">
        <w:tc>
          <w:tcPr>
            <w:tcW w:w="5031" w:type="dxa"/>
            <w:tcBorders>
              <w:top w:val="nil"/>
              <w:left w:val="nil"/>
              <w:right w:val="nil"/>
            </w:tcBorders>
          </w:tcPr>
          <w:p w14:paraId="238BCE20" w14:textId="77777777" w:rsidR="00F43053" w:rsidRPr="00553197" w:rsidRDefault="00F43053" w:rsidP="002B4D22">
            <w:pPr>
              <w:pStyle w:val="FS1"/>
              <w:ind w:left="0" w:firstLine="0"/>
              <w:rPr>
                <w:rFonts w:ascii="Times New Roman" w:hAnsi="Times New Roman"/>
              </w:rPr>
            </w:pPr>
            <w:r>
              <w:rPr>
                <w:rFonts w:ascii="Times New Roman" w:hAnsi="Times New Roman"/>
              </w:rPr>
              <w:t>Cost of sales:</w:t>
            </w:r>
          </w:p>
        </w:tc>
        <w:tc>
          <w:tcPr>
            <w:tcW w:w="251" w:type="dxa"/>
            <w:tcBorders>
              <w:top w:val="nil"/>
              <w:left w:val="nil"/>
              <w:right w:val="nil"/>
            </w:tcBorders>
          </w:tcPr>
          <w:p w14:paraId="456F6BF4" w14:textId="77777777" w:rsidR="00F43053" w:rsidRPr="00553197" w:rsidRDefault="00F43053" w:rsidP="002B4D22">
            <w:pPr>
              <w:pStyle w:val="FS1"/>
              <w:ind w:left="0" w:firstLine="0"/>
              <w:rPr>
                <w:rFonts w:ascii="Times New Roman" w:hAnsi="Times New Roman"/>
              </w:rPr>
            </w:pPr>
          </w:p>
        </w:tc>
        <w:tc>
          <w:tcPr>
            <w:tcW w:w="316" w:type="dxa"/>
            <w:tcBorders>
              <w:top w:val="nil"/>
              <w:left w:val="nil"/>
              <w:right w:val="nil"/>
            </w:tcBorders>
          </w:tcPr>
          <w:p w14:paraId="5E8D50AC" w14:textId="77777777" w:rsidR="00F43053" w:rsidRPr="00553197" w:rsidRDefault="00F43053" w:rsidP="002B4D22">
            <w:pPr>
              <w:pStyle w:val="FS2"/>
              <w:tabs>
                <w:tab w:val="decimal" w:pos="477"/>
              </w:tabs>
              <w:ind w:left="0" w:firstLine="0"/>
              <w:jc w:val="right"/>
              <w:rPr>
                <w:rFonts w:ascii="Times New Roman" w:hAnsi="Times New Roman"/>
              </w:rPr>
            </w:pPr>
          </w:p>
        </w:tc>
        <w:tc>
          <w:tcPr>
            <w:tcW w:w="1445" w:type="dxa"/>
            <w:tcBorders>
              <w:top w:val="nil"/>
              <w:left w:val="nil"/>
              <w:right w:val="nil"/>
            </w:tcBorders>
          </w:tcPr>
          <w:p w14:paraId="6E5CB8F0" w14:textId="77777777" w:rsidR="00F43053" w:rsidRPr="00553197" w:rsidRDefault="00F43053" w:rsidP="002B4D22">
            <w:pPr>
              <w:pStyle w:val="Subtitle"/>
              <w:tabs>
                <w:tab w:val="decimal" w:pos="477"/>
              </w:tabs>
              <w:spacing w:before="0" w:after="0"/>
              <w:jc w:val="right"/>
              <w:rPr>
                <w:rFonts w:ascii="Times New Roman" w:hAnsi="Times New Roman"/>
                <w:b w:val="0"/>
              </w:rPr>
            </w:pPr>
          </w:p>
        </w:tc>
        <w:tc>
          <w:tcPr>
            <w:tcW w:w="385" w:type="dxa"/>
            <w:tcBorders>
              <w:top w:val="nil"/>
              <w:left w:val="nil"/>
              <w:right w:val="nil"/>
            </w:tcBorders>
          </w:tcPr>
          <w:p w14:paraId="762FC2F3" w14:textId="77777777" w:rsidR="00F43053" w:rsidRPr="00553197" w:rsidRDefault="00F43053" w:rsidP="002B4D22">
            <w:pPr>
              <w:pStyle w:val="FS1"/>
              <w:ind w:left="0" w:firstLine="0"/>
              <w:rPr>
                <w:rFonts w:ascii="Times New Roman" w:hAnsi="Times New Roman"/>
              </w:rPr>
            </w:pPr>
          </w:p>
        </w:tc>
        <w:tc>
          <w:tcPr>
            <w:tcW w:w="316" w:type="dxa"/>
            <w:tcBorders>
              <w:top w:val="nil"/>
              <w:left w:val="nil"/>
              <w:right w:val="nil"/>
            </w:tcBorders>
          </w:tcPr>
          <w:p w14:paraId="2156D68C" w14:textId="77777777" w:rsidR="00F43053" w:rsidRPr="00553197" w:rsidRDefault="00F43053" w:rsidP="002B4D22">
            <w:pPr>
              <w:pStyle w:val="FS2"/>
              <w:tabs>
                <w:tab w:val="decimal" w:pos="157"/>
              </w:tabs>
              <w:ind w:left="0" w:firstLine="0"/>
              <w:jc w:val="right"/>
              <w:rPr>
                <w:rFonts w:ascii="Times New Roman" w:hAnsi="Times New Roman"/>
              </w:rPr>
            </w:pPr>
          </w:p>
        </w:tc>
        <w:tc>
          <w:tcPr>
            <w:tcW w:w="1682" w:type="dxa"/>
            <w:tcBorders>
              <w:top w:val="nil"/>
              <w:left w:val="nil"/>
              <w:right w:val="nil"/>
            </w:tcBorders>
          </w:tcPr>
          <w:p w14:paraId="1B716C7D" w14:textId="77777777" w:rsidR="00F43053" w:rsidRPr="00553197" w:rsidRDefault="00F43053" w:rsidP="002B4D22">
            <w:pPr>
              <w:pStyle w:val="Subtitle"/>
              <w:tabs>
                <w:tab w:val="decimal" w:pos="477"/>
              </w:tabs>
              <w:spacing w:before="0" w:after="0"/>
              <w:jc w:val="right"/>
              <w:rPr>
                <w:rFonts w:ascii="Times New Roman" w:hAnsi="Times New Roman"/>
                <w:b w:val="0"/>
              </w:rPr>
            </w:pPr>
          </w:p>
        </w:tc>
      </w:tr>
      <w:tr w:rsidR="00F43053" w14:paraId="5A2209D6" w14:textId="77777777" w:rsidTr="003C5A72">
        <w:tc>
          <w:tcPr>
            <w:tcW w:w="5031" w:type="dxa"/>
            <w:tcBorders>
              <w:top w:val="nil"/>
              <w:left w:val="nil"/>
              <w:bottom w:val="single" w:sz="4" w:space="0" w:color="auto"/>
              <w:right w:val="nil"/>
            </w:tcBorders>
            <w:vAlign w:val="bottom"/>
          </w:tcPr>
          <w:p w14:paraId="7D94EE2D" w14:textId="31460148" w:rsidR="00F43053" w:rsidRPr="00553197" w:rsidRDefault="00F43053" w:rsidP="002B4D22">
            <w:pPr>
              <w:pStyle w:val="FS1"/>
              <w:ind w:left="0" w:firstLine="0"/>
              <w:rPr>
                <w:rFonts w:ascii="Times New Roman" w:hAnsi="Times New Roman"/>
              </w:rPr>
            </w:pPr>
            <w:r>
              <w:rPr>
                <w:rFonts w:ascii="Times New Roman" w:hAnsi="Times New Roman"/>
              </w:rPr>
              <w:t xml:space="preserve">   Trophy Bingo amortization (Note </w:t>
            </w:r>
            <w:r w:rsidR="00A43BED">
              <w:rPr>
                <w:rFonts w:ascii="Times New Roman" w:hAnsi="Times New Roman"/>
              </w:rPr>
              <w:t>5</w:t>
            </w:r>
            <w:r>
              <w:rPr>
                <w:rFonts w:ascii="Times New Roman" w:hAnsi="Times New Roman"/>
              </w:rPr>
              <w:t>)</w:t>
            </w:r>
          </w:p>
        </w:tc>
        <w:tc>
          <w:tcPr>
            <w:tcW w:w="251" w:type="dxa"/>
            <w:tcBorders>
              <w:top w:val="nil"/>
              <w:left w:val="nil"/>
              <w:bottom w:val="single" w:sz="4" w:space="0" w:color="auto"/>
              <w:right w:val="nil"/>
            </w:tcBorders>
          </w:tcPr>
          <w:p w14:paraId="558229AF" w14:textId="77777777" w:rsidR="00F43053" w:rsidRPr="00553197" w:rsidRDefault="00F43053" w:rsidP="002B4D22">
            <w:pPr>
              <w:pStyle w:val="FS1"/>
              <w:ind w:left="0" w:firstLine="0"/>
              <w:rPr>
                <w:rFonts w:ascii="Times New Roman" w:hAnsi="Times New Roman"/>
              </w:rPr>
            </w:pPr>
          </w:p>
        </w:tc>
        <w:tc>
          <w:tcPr>
            <w:tcW w:w="316" w:type="dxa"/>
            <w:tcBorders>
              <w:top w:val="nil"/>
              <w:left w:val="nil"/>
              <w:bottom w:val="single" w:sz="4" w:space="0" w:color="auto"/>
              <w:right w:val="nil"/>
            </w:tcBorders>
          </w:tcPr>
          <w:p w14:paraId="7D8609CB" w14:textId="77777777" w:rsidR="00F43053" w:rsidRPr="00553197" w:rsidRDefault="00F43053" w:rsidP="002B4D22">
            <w:pPr>
              <w:pStyle w:val="FS2"/>
              <w:tabs>
                <w:tab w:val="decimal" w:pos="477"/>
              </w:tabs>
              <w:ind w:left="0" w:firstLine="0"/>
              <w:jc w:val="right"/>
              <w:rPr>
                <w:rFonts w:ascii="Times New Roman" w:hAnsi="Times New Roman"/>
              </w:rPr>
            </w:pPr>
          </w:p>
        </w:tc>
        <w:tc>
          <w:tcPr>
            <w:tcW w:w="1445" w:type="dxa"/>
            <w:tcBorders>
              <w:top w:val="nil"/>
              <w:left w:val="nil"/>
              <w:bottom w:val="single" w:sz="4" w:space="0" w:color="auto"/>
              <w:right w:val="nil"/>
            </w:tcBorders>
          </w:tcPr>
          <w:p w14:paraId="1A32AE2E" w14:textId="542E4EE9" w:rsidR="00F43053" w:rsidRPr="00553197" w:rsidRDefault="00F43053" w:rsidP="002B4D22">
            <w:pPr>
              <w:pStyle w:val="Subtitle"/>
              <w:tabs>
                <w:tab w:val="decimal" w:pos="477"/>
              </w:tabs>
              <w:spacing w:before="0" w:after="0"/>
              <w:jc w:val="right"/>
              <w:rPr>
                <w:rFonts w:ascii="Times New Roman" w:hAnsi="Times New Roman"/>
                <w:b w:val="0"/>
              </w:rPr>
            </w:pPr>
            <w:r>
              <w:rPr>
                <w:rFonts w:ascii="Times New Roman" w:hAnsi="Times New Roman"/>
                <w:b w:val="0"/>
              </w:rPr>
              <w:t>482,01</w:t>
            </w:r>
            <w:r w:rsidR="00A442FC">
              <w:rPr>
                <w:rFonts w:ascii="Times New Roman" w:hAnsi="Times New Roman"/>
                <w:b w:val="0"/>
              </w:rPr>
              <w:t>2</w:t>
            </w:r>
          </w:p>
        </w:tc>
        <w:tc>
          <w:tcPr>
            <w:tcW w:w="385" w:type="dxa"/>
            <w:tcBorders>
              <w:top w:val="nil"/>
              <w:left w:val="nil"/>
              <w:bottom w:val="single" w:sz="4" w:space="0" w:color="auto"/>
              <w:right w:val="nil"/>
            </w:tcBorders>
          </w:tcPr>
          <w:p w14:paraId="2550D0E3" w14:textId="77777777" w:rsidR="00F43053" w:rsidRPr="00553197" w:rsidRDefault="00F43053" w:rsidP="002B4D22">
            <w:pPr>
              <w:pStyle w:val="FS1"/>
              <w:ind w:left="0" w:firstLine="0"/>
              <w:rPr>
                <w:rFonts w:ascii="Times New Roman" w:hAnsi="Times New Roman"/>
              </w:rPr>
            </w:pPr>
          </w:p>
        </w:tc>
        <w:tc>
          <w:tcPr>
            <w:tcW w:w="316" w:type="dxa"/>
            <w:tcBorders>
              <w:top w:val="nil"/>
              <w:left w:val="nil"/>
              <w:bottom w:val="single" w:sz="4" w:space="0" w:color="auto"/>
              <w:right w:val="nil"/>
            </w:tcBorders>
          </w:tcPr>
          <w:p w14:paraId="286A5475" w14:textId="77777777" w:rsidR="00F43053" w:rsidRPr="00553197" w:rsidRDefault="00F43053" w:rsidP="002B4D22">
            <w:pPr>
              <w:pStyle w:val="FS2"/>
              <w:tabs>
                <w:tab w:val="decimal" w:pos="157"/>
              </w:tabs>
              <w:ind w:left="0" w:firstLine="0"/>
              <w:jc w:val="right"/>
              <w:rPr>
                <w:rFonts w:ascii="Times New Roman" w:hAnsi="Times New Roman"/>
              </w:rPr>
            </w:pPr>
          </w:p>
        </w:tc>
        <w:tc>
          <w:tcPr>
            <w:tcW w:w="1682" w:type="dxa"/>
            <w:tcBorders>
              <w:top w:val="nil"/>
              <w:left w:val="nil"/>
              <w:bottom w:val="single" w:sz="4" w:space="0" w:color="auto"/>
              <w:right w:val="nil"/>
            </w:tcBorders>
          </w:tcPr>
          <w:p w14:paraId="1236C4A1" w14:textId="0F961218" w:rsidR="00F43053" w:rsidRPr="00553197" w:rsidRDefault="00F43053" w:rsidP="002B4D22">
            <w:pPr>
              <w:pStyle w:val="Subtitle"/>
              <w:tabs>
                <w:tab w:val="decimal" w:pos="477"/>
              </w:tabs>
              <w:spacing w:before="0" w:after="0"/>
              <w:jc w:val="right"/>
              <w:rPr>
                <w:rFonts w:ascii="Times New Roman" w:hAnsi="Times New Roman"/>
                <w:b w:val="0"/>
              </w:rPr>
            </w:pPr>
            <w:r>
              <w:rPr>
                <w:rFonts w:ascii="Times New Roman" w:hAnsi="Times New Roman"/>
                <w:b w:val="0"/>
              </w:rPr>
              <w:t>482,013</w:t>
            </w:r>
          </w:p>
        </w:tc>
      </w:tr>
      <w:tr w:rsidR="00F43053" w14:paraId="63215F73" w14:textId="77777777" w:rsidTr="003C5A72">
        <w:tc>
          <w:tcPr>
            <w:tcW w:w="5031" w:type="dxa"/>
            <w:tcBorders>
              <w:top w:val="single" w:sz="4" w:space="0" w:color="auto"/>
              <w:left w:val="nil"/>
              <w:right w:val="nil"/>
            </w:tcBorders>
          </w:tcPr>
          <w:p w14:paraId="66E03D2B" w14:textId="77777777" w:rsidR="00F43053" w:rsidRPr="00553197" w:rsidRDefault="00F43053" w:rsidP="002B4D22">
            <w:pPr>
              <w:pStyle w:val="FS1"/>
              <w:ind w:left="0" w:firstLine="0"/>
              <w:rPr>
                <w:rFonts w:ascii="Times New Roman" w:hAnsi="Times New Roman"/>
              </w:rPr>
            </w:pPr>
            <w:r>
              <w:rPr>
                <w:rFonts w:ascii="Times New Roman" w:hAnsi="Times New Roman"/>
              </w:rPr>
              <w:t>Total cost of sales</w:t>
            </w:r>
          </w:p>
        </w:tc>
        <w:tc>
          <w:tcPr>
            <w:tcW w:w="251" w:type="dxa"/>
            <w:tcBorders>
              <w:top w:val="single" w:sz="4" w:space="0" w:color="auto"/>
              <w:left w:val="nil"/>
              <w:right w:val="nil"/>
            </w:tcBorders>
          </w:tcPr>
          <w:p w14:paraId="43978013" w14:textId="77777777" w:rsidR="00F43053" w:rsidRPr="00553197" w:rsidRDefault="00F43053" w:rsidP="002B4D22">
            <w:pPr>
              <w:pStyle w:val="FS1"/>
              <w:ind w:left="0" w:firstLine="0"/>
              <w:rPr>
                <w:rFonts w:ascii="Times New Roman" w:hAnsi="Times New Roman"/>
              </w:rPr>
            </w:pPr>
          </w:p>
        </w:tc>
        <w:tc>
          <w:tcPr>
            <w:tcW w:w="316" w:type="dxa"/>
            <w:tcBorders>
              <w:top w:val="single" w:sz="4" w:space="0" w:color="auto"/>
              <w:left w:val="nil"/>
              <w:right w:val="nil"/>
            </w:tcBorders>
          </w:tcPr>
          <w:p w14:paraId="2619307F" w14:textId="77777777" w:rsidR="00F43053" w:rsidRPr="00553197" w:rsidRDefault="00F43053" w:rsidP="002B4D22">
            <w:pPr>
              <w:pStyle w:val="FS2"/>
              <w:tabs>
                <w:tab w:val="decimal" w:pos="477"/>
              </w:tabs>
              <w:ind w:left="0" w:firstLine="0"/>
              <w:jc w:val="right"/>
              <w:rPr>
                <w:rFonts w:ascii="Times New Roman" w:hAnsi="Times New Roman"/>
              </w:rPr>
            </w:pPr>
          </w:p>
        </w:tc>
        <w:tc>
          <w:tcPr>
            <w:tcW w:w="1445" w:type="dxa"/>
            <w:tcBorders>
              <w:top w:val="single" w:sz="4" w:space="0" w:color="auto"/>
              <w:left w:val="nil"/>
              <w:right w:val="nil"/>
            </w:tcBorders>
          </w:tcPr>
          <w:p w14:paraId="2F663894" w14:textId="0B40E735" w:rsidR="00F43053" w:rsidRPr="00553197" w:rsidRDefault="00F43053" w:rsidP="002B4D22">
            <w:pPr>
              <w:pStyle w:val="Subtitle"/>
              <w:tabs>
                <w:tab w:val="decimal" w:pos="477"/>
              </w:tabs>
              <w:spacing w:before="0" w:after="0"/>
              <w:jc w:val="right"/>
              <w:rPr>
                <w:rFonts w:ascii="Times New Roman" w:hAnsi="Times New Roman"/>
                <w:b w:val="0"/>
              </w:rPr>
            </w:pPr>
            <w:r>
              <w:rPr>
                <w:rFonts w:ascii="Times New Roman" w:hAnsi="Times New Roman"/>
                <w:b w:val="0"/>
              </w:rPr>
              <w:t>482,01</w:t>
            </w:r>
            <w:r w:rsidR="00A442FC">
              <w:rPr>
                <w:rFonts w:ascii="Times New Roman" w:hAnsi="Times New Roman"/>
                <w:b w:val="0"/>
              </w:rPr>
              <w:t>2</w:t>
            </w:r>
          </w:p>
        </w:tc>
        <w:tc>
          <w:tcPr>
            <w:tcW w:w="385" w:type="dxa"/>
            <w:tcBorders>
              <w:top w:val="single" w:sz="4" w:space="0" w:color="auto"/>
              <w:left w:val="nil"/>
              <w:right w:val="nil"/>
            </w:tcBorders>
          </w:tcPr>
          <w:p w14:paraId="7F954154" w14:textId="77777777" w:rsidR="00F43053" w:rsidRPr="00553197" w:rsidRDefault="00F43053" w:rsidP="002B4D22">
            <w:pPr>
              <w:pStyle w:val="FS1"/>
              <w:ind w:left="0" w:firstLine="0"/>
              <w:rPr>
                <w:rFonts w:ascii="Times New Roman" w:hAnsi="Times New Roman"/>
              </w:rPr>
            </w:pPr>
          </w:p>
        </w:tc>
        <w:tc>
          <w:tcPr>
            <w:tcW w:w="316" w:type="dxa"/>
            <w:tcBorders>
              <w:top w:val="single" w:sz="4" w:space="0" w:color="auto"/>
              <w:left w:val="nil"/>
              <w:right w:val="nil"/>
            </w:tcBorders>
          </w:tcPr>
          <w:p w14:paraId="1BF8433B" w14:textId="77777777" w:rsidR="00F43053" w:rsidRPr="00553197" w:rsidRDefault="00F43053" w:rsidP="002B4D22">
            <w:pPr>
              <w:pStyle w:val="FS2"/>
              <w:tabs>
                <w:tab w:val="decimal" w:pos="157"/>
              </w:tabs>
              <w:ind w:left="0" w:firstLine="0"/>
              <w:jc w:val="right"/>
              <w:rPr>
                <w:rFonts w:ascii="Times New Roman" w:hAnsi="Times New Roman"/>
              </w:rPr>
            </w:pPr>
          </w:p>
        </w:tc>
        <w:tc>
          <w:tcPr>
            <w:tcW w:w="1682" w:type="dxa"/>
            <w:tcBorders>
              <w:top w:val="single" w:sz="4" w:space="0" w:color="auto"/>
              <w:left w:val="nil"/>
              <w:right w:val="nil"/>
            </w:tcBorders>
          </w:tcPr>
          <w:p w14:paraId="1E37F0E6" w14:textId="53F2907A" w:rsidR="00F43053" w:rsidRPr="00553197" w:rsidRDefault="00F43053" w:rsidP="002B4D22">
            <w:pPr>
              <w:pStyle w:val="Subtitle"/>
              <w:tabs>
                <w:tab w:val="decimal" w:pos="477"/>
              </w:tabs>
              <w:spacing w:before="0" w:after="0"/>
              <w:jc w:val="right"/>
              <w:rPr>
                <w:rFonts w:ascii="Times New Roman" w:hAnsi="Times New Roman"/>
                <w:b w:val="0"/>
              </w:rPr>
            </w:pPr>
            <w:r>
              <w:rPr>
                <w:rFonts w:ascii="Times New Roman" w:hAnsi="Times New Roman"/>
                <w:b w:val="0"/>
              </w:rPr>
              <w:t>482,013</w:t>
            </w:r>
          </w:p>
        </w:tc>
      </w:tr>
      <w:tr w:rsidR="00F43053" w14:paraId="2C9D5B02" w14:textId="77777777" w:rsidTr="003C5A72">
        <w:tc>
          <w:tcPr>
            <w:tcW w:w="5031" w:type="dxa"/>
            <w:tcBorders>
              <w:top w:val="nil"/>
              <w:left w:val="nil"/>
              <w:bottom w:val="single" w:sz="4" w:space="0" w:color="auto"/>
              <w:right w:val="nil"/>
            </w:tcBorders>
          </w:tcPr>
          <w:p w14:paraId="1257ABF3" w14:textId="77777777" w:rsidR="00F43053" w:rsidRPr="0058042E" w:rsidRDefault="00F43053" w:rsidP="002B4D22">
            <w:pPr>
              <w:pStyle w:val="FS1"/>
              <w:ind w:left="0" w:firstLine="0"/>
              <w:rPr>
                <w:rFonts w:ascii="Times New Roman" w:hAnsi="Times New Roman"/>
                <w:sz w:val="12"/>
                <w:szCs w:val="12"/>
              </w:rPr>
            </w:pPr>
          </w:p>
        </w:tc>
        <w:tc>
          <w:tcPr>
            <w:tcW w:w="251" w:type="dxa"/>
            <w:tcBorders>
              <w:top w:val="nil"/>
              <w:left w:val="nil"/>
              <w:bottom w:val="single" w:sz="4" w:space="0" w:color="auto"/>
              <w:right w:val="nil"/>
            </w:tcBorders>
          </w:tcPr>
          <w:p w14:paraId="486C55B4" w14:textId="77777777" w:rsidR="00F43053" w:rsidRPr="0058042E" w:rsidRDefault="00F43053" w:rsidP="002B4D22">
            <w:pPr>
              <w:pStyle w:val="FS1"/>
              <w:ind w:left="0" w:firstLine="0"/>
              <w:rPr>
                <w:rFonts w:ascii="Times New Roman" w:hAnsi="Times New Roman"/>
                <w:sz w:val="12"/>
                <w:szCs w:val="12"/>
              </w:rPr>
            </w:pPr>
          </w:p>
        </w:tc>
        <w:tc>
          <w:tcPr>
            <w:tcW w:w="316" w:type="dxa"/>
            <w:tcBorders>
              <w:top w:val="nil"/>
              <w:left w:val="nil"/>
              <w:bottom w:val="single" w:sz="4" w:space="0" w:color="auto"/>
              <w:right w:val="nil"/>
            </w:tcBorders>
          </w:tcPr>
          <w:p w14:paraId="7F20BEB7" w14:textId="77777777" w:rsidR="00F43053" w:rsidRPr="0058042E" w:rsidRDefault="00F43053" w:rsidP="002B4D22">
            <w:pPr>
              <w:pStyle w:val="FS2"/>
              <w:tabs>
                <w:tab w:val="decimal" w:pos="477"/>
              </w:tabs>
              <w:ind w:left="0" w:firstLine="0"/>
              <w:jc w:val="right"/>
              <w:rPr>
                <w:rFonts w:ascii="Times New Roman" w:hAnsi="Times New Roman"/>
                <w:sz w:val="12"/>
                <w:szCs w:val="12"/>
              </w:rPr>
            </w:pPr>
          </w:p>
        </w:tc>
        <w:tc>
          <w:tcPr>
            <w:tcW w:w="1445" w:type="dxa"/>
            <w:tcBorders>
              <w:top w:val="nil"/>
              <w:left w:val="nil"/>
              <w:bottom w:val="single" w:sz="4" w:space="0" w:color="auto"/>
              <w:right w:val="nil"/>
            </w:tcBorders>
          </w:tcPr>
          <w:p w14:paraId="26417B00" w14:textId="77777777" w:rsidR="00F43053" w:rsidRPr="0058042E" w:rsidRDefault="00F43053" w:rsidP="002B4D22">
            <w:pPr>
              <w:pStyle w:val="Subtitle"/>
              <w:tabs>
                <w:tab w:val="decimal" w:pos="477"/>
              </w:tabs>
              <w:spacing w:before="0" w:after="0"/>
              <w:jc w:val="right"/>
              <w:rPr>
                <w:rFonts w:ascii="Times New Roman" w:hAnsi="Times New Roman"/>
                <w:b w:val="0"/>
                <w:sz w:val="12"/>
                <w:szCs w:val="12"/>
              </w:rPr>
            </w:pPr>
          </w:p>
        </w:tc>
        <w:tc>
          <w:tcPr>
            <w:tcW w:w="385" w:type="dxa"/>
            <w:tcBorders>
              <w:top w:val="nil"/>
              <w:left w:val="nil"/>
              <w:bottom w:val="single" w:sz="4" w:space="0" w:color="auto"/>
              <w:right w:val="nil"/>
            </w:tcBorders>
          </w:tcPr>
          <w:p w14:paraId="3918870B" w14:textId="77777777" w:rsidR="00F43053" w:rsidRPr="0058042E" w:rsidRDefault="00F43053" w:rsidP="002B4D22">
            <w:pPr>
              <w:pStyle w:val="FS1"/>
              <w:ind w:left="0" w:firstLine="0"/>
              <w:rPr>
                <w:rFonts w:ascii="Times New Roman" w:hAnsi="Times New Roman"/>
                <w:sz w:val="12"/>
                <w:szCs w:val="12"/>
              </w:rPr>
            </w:pPr>
          </w:p>
        </w:tc>
        <w:tc>
          <w:tcPr>
            <w:tcW w:w="316" w:type="dxa"/>
            <w:tcBorders>
              <w:top w:val="nil"/>
              <w:left w:val="nil"/>
              <w:bottom w:val="single" w:sz="4" w:space="0" w:color="auto"/>
              <w:right w:val="nil"/>
            </w:tcBorders>
          </w:tcPr>
          <w:p w14:paraId="7D0174E1" w14:textId="77777777" w:rsidR="00F43053" w:rsidRPr="0058042E" w:rsidRDefault="00F43053" w:rsidP="002B4D22">
            <w:pPr>
              <w:pStyle w:val="FS2"/>
              <w:tabs>
                <w:tab w:val="decimal" w:pos="157"/>
              </w:tabs>
              <w:ind w:left="0" w:firstLine="0"/>
              <w:jc w:val="right"/>
              <w:rPr>
                <w:rFonts w:ascii="Times New Roman" w:hAnsi="Times New Roman"/>
                <w:sz w:val="12"/>
                <w:szCs w:val="12"/>
              </w:rPr>
            </w:pPr>
          </w:p>
        </w:tc>
        <w:tc>
          <w:tcPr>
            <w:tcW w:w="1682" w:type="dxa"/>
            <w:tcBorders>
              <w:top w:val="nil"/>
              <w:left w:val="nil"/>
              <w:bottom w:val="single" w:sz="4" w:space="0" w:color="auto"/>
              <w:right w:val="nil"/>
            </w:tcBorders>
          </w:tcPr>
          <w:p w14:paraId="3BEDCB4F" w14:textId="77777777" w:rsidR="00F43053" w:rsidRPr="0058042E" w:rsidRDefault="00F43053" w:rsidP="002B4D22">
            <w:pPr>
              <w:pStyle w:val="Subtitle"/>
              <w:tabs>
                <w:tab w:val="decimal" w:pos="477"/>
              </w:tabs>
              <w:spacing w:before="0" w:after="0"/>
              <w:jc w:val="right"/>
              <w:rPr>
                <w:rFonts w:ascii="Times New Roman" w:hAnsi="Times New Roman"/>
                <w:b w:val="0"/>
                <w:sz w:val="12"/>
                <w:szCs w:val="12"/>
              </w:rPr>
            </w:pPr>
          </w:p>
        </w:tc>
      </w:tr>
      <w:tr w:rsidR="00F43053" w14:paraId="2684E848" w14:textId="77777777" w:rsidTr="003C5A72">
        <w:tc>
          <w:tcPr>
            <w:tcW w:w="5031" w:type="dxa"/>
            <w:tcBorders>
              <w:top w:val="single" w:sz="4" w:space="0" w:color="auto"/>
              <w:left w:val="nil"/>
              <w:bottom w:val="single" w:sz="4" w:space="0" w:color="auto"/>
              <w:right w:val="nil"/>
            </w:tcBorders>
          </w:tcPr>
          <w:p w14:paraId="2BB9363E" w14:textId="56504447" w:rsidR="00F43053" w:rsidRPr="00553197" w:rsidRDefault="00A442FC" w:rsidP="002B4D22">
            <w:pPr>
              <w:pStyle w:val="FS1"/>
              <w:ind w:left="0" w:firstLine="0"/>
              <w:rPr>
                <w:rFonts w:ascii="Times New Roman" w:hAnsi="Times New Roman"/>
              </w:rPr>
            </w:pPr>
            <w:r>
              <w:rPr>
                <w:rFonts w:ascii="Times New Roman" w:hAnsi="Times New Roman"/>
              </w:rPr>
              <w:t>Gross loss</w:t>
            </w:r>
          </w:p>
        </w:tc>
        <w:tc>
          <w:tcPr>
            <w:tcW w:w="251" w:type="dxa"/>
            <w:tcBorders>
              <w:top w:val="single" w:sz="4" w:space="0" w:color="auto"/>
              <w:left w:val="nil"/>
              <w:bottom w:val="single" w:sz="4" w:space="0" w:color="auto"/>
              <w:right w:val="nil"/>
            </w:tcBorders>
          </w:tcPr>
          <w:p w14:paraId="7B62AC2E" w14:textId="77777777" w:rsidR="00F43053" w:rsidRPr="00553197" w:rsidRDefault="00F43053" w:rsidP="002B4D22">
            <w:pPr>
              <w:pStyle w:val="FS1"/>
              <w:ind w:left="0" w:firstLine="0"/>
              <w:rPr>
                <w:rFonts w:ascii="Times New Roman" w:hAnsi="Times New Roman"/>
              </w:rPr>
            </w:pPr>
          </w:p>
        </w:tc>
        <w:tc>
          <w:tcPr>
            <w:tcW w:w="316" w:type="dxa"/>
            <w:tcBorders>
              <w:top w:val="single" w:sz="4" w:space="0" w:color="auto"/>
              <w:left w:val="nil"/>
              <w:bottom w:val="single" w:sz="4" w:space="0" w:color="auto"/>
              <w:right w:val="nil"/>
            </w:tcBorders>
          </w:tcPr>
          <w:p w14:paraId="137461BE" w14:textId="77777777" w:rsidR="00F43053" w:rsidRPr="00553197" w:rsidRDefault="00F43053" w:rsidP="002B4D22">
            <w:pPr>
              <w:pStyle w:val="FS2"/>
              <w:tabs>
                <w:tab w:val="decimal" w:pos="477"/>
              </w:tabs>
              <w:ind w:left="0" w:firstLine="0"/>
              <w:jc w:val="right"/>
              <w:rPr>
                <w:rFonts w:ascii="Times New Roman" w:hAnsi="Times New Roman"/>
              </w:rPr>
            </w:pPr>
          </w:p>
        </w:tc>
        <w:tc>
          <w:tcPr>
            <w:tcW w:w="1445" w:type="dxa"/>
            <w:tcBorders>
              <w:top w:val="single" w:sz="4" w:space="0" w:color="auto"/>
              <w:left w:val="nil"/>
              <w:bottom w:val="single" w:sz="4" w:space="0" w:color="auto"/>
              <w:right w:val="nil"/>
            </w:tcBorders>
          </w:tcPr>
          <w:p w14:paraId="72D66167" w14:textId="3690F631" w:rsidR="00F43053" w:rsidRPr="00553197" w:rsidRDefault="00A442FC" w:rsidP="002B4D22">
            <w:pPr>
              <w:pStyle w:val="Subtitle"/>
              <w:tabs>
                <w:tab w:val="decimal" w:pos="477"/>
              </w:tabs>
              <w:spacing w:before="0" w:after="0"/>
              <w:jc w:val="right"/>
              <w:rPr>
                <w:rFonts w:ascii="Times New Roman" w:hAnsi="Times New Roman"/>
                <w:b w:val="0"/>
              </w:rPr>
            </w:pPr>
            <w:r>
              <w:rPr>
                <w:rFonts w:ascii="Times New Roman" w:hAnsi="Times New Roman"/>
                <w:b w:val="0"/>
              </w:rPr>
              <w:t>(370,402)</w:t>
            </w:r>
          </w:p>
        </w:tc>
        <w:tc>
          <w:tcPr>
            <w:tcW w:w="385" w:type="dxa"/>
            <w:tcBorders>
              <w:top w:val="single" w:sz="4" w:space="0" w:color="auto"/>
              <w:left w:val="nil"/>
              <w:bottom w:val="single" w:sz="4" w:space="0" w:color="auto"/>
              <w:right w:val="nil"/>
            </w:tcBorders>
          </w:tcPr>
          <w:p w14:paraId="2563B324" w14:textId="77777777" w:rsidR="00F43053" w:rsidRPr="00553197" w:rsidRDefault="00F43053" w:rsidP="002B4D22">
            <w:pPr>
              <w:pStyle w:val="FS1"/>
              <w:ind w:left="0" w:firstLine="0"/>
              <w:rPr>
                <w:rFonts w:ascii="Times New Roman" w:hAnsi="Times New Roman"/>
              </w:rPr>
            </w:pPr>
          </w:p>
        </w:tc>
        <w:tc>
          <w:tcPr>
            <w:tcW w:w="316" w:type="dxa"/>
            <w:tcBorders>
              <w:top w:val="single" w:sz="4" w:space="0" w:color="auto"/>
              <w:left w:val="nil"/>
              <w:bottom w:val="single" w:sz="4" w:space="0" w:color="auto"/>
              <w:right w:val="nil"/>
            </w:tcBorders>
          </w:tcPr>
          <w:p w14:paraId="7CDC3654" w14:textId="77777777" w:rsidR="00F43053" w:rsidRPr="00553197" w:rsidRDefault="00F43053" w:rsidP="002B4D22">
            <w:pPr>
              <w:pStyle w:val="FS2"/>
              <w:tabs>
                <w:tab w:val="decimal" w:pos="157"/>
              </w:tabs>
              <w:ind w:left="0" w:firstLine="0"/>
              <w:jc w:val="right"/>
              <w:rPr>
                <w:rFonts w:ascii="Times New Roman" w:hAnsi="Times New Roman"/>
              </w:rPr>
            </w:pPr>
          </w:p>
        </w:tc>
        <w:tc>
          <w:tcPr>
            <w:tcW w:w="1682" w:type="dxa"/>
            <w:tcBorders>
              <w:top w:val="single" w:sz="4" w:space="0" w:color="auto"/>
              <w:left w:val="nil"/>
              <w:bottom w:val="single" w:sz="4" w:space="0" w:color="auto"/>
              <w:right w:val="nil"/>
            </w:tcBorders>
          </w:tcPr>
          <w:p w14:paraId="271D34F2" w14:textId="7241830D" w:rsidR="00F43053" w:rsidRPr="00553197" w:rsidRDefault="00F43053" w:rsidP="002B4D22">
            <w:pPr>
              <w:pStyle w:val="Subtitle"/>
              <w:tabs>
                <w:tab w:val="decimal" w:pos="477"/>
              </w:tabs>
              <w:spacing w:before="0" w:after="0"/>
              <w:jc w:val="right"/>
              <w:rPr>
                <w:rFonts w:ascii="Times New Roman" w:hAnsi="Times New Roman"/>
                <w:b w:val="0"/>
              </w:rPr>
            </w:pPr>
            <w:r>
              <w:rPr>
                <w:rFonts w:ascii="Times New Roman" w:hAnsi="Times New Roman"/>
                <w:b w:val="0"/>
              </w:rPr>
              <w:t>(449,543)</w:t>
            </w:r>
          </w:p>
        </w:tc>
      </w:tr>
      <w:tr w:rsidR="00F43053" w14:paraId="5D705752" w14:textId="77777777" w:rsidTr="003C5A72">
        <w:tc>
          <w:tcPr>
            <w:tcW w:w="5031" w:type="dxa"/>
            <w:tcBorders>
              <w:top w:val="single" w:sz="4" w:space="0" w:color="auto"/>
              <w:left w:val="nil"/>
              <w:right w:val="nil"/>
            </w:tcBorders>
          </w:tcPr>
          <w:p w14:paraId="53CFC6C1" w14:textId="77777777" w:rsidR="00F43053" w:rsidRPr="0058042E" w:rsidRDefault="00F43053" w:rsidP="002B4D22">
            <w:pPr>
              <w:pStyle w:val="FS1"/>
              <w:ind w:left="0" w:firstLine="0"/>
              <w:rPr>
                <w:rFonts w:ascii="Times New Roman" w:hAnsi="Times New Roman"/>
                <w:sz w:val="12"/>
                <w:szCs w:val="12"/>
              </w:rPr>
            </w:pPr>
          </w:p>
        </w:tc>
        <w:tc>
          <w:tcPr>
            <w:tcW w:w="251" w:type="dxa"/>
            <w:tcBorders>
              <w:top w:val="single" w:sz="4" w:space="0" w:color="auto"/>
              <w:left w:val="nil"/>
              <w:right w:val="nil"/>
            </w:tcBorders>
          </w:tcPr>
          <w:p w14:paraId="6508C795" w14:textId="77777777" w:rsidR="00F43053" w:rsidRPr="0058042E" w:rsidRDefault="00F43053" w:rsidP="002B4D22">
            <w:pPr>
              <w:pStyle w:val="FS1"/>
              <w:ind w:left="0" w:firstLine="0"/>
              <w:rPr>
                <w:rFonts w:ascii="Times New Roman" w:hAnsi="Times New Roman"/>
                <w:sz w:val="12"/>
                <w:szCs w:val="12"/>
              </w:rPr>
            </w:pPr>
          </w:p>
        </w:tc>
        <w:tc>
          <w:tcPr>
            <w:tcW w:w="316" w:type="dxa"/>
            <w:tcBorders>
              <w:top w:val="single" w:sz="4" w:space="0" w:color="auto"/>
              <w:left w:val="nil"/>
              <w:right w:val="nil"/>
            </w:tcBorders>
          </w:tcPr>
          <w:p w14:paraId="1CDD876E" w14:textId="77777777" w:rsidR="00F43053" w:rsidRPr="0058042E" w:rsidRDefault="00F43053" w:rsidP="002B4D22">
            <w:pPr>
              <w:pStyle w:val="FS2"/>
              <w:tabs>
                <w:tab w:val="decimal" w:pos="477"/>
              </w:tabs>
              <w:ind w:left="0" w:firstLine="0"/>
              <w:jc w:val="right"/>
              <w:rPr>
                <w:rFonts w:ascii="Times New Roman" w:hAnsi="Times New Roman"/>
                <w:sz w:val="12"/>
                <w:szCs w:val="12"/>
              </w:rPr>
            </w:pPr>
          </w:p>
        </w:tc>
        <w:tc>
          <w:tcPr>
            <w:tcW w:w="1445" w:type="dxa"/>
            <w:tcBorders>
              <w:top w:val="single" w:sz="4" w:space="0" w:color="auto"/>
              <w:left w:val="nil"/>
              <w:right w:val="nil"/>
            </w:tcBorders>
          </w:tcPr>
          <w:p w14:paraId="79A15ACD" w14:textId="77777777" w:rsidR="00F43053" w:rsidRPr="0058042E" w:rsidRDefault="00F43053" w:rsidP="002B4D22">
            <w:pPr>
              <w:pStyle w:val="Subtitle"/>
              <w:tabs>
                <w:tab w:val="decimal" w:pos="477"/>
              </w:tabs>
              <w:spacing w:before="0" w:after="0"/>
              <w:jc w:val="right"/>
              <w:rPr>
                <w:rFonts w:ascii="Times New Roman" w:hAnsi="Times New Roman"/>
                <w:b w:val="0"/>
                <w:sz w:val="12"/>
                <w:szCs w:val="12"/>
              </w:rPr>
            </w:pPr>
          </w:p>
        </w:tc>
        <w:tc>
          <w:tcPr>
            <w:tcW w:w="385" w:type="dxa"/>
            <w:tcBorders>
              <w:top w:val="single" w:sz="4" w:space="0" w:color="auto"/>
              <w:left w:val="nil"/>
              <w:right w:val="nil"/>
            </w:tcBorders>
          </w:tcPr>
          <w:p w14:paraId="3E25747E" w14:textId="77777777" w:rsidR="00F43053" w:rsidRPr="0058042E" w:rsidRDefault="00F43053" w:rsidP="002B4D22">
            <w:pPr>
              <w:pStyle w:val="FS1"/>
              <w:ind w:left="0" w:firstLine="0"/>
              <w:rPr>
                <w:rFonts w:ascii="Times New Roman" w:hAnsi="Times New Roman"/>
                <w:sz w:val="12"/>
                <w:szCs w:val="12"/>
              </w:rPr>
            </w:pPr>
          </w:p>
        </w:tc>
        <w:tc>
          <w:tcPr>
            <w:tcW w:w="316" w:type="dxa"/>
            <w:tcBorders>
              <w:top w:val="single" w:sz="4" w:space="0" w:color="auto"/>
              <w:left w:val="nil"/>
              <w:right w:val="nil"/>
            </w:tcBorders>
          </w:tcPr>
          <w:p w14:paraId="3DF2CFBA" w14:textId="77777777" w:rsidR="00F43053" w:rsidRPr="0058042E" w:rsidRDefault="00F43053" w:rsidP="002B4D22">
            <w:pPr>
              <w:pStyle w:val="FS2"/>
              <w:tabs>
                <w:tab w:val="decimal" w:pos="157"/>
              </w:tabs>
              <w:ind w:left="0" w:firstLine="0"/>
              <w:jc w:val="right"/>
              <w:rPr>
                <w:rFonts w:ascii="Times New Roman" w:hAnsi="Times New Roman"/>
                <w:sz w:val="12"/>
                <w:szCs w:val="12"/>
              </w:rPr>
            </w:pPr>
          </w:p>
        </w:tc>
        <w:tc>
          <w:tcPr>
            <w:tcW w:w="1682" w:type="dxa"/>
            <w:tcBorders>
              <w:top w:val="single" w:sz="4" w:space="0" w:color="auto"/>
              <w:left w:val="nil"/>
              <w:right w:val="nil"/>
            </w:tcBorders>
          </w:tcPr>
          <w:p w14:paraId="2717F720" w14:textId="77777777" w:rsidR="00F43053" w:rsidRPr="0058042E" w:rsidRDefault="00F43053" w:rsidP="002B4D22">
            <w:pPr>
              <w:pStyle w:val="Subtitle"/>
              <w:tabs>
                <w:tab w:val="decimal" w:pos="477"/>
              </w:tabs>
              <w:spacing w:before="0" w:after="0"/>
              <w:jc w:val="right"/>
              <w:rPr>
                <w:rFonts w:ascii="Times New Roman" w:hAnsi="Times New Roman"/>
                <w:b w:val="0"/>
                <w:sz w:val="12"/>
                <w:szCs w:val="12"/>
              </w:rPr>
            </w:pPr>
          </w:p>
        </w:tc>
      </w:tr>
      <w:tr w:rsidR="00F43053" w14:paraId="5C81A421" w14:textId="77777777" w:rsidTr="003C5A72">
        <w:tc>
          <w:tcPr>
            <w:tcW w:w="5031" w:type="dxa"/>
            <w:tcBorders>
              <w:top w:val="nil"/>
              <w:left w:val="nil"/>
              <w:right w:val="nil"/>
            </w:tcBorders>
          </w:tcPr>
          <w:p w14:paraId="39D2D6AE" w14:textId="77777777" w:rsidR="00F43053" w:rsidRPr="00553197" w:rsidRDefault="00F43053" w:rsidP="002B4D22">
            <w:pPr>
              <w:pStyle w:val="FS1"/>
              <w:ind w:left="0" w:firstLine="0"/>
              <w:rPr>
                <w:rFonts w:ascii="Times New Roman" w:hAnsi="Times New Roman"/>
              </w:rPr>
            </w:pPr>
            <w:r w:rsidRPr="00553197">
              <w:rPr>
                <w:rFonts w:ascii="Times New Roman" w:hAnsi="Times New Roman"/>
              </w:rPr>
              <w:t>Operating expenses:</w:t>
            </w:r>
          </w:p>
        </w:tc>
        <w:tc>
          <w:tcPr>
            <w:tcW w:w="251" w:type="dxa"/>
            <w:tcBorders>
              <w:top w:val="nil"/>
              <w:left w:val="nil"/>
              <w:right w:val="nil"/>
            </w:tcBorders>
          </w:tcPr>
          <w:p w14:paraId="6882AEA5" w14:textId="77777777" w:rsidR="00F43053" w:rsidRPr="00553197" w:rsidRDefault="00F43053" w:rsidP="002B4D22">
            <w:pPr>
              <w:pStyle w:val="FS1"/>
              <w:ind w:left="0" w:firstLine="0"/>
              <w:rPr>
                <w:rFonts w:ascii="Times New Roman" w:hAnsi="Times New Roman"/>
              </w:rPr>
            </w:pPr>
          </w:p>
        </w:tc>
        <w:tc>
          <w:tcPr>
            <w:tcW w:w="316" w:type="dxa"/>
            <w:tcBorders>
              <w:top w:val="nil"/>
              <w:left w:val="nil"/>
              <w:right w:val="nil"/>
            </w:tcBorders>
          </w:tcPr>
          <w:p w14:paraId="7872DD2F" w14:textId="77777777" w:rsidR="00F43053" w:rsidRPr="00553197" w:rsidRDefault="00F43053" w:rsidP="002B4D22">
            <w:pPr>
              <w:pStyle w:val="FS2"/>
              <w:tabs>
                <w:tab w:val="decimal" w:pos="477"/>
              </w:tabs>
              <w:ind w:left="0" w:firstLine="0"/>
              <w:jc w:val="right"/>
              <w:rPr>
                <w:rFonts w:ascii="Times New Roman" w:hAnsi="Times New Roman"/>
              </w:rPr>
            </w:pPr>
          </w:p>
        </w:tc>
        <w:tc>
          <w:tcPr>
            <w:tcW w:w="1445" w:type="dxa"/>
            <w:tcBorders>
              <w:top w:val="nil"/>
              <w:left w:val="nil"/>
              <w:right w:val="nil"/>
            </w:tcBorders>
          </w:tcPr>
          <w:p w14:paraId="699C4DD5" w14:textId="77777777" w:rsidR="00F43053" w:rsidRPr="00553197" w:rsidRDefault="00F43053" w:rsidP="002B4D22">
            <w:pPr>
              <w:pStyle w:val="Subtitle"/>
              <w:tabs>
                <w:tab w:val="decimal" w:pos="477"/>
              </w:tabs>
              <w:spacing w:before="0" w:after="0"/>
              <w:jc w:val="right"/>
              <w:rPr>
                <w:rFonts w:ascii="Times New Roman" w:hAnsi="Times New Roman"/>
                <w:b w:val="0"/>
              </w:rPr>
            </w:pPr>
          </w:p>
        </w:tc>
        <w:tc>
          <w:tcPr>
            <w:tcW w:w="385" w:type="dxa"/>
            <w:tcBorders>
              <w:top w:val="nil"/>
              <w:left w:val="nil"/>
              <w:right w:val="nil"/>
            </w:tcBorders>
          </w:tcPr>
          <w:p w14:paraId="2C62C4AA" w14:textId="77777777" w:rsidR="00F43053" w:rsidRPr="00553197" w:rsidRDefault="00F43053" w:rsidP="002B4D22">
            <w:pPr>
              <w:pStyle w:val="FS1"/>
              <w:ind w:left="0" w:firstLine="0"/>
              <w:rPr>
                <w:rFonts w:ascii="Times New Roman" w:hAnsi="Times New Roman"/>
              </w:rPr>
            </w:pPr>
          </w:p>
        </w:tc>
        <w:tc>
          <w:tcPr>
            <w:tcW w:w="316" w:type="dxa"/>
            <w:tcBorders>
              <w:top w:val="nil"/>
              <w:left w:val="nil"/>
              <w:right w:val="nil"/>
            </w:tcBorders>
          </w:tcPr>
          <w:p w14:paraId="641F70E4" w14:textId="77777777" w:rsidR="00F43053" w:rsidRPr="00553197" w:rsidRDefault="00F43053" w:rsidP="002B4D22">
            <w:pPr>
              <w:pStyle w:val="FS2"/>
              <w:tabs>
                <w:tab w:val="decimal" w:pos="157"/>
              </w:tabs>
              <w:ind w:left="0" w:firstLine="0"/>
              <w:jc w:val="right"/>
              <w:rPr>
                <w:rFonts w:ascii="Times New Roman" w:hAnsi="Times New Roman"/>
              </w:rPr>
            </w:pPr>
          </w:p>
        </w:tc>
        <w:tc>
          <w:tcPr>
            <w:tcW w:w="1682" w:type="dxa"/>
            <w:tcBorders>
              <w:top w:val="nil"/>
              <w:left w:val="nil"/>
              <w:right w:val="nil"/>
            </w:tcBorders>
          </w:tcPr>
          <w:p w14:paraId="253AD171" w14:textId="77777777" w:rsidR="00F43053" w:rsidRPr="00553197" w:rsidRDefault="00F43053" w:rsidP="002B4D22">
            <w:pPr>
              <w:pStyle w:val="Subtitle"/>
              <w:tabs>
                <w:tab w:val="decimal" w:pos="477"/>
              </w:tabs>
              <w:spacing w:before="0" w:after="0"/>
              <w:jc w:val="right"/>
              <w:rPr>
                <w:rFonts w:ascii="Times New Roman" w:hAnsi="Times New Roman"/>
                <w:b w:val="0"/>
              </w:rPr>
            </w:pPr>
          </w:p>
        </w:tc>
      </w:tr>
      <w:tr w:rsidR="00F43053" w14:paraId="5759CABA" w14:textId="77777777" w:rsidTr="003C5A72">
        <w:tc>
          <w:tcPr>
            <w:tcW w:w="5031" w:type="dxa"/>
          </w:tcPr>
          <w:p w14:paraId="74827C26" w14:textId="65ABFB73" w:rsidR="00F43053" w:rsidRPr="00553197" w:rsidRDefault="00F43053" w:rsidP="002B4D22">
            <w:pPr>
              <w:pStyle w:val="FS1"/>
              <w:ind w:left="0" w:firstLine="0"/>
              <w:rPr>
                <w:rFonts w:ascii="Times New Roman" w:hAnsi="Times New Roman"/>
              </w:rPr>
            </w:pPr>
            <w:r w:rsidRPr="00553197">
              <w:rPr>
                <w:rFonts w:ascii="Times New Roman" w:hAnsi="Times New Roman"/>
              </w:rPr>
              <w:t xml:space="preserve">   Depreciation and amortization</w:t>
            </w:r>
            <w:r>
              <w:rPr>
                <w:rFonts w:ascii="Times New Roman" w:hAnsi="Times New Roman"/>
              </w:rPr>
              <w:t xml:space="preserve"> (Note </w:t>
            </w:r>
            <w:r w:rsidR="00A43BED">
              <w:rPr>
                <w:rFonts w:ascii="Times New Roman" w:hAnsi="Times New Roman"/>
              </w:rPr>
              <w:t>4</w:t>
            </w:r>
            <w:r>
              <w:rPr>
                <w:rFonts w:ascii="Times New Roman" w:hAnsi="Times New Roman"/>
              </w:rPr>
              <w:t>)</w:t>
            </w:r>
          </w:p>
        </w:tc>
        <w:tc>
          <w:tcPr>
            <w:tcW w:w="251" w:type="dxa"/>
          </w:tcPr>
          <w:p w14:paraId="4CE1A8CD" w14:textId="77777777" w:rsidR="00F43053" w:rsidRPr="00553197" w:rsidRDefault="00F43053" w:rsidP="002B4D22">
            <w:pPr>
              <w:pStyle w:val="FS1"/>
              <w:ind w:left="0" w:firstLine="0"/>
              <w:rPr>
                <w:rFonts w:ascii="Times New Roman" w:hAnsi="Times New Roman"/>
              </w:rPr>
            </w:pPr>
          </w:p>
        </w:tc>
        <w:tc>
          <w:tcPr>
            <w:tcW w:w="316" w:type="dxa"/>
          </w:tcPr>
          <w:p w14:paraId="0815A900" w14:textId="77777777" w:rsidR="00F43053" w:rsidRPr="00553197" w:rsidRDefault="00F43053" w:rsidP="002B4D22">
            <w:pPr>
              <w:pStyle w:val="FS2"/>
              <w:tabs>
                <w:tab w:val="left" w:pos="709"/>
              </w:tabs>
              <w:ind w:left="0" w:firstLine="0"/>
              <w:jc w:val="right"/>
              <w:rPr>
                <w:rFonts w:ascii="Times New Roman" w:hAnsi="Times New Roman"/>
              </w:rPr>
            </w:pPr>
          </w:p>
        </w:tc>
        <w:tc>
          <w:tcPr>
            <w:tcW w:w="1445" w:type="dxa"/>
          </w:tcPr>
          <w:p w14:paraId="42012763" w14:textId="564D6DFA" w:rsidR="00F43053" w:rsidRPr="00553197" w:rsidRDefault="00F43053" w:rsidP="002B4D22">
            <w:pPr>
              <w:pStyle w:val="FS2"/>
              <w:tabs>
                <w:tab w:val="left" w:pos="709"/>
              </w:tabs>
              <w:ind w:left="0" w:firstLine="0"/>
              <w:jc w:val="right"/>
              <w:rPr>
                <w:rFonts w:ascii="Times New Roman" w:hAnsi="Times New Roman"/>
              </w:rPr>
            </w:pPr>
            <w:r>
              <w:rPr>
                <w:rFonts w:ascii="Times New Roman" w:hAnsi="Times New Roman"/>
              </w:rPr>
              <w:t>3,4</w:t>
            </w:r>
            <w:r w:rsidR="00A442FC">
              <w:rPr>
                <w:rFonts w:ascii="Times New Roman" w:hAnsi="Times New Roman"/>
              </w:rPr>
              <w:t>6</w:t>
            </w:r>
            <w:r>
              <w:rPr>
                <w:rFonts w:ascii="Times New Roman" w:hAnsi="Times New Roman"/>
              </w:rPr>
              <w:t>7</w:t>
            </w:r>
          </w:p>
        </w:tc>
        <w:tc>
          <w:tcPr>
            <w:tcW w:w="385" w:type="dxa"/>
          </w:tcPr>
          <w:p w14:paraId="4150D842" w14:textId="77777777" w:rsidR="00F43053" w:rsidRPr="00553197" w:rsidRDefault="00F43053" w:rsidP="002B4D22">
            <w:pPr>
              <w:pStyle w:val="t28"/>
              <w:rPr>
                <w:sz w:val="20"/>
              </w:rPr>
            </w:pPr>
          </w:p>
        </w:tc>
        <w:tc>
          <w:tcPr>
            <w:tcW w:w="316" w:type="dxa"/>
          </w:tcPr>
          <w:p w14:paraId="558526E7" w14:textId="77777777" w:rsidR="00F43053" w:rsidRPr="00553197" w:rsidRDefault="00F43053" w:rsidP="002B4D22">
            <w:pPr>
              <w:pStyle w:val="Quotes"/>
              <w:tabs>
                <w:tab w:val="left" w:pos="709"/>
              </w:tabs>
              <w:spacing w:before="0"/>
              <w:ind w:left="0"/>
              <w:jc w:val="right"/>
              <w:rPr>
                <w:sz w:val="20"/>
              </w:rPr>
            </w:pPr>
          </w:p>
        </w:tc>
        <w:tc>
          <w:tcPr>
            <w:tcW w:w="1682" w:type="dxa"/>
          </w:tcPr>
          <w:p w14:paraId="70325E55" w14:textId="7380EB28" w:rsidR="00F43053" w:rsidRPr="00553197" w:rsidRDefault="00F43053" w:rsidP="00480872">
            <w:pPr>
              <w:pStyle w:val="FS2"/>
              <w:tabs>
                <w:tab w:val="left" w:pos="709"/>
              </w:tabs>
              <w:ind w:left="0" w:firstLine="0"/>
              <w:jc w:val="right"/>
              <w:rPr>
                <w:rFonts w:ascii="Times New Roman" w:hAnsi="Times New Roman"/>
              </w:rPr>
            </w:pPr>
            <w:r>
              <w:rPr>
                <w:rFonts w:ascii="Times New Roman" w:hAnsi="Times New Roman"/>
              </w:rPr>
              <w:t>3,470</w:t>
            </w:r>
          </w:p>
        </w:tc>
      </w:tr>
      <w:tr w:rsidR="00F43053" w14:paraId="5AA8EA2F" w14:textId="77777777" w:rsidTr="003C5A72">
        <w:tc>
          <w:tcPr>
            <w:tcW w:w="5031" w:type="dxa"/>
          </w:tcPr>
          <w:p w14:paraId="2AC3387C" w14:textId="77777777" w:rsidR="00F43053" w:rsidRPr="00553197" w:rsidRDefault="00F43053" w:rsidP="002B4D22">
            <w:pPr>
              <w:pStyle w:val="FS1"/>
              <w:ind w:left="0" w:firstLine="0"/>
              <w:rPr>
                <w:rFonts w:ascii="Times New Roman" w:hAnsi="Times New Roman"/>
              </w:rPr>
            </w:pPr>
            <w:r w:rsidRPr="00553197">
              <w:rPr>
                <w:rFonts w:ascii="Times New Roman" w:hAnsi="Times New Roman"/>
              </w:rPr>
              <w:t xml:space="preserve">   </w:t>
            </w:r>
            <w:r>
              <w:rPr>
                <w:rFonts w:ascii="Times New Roman" w:hAnsi="Times New Roman"/>
              </w:rPr>
              <w:t>Directors fees</w:t>
            </w:r>
          </w:p>
        </w:tc>
        <w:tc>
          <w:tcPr>
            <w:tcW w:w="251" w:type="dxa"/>
          </w:tcPr>
          <w:p w14:paraId="1E5AAAA4" w14:textId="77777777" w:rsidR="00F43053" w:rsidRPr="00553197" w:rsidRDefault="00F43053" w:rsidP="002B4D22">
            <w:pPr>
              <w:pStyle w:val="FS1"/>
              <w:ind w:left="0" w:firstLine="0"/>
              <w:rPr>
                <w:rFonts w:ascii="Times New Roman" w:hAnsi="Times New Roman"/>
              </w:rPr>
            </w:pPr>
          </w:p>
        </w:tc>
        <w:tc>
          <w:tcPr>
            <w:tcW w:w="316" w:type="dxa"/>
          </w:tcPr>
          <w:p w14:paraId="175114E5" w14:textId="77777777" w:rsidR="00F43053" w:rsidRPr="00553197" w:rsidRDefault="00F43053" w:rsidP="002B4D22">
            <w:pPr>
              <w:pStyle w:val="FS2"/>
              <w:tabs>
                <w:tab w:val="decimal" w:pos="477"/>
              </w:tabs>
              <w:ind w:left="0" w:firstLine="0"/>
              <w:jc w:val="right"/>
              <w:rPr>
                <w:rFonts w:ascii="Times New Roman" w:hAnsi="Times New Roman"/>
              </w:rPr>
            </w:pPr>
          </w:p>
        </w:tc>
        <w:tc>
          <w:tcPr>
            <w:tcW w:w="1445" w:type="dxa"/>
          </w:tcPr>
          <w:p w14:paraId="1C9B5B54" w14:textId="72250D87" w:rsidR="00F43053" w:rsidRPr="00553197" w:rsidRDefault="00A442FC" w:rsidP="002B4D22">
            <w:pPr>
              <w:pStyle w:val="Subtitle"/>
              <w:tabs>
                <w:tab w:val="decimal" w:pos="477"/>
                <w:tab w:val="left" w:pos="1107"/>
              </w:tabs>
              <w:spacing w:before="0" w:after="0"/>
              <w:jc w:val="right"/>
              <w:rPr>
                <w:rFonts w:ascii="Times New Roman" w:hAnsi="Times New Roman"/>
                <w:b w:val="0"/>
              </w:rPr>
            </w:pPr>
            <w:r>
              <w:rPr>
                <w:rFonts w:ascii="Times New Roman" w:hAnsi="Times New Roman"/>
                <w:b w:val="0"/>
              </w:rPr>
              <w:tab/>
              <w:t>9,5</w:t>
            </w:r>
            <w:r w:rsidR="00F43053" w:rsidRPr="00553197">
              <w:rPr>
                <w:rFonts w:ascii="Times New Roman" w:hAnsi="Times New Roman"/>
                <w:b w:val="0"/>
              </w:rPr>
              <w:t>00</w:t>
            </w:r>
          </w:p>
        </w:tc>
        <w:tc>
          <w:tcPr>
            <w:tcW w:w="385" w:type="dxa"/>
          </w:tcPr>
          <w:p w14:paraId="0F0B5998" w14:textId="77777777" w:rsidR="00F43053" w:rsidRPr="00553197" w:rsidRDefault="00F43053" w:rsidP="002B4D22">
            <w:pPr>
              <w:pStyle w:val="FS1"/>
              <w:ind w:left="0" w:firstLine="0"/>
              <w:rPr>
                <w:rFonts w:ascii="Times New Roman" w:hAnsi="Times New Roman"/>
              </w:rPr>
            </w:pPr>
          </w:p>
        </w:tc>
        <w:tc>
          <w:tcPr>
            <w:tcW w:w="316" w:type="dxa"/>
          </w:tcPr>
          <w:p w14:paraId="4178D8E9" w14:textId="77777777" w:rsidR="00F43053" w:rsidRPr="00553197" w:rsidRDefault="00F43053" w:rsidP="002B4D22">
            <w:pPr>
              <w:pStyle w:val="FS2"/>
              <w:tabs>
                <w:tab w:val="decimal" w:pos="157"/>
              </w:tabs>
              <w:ind w:left="0" w:firstLine="0"/>
              <w:jc w:val="right"/>
              <w:rPr>
                <w:rFonts w:ascii="Times New Roman" w:hAnsi="Times New Roman"/>
              </w:rPr>
            </w:pPr>
          </w:p>
        </w:tc>
        <w:tc>
          <w:tcPr>
            <w:tcW w:w="1682" w:type="dxa"/>
          </w:tcPr>
          <w:p w14:paraId="5426416E" w14:textId="0461ED0E" w:rsidR="00F43053" w:rsidRPr="00553197" w:rsidRDefault="00F43053" w:rsidP="00480872">
            <w:pPr>
              <w:pStyle w:val="Subtitle"/>
              <w:tabs>
                <w:tab w:val="decimal" w:pos="477"/>
                <w:tab w:val="left" w:pos="1107"/>
              </w:tabs>
              <w:spacing w:before="0" w:after="0"/>
              <w:jc w:val="right"/>
              <w:rPr>
                <w:rFonts w:ascii="Times New Roman" w:hAnsi="Times New Roman"/>
                <w:b w:val="0"/>
              </w:rPr>
            </w:pPr>
            <w:r>
              <w:rPr>
                <w:rFonts w:ascii="Times New Roman" w:hAnsi="Times New Roman"/>
                <w:b w:val="0"/>
              </w:rPr>
              <w:tab/>
              <w:t>12,0</w:t>
            </w:r>
            <w:r w:rsidRPr="00553197">
              <w:rPr>
                <w:rFonts w:ascii="Times New Roman" w:hAnsi="Times New Roman"/>
                <w:b w:val="0"/>
              </w:rPr>
              <w:t>00</w:t>
            </w:r>
          </w:p>
        </w:tc>
      </w:tr>
      <w:tr w:rsidR="00F43053" w14:paraId="49B7F458" w14:textId="77777777" w:rsidTr="003C5A72">
        <w:tc>
          <w:tcPr>
            <w:tcW w:w="5031" w:type="dxa"/>
          </w:tcPr>
          <w:p w14:paraId="1D2CE305" w14:textId="77777777" w:rsidR="00F43053" w:rsidRPr="00553197" w:rsidRDefault="00F43053" w:rsidP="002B4D22">
            <w:pPr>
              <w:pStyle w:val="FS1"/>
              <w:ind w:left="0" w:firstLine="0"/>
              <w:rPr>
                <w:rFonts w:ascii="Times New Roman" w:hAnsi="Times New Roman"/>
              </w:rPr>
            </w:pPr>
            <w:r w:rsidRPr="00553197">
              <w:rPr>
                <w:rFonts w:ascii="Times New Roman" w:hAnsi="Times New Roman"/>
              </w:rPr>
              <w:t xml:space="preserve">   General and administrative</w:t>
            </w:r>
          </w:p>
        </w:tc>
        <w:tc>
          <w:tcPr>
            <w:tcW w:w="251" w:type="dxa"/>
          </w:tcPr>
          <w:p w14:paraId="5E0DF767" w14:textId="77777777" w:rsidR="00F43053" w:rsidRPr="00553197" w:rsidRDefault="00F43053" w:rsidP="002B4D22">
            <w:pPr>
              <w:pStyle w:val="FS1"/>
              <w:ind w:left="0" w:firstLine="0"/>
              <w:rPr>
                <w:rFonts w:ascii="Times New Roman" w:hAnsi="Times New Roman"/>
              </w:rPr>
            </w:pPr>
          </w:p>
        </w:tc>
        <w:tc>
          <w:tcPr>
            <w:tcW w:w="316" w:type="dxa"/>
          </w:tcPr>
          <w:p w14:paraId="58D91A49" w14:textId="77777777" w:rsidR="00F43053" w:rsidRPr="00553197" w:rsidRDefault="00F43053" w:rsidP="002B4D22">
            <w:pPr>
              <w:pStyle w:val="FS2"/>
              <w:tabs>
                <w:tab w:val="decimal" w:pos="477"/>
              </w:tabs>
              <w:ind w:left="0" w:firstLine="0"/>
              <w:jc w:val="right"/>
              <w:rPr>
                <w:rFonts w:ascii="Times New Roman" w:hAnsi="Times New Roman"/>
              </w:rPr>
            </w:pPr>
          </w:p>
        </w:tc>
        <w:tc>
          <w:tcPr>
            <w:tcW w:w="1445" w:type="dxa"/>
          </w:tcPr>
          <w:p w14:paraId="1BD243A1" w14:textId="1284D7B3" w:rsidR="00F43053" w:rsidRPr="00553197" w:rsidRDefault="00A442FC" w:rsidP="002B4D22">
            <w:pPr>
              <w:pStyle w:val="Subtitle"/>
              <w:tabs>
                <w:tab w:val="decimal" w:pos="477"/>
              </w:tabs>
              <w:spacing w:before="0" w:after="0"/>
              <w:jc w:val="right"/>
              <w:rPr>
                <w:rFonts w:ascii="Times New Roman" w:hAnsi="Times New Roman"/>
                <w:b w:val="0"/>
              </w:rPr>
            </w:pPr>
            <w:r>
              <w:rPr>
                <w:rFonts w:ascii="Times New Roman" w:hAnsi="Times New Roman"/>
                <w:b w:val="0"/>
              </w:rPr>
              <w:t>356,647</w:t>
            </w:r>
          </w:p>
        </w:tc>
        <w:tc>
          <w:tcPr>
            <w:tcW w:w="385" w:type="dxa"/>
          </w:tcPr>
          <w:p w14:paraId="6C793A8C" w14:textId="77777777" w:rsidR="00F43053" w:rsidRPr="00553197" w:rsidRDefault="00F43053" w:rsidP="002B4D22">
            <w:pPr>
              <w:pStyle w:val="FS1"/>
              <w:ind w:left="0" w:firstLine="0"/>
              <w:rPr>
                <w:rFonts w:ascii="Times New Roman" w:hAnsi="Times New Roman"/>
              </w:rPr>
            </w:pPr>
          </w:p>
        </w:tc>
        <w:tc>
          <w:tcPr>
            <w:tcW w:w="316" w:type="dxa"/>
          </w:tcPr>
          <w:p w14:paraId="01C7FC82" w14:textId="77777777" w:rsidR="00F43053" w:rsidRPr="00553197" w:rsidRDefault="00F43053" w:rsidP="002B4D22">
            <w:pPr>
              <w:pStyle w:val="FS2"/>
              <w:tabs>
                <w:tab w:val="decimal" w:pos="157"/>
              </w:tabs>
              <w:ind w:left="0" w:firstLine="0"/>
              <w:jc w:val="right"/>
              <w:rPr>
                <w:rFonts w:ascii="Times New Roman" w:hAnsi="Times New Roman"/>
              </w:rPr>
            </w:pPr>
          </w:p>
        </w:tc>
        <w:tc>
          <w:tcPr>
            <w:tcW w:w="1682" w:type="dxa"/>
          </w:tcPr>
          <w:p w14:paraId="702EAD36" w14:textId="0D53B7FC" w:rsidR="00F43053" w:rsidRPr="00553197" w:rsidRDefault="00F43053" w:rsidP="00480872">
            <w:pPr>
              <w:pStyle w:val="Subtitle"/>
              <w:tabs>
                <w:tab w:val="decimal" w:pos="477"/>
              </w:tabs>
              <w:spacing w:before="0" w:after="0"/>
              <w:jc w:val="right"/>
              <w:rPr>
                <w:rFonts w:ascii="Times New Roman" w:hAnsi="Times New Roman"/>
                <w:b w:val="0"/>
              </w:rPr>
            </w:pPr>
            <w:r>
              <w:rPr>
                <w:rFonts w:ascii="Times New Roman" w:hAnsi="Times New Roman"/>
                <w:b w:val="0"/>
              </w:rPr>
              <w:t>212,649</w:t>
            </w:r>
          </w:p>
        </w:tc>
      </w:tr>
      <w:tr w:rsidR="00F43053" w14:paraId="6CD6A562" w14:textId="77777777" w:rsidTr="003C5A72">
        <w:tc>
          <w:tcPr>
            <w:tcW w:w="5031" w:type="dxa"/>
          </w:tcPr>
          <w:p w14:paraId="3125AAF6" w14:textId="77777777" w:rsidR="00F43053" w:rsidRPr="00553197" w:rsidRDefault="00F43053" w:rsidP="002B4D22">
            <w:pPr>
              <w:pStyle w:val="FS1"/>
              <w:ind w:left="0" w:firstLine="0"/>
              <w:rPr>
                <w:rFonts w:ascii="Times New Roman" w:hAnsi="Times New Roman"/>
              </w:rPr>
            </w:pPr>
            <w:r w:rsidRPr="00553197">
              <w:rPr>
                <w:rFonts w:ascii="Times New Roman" w:hAnsi="Times New Roman"/>
              </w:rPr>
              <w:t xml:space="preserve">   Salaries, wages, consultants and benefits</w:t>
            </w:r>
          </w:p>
        </w:tc>
        <w:tc>
          <w:tcPr>
            <w:tcW w:w="251" w:type="dxa"/>
          </w:tcPr>
          <w:p w14:paraId="0D1C74CA" w14:textId="77777777" w:rsidR="00F43053" w:rsidRPr="00553197" w:rsidRDefault="00F43053" w:rsidP="002B4D22">
            <w:pPr>
              <w:pStyle w:val="FS1"/>
              <w:ind w:left="0" w:firstLine="0"/>
              <w:rPr>
                <w:rFonts w:ascii="Times New Roman" w:hAnsi="Times New Roman"/>
              </w:rPr>
            </w:pPr>
          </w:p>
        </w:tc>
        <w:tc>
          <w:tcPr>
            <w:tcW w:w="316" w:type="dxa"/>
          </w:tcPr>
          <w:p w14:paraId="17B91F8F" w14:textId="77777777" w:rsidR="00F43053" w:rsidRPr="00553197" w:rsidRDefault="00F43053" w:rsidP="002B4D22">
            <w:pPr>
              <w:pStyle w:val="FS2"/>
              <w:tabs>
                <w:tab w:val="decimal" w:pos="477"/>
              </w:tabs>
              <w:ind w:left="0" w:firstLine="0"/>
              <w:jc w:val="right"/>
              <w:rPr>
                <w:rFonts w:ascii="Times New Roman" w:hAnsi="Times New Roman"/>
              </w:rPr>
            </w:pPr>
          </w:p>
        </w:tc>
        <w:tc>
          <w:tcPr>
            <w:tcW w:w="1445" w:type="dxa"/>
            <w:vAlign w:val="bottom"/>
          </w:tcPr>
          <w:p w14:paraId="33FC70F0" w14:textId="5FC5FCBC" w:rsidR="00F43053" w:rsidRPr="00553197" w:rsidRDefault="00A442FC" w:rsidP="002B4D22">
            <w:pPr>
              <w:pStyle w:val="Subtitle"/>
              <w:tabs>
                <w:tab w:val="decimal" w:pos="477"/>
              </w:tabs>
              <w:spacing w:before="0" w:after="0"/>
              <w:jc w:val="right"/>
              <w:rPr>
                <w:rFonts w:ascii="Times New Roman" w:hAnsi="Times New Roman"/>
                <w:b w:val="0"/>
              </w:rPr>
            </w:pPr>
            <w:r>
              <w:rPr>
                <w:rFonts w:ascii="Times New Roman" w:hAnsi="Times New Roman"/>
                <w:b w:val="0"/>
              </w:rPr>
              <w:t>429,072</w:t>
            </w:r>
          </w:p>
        </w:tc>
        <w:tc>
          <w:tcPr>
            <w:tcW w:w="385" w:type="dxa"/>
          </w:tcPr>
          <w:p w14:paraId="768585AB" w14:textId="77777777" w:rsidR="00F43053" w:rsidRPr="00553197" w:rsidRDefault="00F43053" w:rsidP="002B4D22">
            <w:pPr>
              <w:pStyle w:val="FS1"/>
              <w:ind w:left="0" w:firstLine="0"/>
              <w:rPr>
                <w:rFonts w:ascii="Times New Roman" w:hAnsi="Times New Roman"/>
              </w:rPr>
            </w:pPr>
          </w:p>
        </w:tc>
        <w:tc>
          <w:tcPr>
            <w:tcW w:w="316" w:type="dxa"/>
          </w:tcPr>
          <w:p w14:paraId="7B65F331" w14:textId="77777777" w:rsidR="00F43053" w:rsidRPr="00553197" w:rsidRDefault="00F43053" w:rsidP="002B4D22">
            <w:pPr>
              <w:pStyle w:val="FS2"/>
              <w:tabs>
                <w:tab w:val="decimal" w:pos="157"/>
              </w:tabs>
              <w:ind w:left="0" w:firstLine="0"/>
              <w:jc w:val="right"/>
              <w:rPr>
                <w:rFonts w:ascii="Times New Roman" w:hAnsi="Times New Roman"/>
              </w:rPr>
            </w:pPr>
          </w:p>
        </w:tc>
        <w:tc>
          <w:tcPr>
            <w:tcW w:w="1682" w:type="dxa"/>
            <w:vAlign w:val="bottom"/>
          </w:tcPr>
          <w:p w14:paraId="112FAB98" w14:textId="497DAF5C" w:rsidR="00F43053" w:rsidRPr="00553197" w:rsidRDefault="00F43053" w:rsidP="00480872">
            <w:pPr>
              <w:pStyle w:val="Subtitle"/>
              <w:tabs>
                <w:tab w:val="decimal" w:pos="477"/>
              </w:tabs>
              <w:spacing w:before="0" w:after="0"/>
              <w:jc w:val="right"/>
              <w:rPr>
                <w:rFonts w:ascii="Times New Roman" w:hAnsi="Times New Roman"/>
                <w:b w:val="0"/>
              </w:rPr>
            </w:pPr>
            <w:r>
              <w:rPr>
                <w:rFonts w:ascii="Times New Roman" w:hAnsi="Times New Roman"/>
                <w:b w:val="0"/>
              </w:rPr>
              <w:t>520,287</w:t>
            </w:r>
          </w:p>
        </w:tc>
      </w:tr>
      <w:tr w:rsidR="00F43053" w14:paraId="6EEB7E39" w14:textId="77777777" w:rsidTr="003C5A72">
        <w:tc>
          <w:tcPr>
            <w:tcW w:w="5031" w:type="dxa"/>
          </w:tcPr>
          <w:p w14:paraId="01937F2A" w14:textId="77777777" w:rsidR="00F43053" w:rsidRPr="00553197" w:rsidRDefault="00F43053" w:rsidP="002B4D22">
            <w:pPr>
              <w:pStyle w:val="FS1"/>
              <w:ind w:left="0" w:firstLine="0"/>
              <w:rPr>
                <w:rFonts w:ascii="Times New Roman" w:hAnsi="Times New Roman"/>
              </w:rPr>
            </w:pPr>
            <w:r w:rsidRPr="00553197">
              <w:rPr>
                <w:rFonts w:ascii="Times New Roman" w:hAnsi="Times New Roman"/>
              </w:rPr>
              <w:t xml:space="preserve">   Selling and marketing</w:t>
            </w:r>
          </w:p>
        </w:tc>
        <w:tc>
          <w:tcPr>
            <w:tcW w:w="251" w:type="dxa"/>
          </w:tcPr>
          <w:p w14:paraId="12822ABA" w14:textId="77777777" w:rsidR="00F43053" w:rsidRPr="00553197" w:rsidRDefault="00F43053" w:rsidP="002B4D22">
            <w:pPr>
              <w:pStyle w:val="FS1"/>
              <w:ind w:left="0" w:firstLine="0"/>
              <w:rPr>
                <w:rFonts w:ascii="Times New Roman" w:hAnsi="Times New Roman"/>
              </w:rPr>
            </w:pPr>
          </w:p>
        </w:tc>
        <w:tc>
          <w:tcPr>
            <w:tcW w:w="316" w:type="dxa"/>
          </w:tcPr>
          <w:p w14:paraId="26ADEB74" w14:textId="77777777" w:rsidR="00F43053" w:rsidRPr="00553197" w:rsidRDefault="00F43053" w:rsidP="002B4D22">
            <w:pPr>
              <w:pStyle w:val="FS2"/>
              <w:tabs>
                <w:tab w:val="decimal" w:pos="477"/>
              </w:tabs>
              <w:ind w:left="0" w:firstLine="0"/>
              <w:jc w:val="right"/>
              <w:rPr>
                <w:rFonts w:ascii="Times New Roman" w:hAnsi="Times New Roman"/>
              </w:rPr>
            </w:pPr>
          </w:p>
        </w:tc>
        <w:tc>
          <w:tcPr>
            <w:tcW w:w="1445" w:type="dxa"/>
          </w:tcPr>
          <w:p w14:paraId="792E83DC" w14:textId="75BD27F2" w:rsidR="00F43053" w:rsidRDefault="00A442FC" w:rsidP="002B4D22">
            <w:pPr>
              <w:pStyle w:val="FS2"/>
              <w:tabs>
                <w:tab w:val="decimal" w:pos="477"/>
              </w:tabs>
              <w:ind w:left="0" w:firstLine="0"/>
              <w:jc w:val="right"/>
              <w:rPr>
                <w:rFonts w:ascii="Times New Roman" w:hAnsi="Times New Roman"/>
              </w:rPr>
            </w:pPr>
            <w:r>
              <w:rPr>
                <w:rFonts w:ascii="Times New Roman" w:hAnsi="Times New Roman"/>
              </w:rPr>
              <w:t>549,534</w:t>
            </w:r>
          </w:p>
        </w:tc>
        <w:tc>
          <w:tcPr>
            <w:tcW w:w="385" w:type="dxa"/>
          </w:tcPr>
          <w:p w14:paraId="088598C2" w14:textId="77777777" w:rsidR="00F43053" w:rsidRPr="00553197" w:rsidRDefault="00F43053" w:rsidP="002B4D22">
            <w:pPr>
              <w:pStyle w:val="FS1"/>
              <w:ind w:left="0" w:firstLine="0"/>
              <w:rPr>
                <w:rFonts w:ascii="Times New Roman" w:hAnsi="Times New Roman"/>
              </w:rPr>
            </w:pPr>
          </w:p>
        </w:tc>
        <w:tc>
          <w:tcPr>
            <w:tcW w:w="316" w:type="dxa"/>
          </w:tcPr>
          <w:p w14:paraId="0841EFB8" w14:textId="77777777" w:rsidR="00F43053" w:rsidRPr="00553197" w:rsidRDefault="00F43053" w:rsidP="002B4D22">
            <w:pPr>
              <w:pStyle w:val="FS2"/>
              <w:tabs>
                <w:tab w:val="decimal" w:pos="157"/>
              </w:tabs>
              <w:ind w:left="0" w:firstLine="0"/>
              <w:jc w:val="right"/>
              <w:rPr>
                <w:rFonts w:ascii="Times New Roman" w:hAnsi="Times New Roman"/>
              </w:rPr>
            </w:pPr>
          </w:p>
        </w:tc>
        <w:tc>
          <w:tcPr>
            <w:tcW w:w="1682" w:type="dxa"/>
          </w:tcPr>
          <w:p w14:paraId="649623E2" w14:textId="74B272B6" w:rsidR="00F43053" w:rsidRDefault="00F43053" w:rsidP="00480872">
            <w:pPr>
              <w:pStyle w:val="FS2"/>
              <w:tabs>
                <w:tab w:val="decimal" w:pos="477"/>
              </w:tabs>
              <w:ind w:left="0" w:firstLine="0"/>
              <w:jc w:val="right"/>
              <w:rPr>
                <w:rFonts w:ascii="Times New Roman" w:hAnsi="Times New Roman"/>
              </w:rPr>
            </w:pPr>
            <w:r>
              <w:rPr>
                <w:rFonts w:ascii="Times New Roman" w:hAnsi="Times New Roman"/>
              </w:rPr>
              <w:t>247,258</w:t>
            </w:r>
          </w:p>
        </w:tc>
      </w:tr>
      <w:tr w:rsidR="00F43053" w14:paraId="76B0810E" w14:textId="77777777" w:rsidTr="003C5A72">
        <w:tc>
          <w:tcPr>
            <w:tcW w:w="5031" w:type="dxa"/>
          </w:tcPr>
          <w:p w14:paraId="5B564AD7" w14:textId="11DA51E2" w:rsidR="00F43053" w:rsidRPr="00553197" w:rsidRDefault="00F43053" w:rsidP="002B4D22">
            <w:pPr>
              <w:pStyle w:val="FS1"/>
              <w:ind w:left="0" w:firstLine="0"/>
              <w:rPr>
                <w:rFonts w:ascii="Times New Roman" w:hAnsi="Times New Roman"/>
              </w:rPr>
            </w:pPr>
            <w:r>
              <w:rPr>
                <w:rFonts w:ascii="Times New Roman" w:hAnsi="Times New Roman"/>
              </w:rPr>
              <w:t xml:space="preserve">   Trophy Bingo development (Note </w:t>
            </w:r>
            <w:r w:rsidR="00A43BED">
              <w:rPr>
                <w:rFonts w:ascii="Times New Roman" w:hAnsi="Times New Roman"/>
              </w:rPr>
              <w:t>5</w:t>
            </w:r>
            <w:r>
              <w:rPr>
                <w:rFonts w:ascii="Times New Roman" w:hAnsi="Times New Roman"/>
              </w:rPr>
              <w:t>)</w:t>
            </w:r>
          </w:p>
        </w:tc>
        <w:tc>
          <w:tcPr>
            <w:tcW w:w="251" w:type="dxa"/>
          </w:tcPr>
          <w:p w14:paraId="1881F6F2" w14:textId="77777777" w:rsidR="00F43053" w:rsidRPr="00553197" w:rsidRDefault="00F43053" w:rsidP="002B4D22">
            <w:pPr>
              <w:pStyle w:val="FS1"/>
              <w:ind w:left="0" w:firstLine="0"/>
              <w:rPr>
                <w:rFonts w:ascii="Times New Roman" w:hAnsi="Times New Roman"/>
              </w:rPr>
            </w:pPr>
          </w:p>
        </w:tc>
        <w:tc>
          <w:tcPr>
            <w:tcW w:w="316" w:type="dxa"/>
          </w:tcPr>
          <w:p w14:paraId="4CEB576A" w14:textId="77777777" w:rsidR="00F43053" w:rsidRPr="00553197" w:rsidRDefault="00F43053" w:rsidP="002B4D22">
            <w:pPr>
              <w:pStyle w:val="FS2"/>
              <w:tabs>
                <w:tab w:val="decimal" w:pos="477"/>
              </w:tabs>
              <w:ind w:left="0" w:firstLine="0"/>
              <w:jc w:val="right"/>
              <w:rPr>
                <w:rFonts w:ascii="Times New Roman" w:hAnsi="Times New Roman"/>
              </w:rPr>
            </w:pPr>
          </w:p>
        </w:tc>
        <w:tc>
          <w:tcPr>
            <w:tcW w:w="1445" w:type="dxa"/>
          </w:tcPr>
          <w:p w14:paraId="7B854B81" w14:textId="7CE79D6F" w:rsidR="00F43053" w:rsidRDefault="00F43053" w:rsidP="00A442FC">
            <w:pPr>
              <w:pStyle w:val="FS2"/>
              <w:tabs>
                <w:tab w:val="decimal" w:pos="477"/>
              </w:tabs>
              <w:ind w:left="0" w:firstLine="0"/>
              <w:jc w:val="right"/>
              <w:rPr>
                <w:rFonts w:ascii="Times New Roman" w:hAnsi="Times New Roman"/>
              </w:rPr>
            </w:pPr>
            <w:r>
              <w:rPr>
                <w:rFonts w:ascii="Times New Roman" w:hAnsi="Times New Roman"/>
              </w:rPr>
              <w:t>1,</w:t>
            </w:r>
            <w:r w:rsidR="00A442FC">
              <w:rPr>
                <w:rFonts w:ascii="Times New Roman" w:hAnsi="Times New Roman"/>
              </w:rPr>
              <w:t>230,216</w:t>
            </w:r>
          </w:p>
        </w:tc>
        <w:tc>
          <w:tcPr>
            <w:tcW w:w="385" w:type="dxa"/>
          </w:tcPr>
          <w:p w14:paraId="43AE9770" w14:textId="77777777" w:rsidR="00F43053" w:rsidRPr="00553197" w:rsidRDefault="00F43053" w:rsidP="002B4D22">
            <w:pPr>
              <w:pStyle w:val="FS1"/>
              <w:ind w:left="0" w:firstLine="0"/>
              <w:rPr>
                <w:rFonts w:ascii="Times New Roman" w:hAnsi="Times New Roman"/>
              </w:rPr>
            </w:pPr>
          </w:p>
        </w:tc>
        <w:tc>
          <w:tcPr>
            <w:tcW w:w="316" w:type="dxa"/>
          </w:tcPr>
          <w:p w14:paraId="1BF47C08" w14:textId="77777777" w:rsidR="00F43053" w:rsidRPr="00553197" w:rsidRDefault="00F43053" w:rsidP="002B4D22">
            <w:pPr>
              <w:pStyle w:val="FS2"/>
              <w:tabs>
                <w:tab w:val="decimal" w:pos="157"/>
              </w:tabs>
              <w:ind w:left="0" w:firstLine="0"/>
              <w:jc w:val="right"/>
              <w:rPr>
                <w:rFonts w:ascii="Times New Roman" w:hAnsi="Times New Roman"/>
              </w:rPr>
            </w:pPr>
          </w:p>
        </w:tc>
        <w:tc>
          <w:tcPr>
            <w:tcW w:w="1682" w:type="dxa"/>
          </w:tcPr>
          <w:p w14:paraId="0D46F84E" w14:textId="5C8FAC20" w:rsidR="00F43053" w:rsidRDefault="00F43053" w:rsidP="00480872">
            <w:pPr>
              <w:pStyle w:val="FS2"/>
              <w:tabs>
                <w:tab w:val="decimal" w:pos="477"/>
              </w:tabs>
              <w:ind w:left="0" w:firstLine="0"/>
              <w:jc w:val="right"/>
              <w:rPr>
                <w:rFonts w:ascii="Times New Roman" w:hAnsi="Times New Roman"/>
              </w:rPr>
            </w:pPr>
            <w:r>
              <w:rPr>
                <w:rFonts w:ascii="Times New Roman" w:hAnsi="Times New Roman"/>
              </w:rPr>
              <w:t>1,181,382</w:t>
            </w:r>
          </w:p>
        </w:tc>
      </w:tr>
      <w:tr w:rsidR="00F43053" w14:paraId="289D3AFE" w14:textId="77777777" w:rsidTr="003C5A72">
        <w:tc>
          <w:tcPr>
            <w:tcW w:w="5031" w:type="dxa"/>
            <w:tcBorders>
              <w:top w:val="single" w:sz="4" w:space="0" w:color="auto"/>
              <w:left w:val="nil"/>
              <w:bottom w:val="single" w:sz="4" w:space="0" w:color="auto"/>
              <w:right w:val="nil"/>
            </w:tcBorders>
          </w:tcPr>
          <w:p w14:paraId="6C53E32E" w14:textId="77777777" w:rsidR="00F43053" w:rsidRPr="00553197" w:rsidRDefault="00F43053" w:rsidP="002B4D22">
            <w:pPr>
              <w:pStyle w:val="FS1"/>
              <w:ind w:left="0" w:firstLine="0"/>
              <w:rPr>
                <w:rFonts w:ascii="Times New Roman" w:hAnsi="Times New Roman"/>
              </w:rPr>
            </w:pPr>
            <w:r w:rsidRPr="00553197">
              <w:rPr>
                <w:rFonts w:ascii="Times New Roman" w:hAnsi="Times New Roman"/>
              </w:rPr>
              <w:t>Total operating expenses</w:t>
            </w:r>
          </w:p>
        </w:tc>
        <w:tc>
          <w:tcPr>
            <w:tcW w:w="251" w:type="dxa"/>
            <w:tcBorders>
              <w:top w:val="single" w:sz="4" w:space="0" w:color="auto"/>
              <w:left w:val="nil"/>
              <w:bottom w:val="single" w:sz="4" w:space="0" w:color="auto"/>
              <w:right w:val="nil"/>
            </w:tcBorders>
          </w:tcPr>
          <w:p w14:paraId="693F4788" w14:textId="77777777" w:rsidR="00F43053" w:rsidRPr="00553197" w:rsidRDefault="00F43053" w:rsidP="002B4D22">
            <w:pPr>
              <w:pStyle w:val="FS1"/>
              <w:ind w:left="0" w:firstLine="0"/>
              <w:rPr>
                <w:rFonts w:ascii="Times New Roman" w:hAnsi="Times New Roman"/>
              </w:rPr>
            </w:pPr>
          </w:p>
        </w:tc>
        <w:tc>
          <w:tcPr>
            <w:tcW w:w="316" w:type="dxa"/>
            <w:tcBorders>
              <w:top w:val="single" w:sz="4" w:space="0" w:color="auto"/>
              <w:left w:val="nil"/>
              <w:bottom w:val="single" w:sz="4" w:space="0" w:color="auto"/>
              <w:right w:val="nil"/>
            </w:tcBorders>
          </w:tcPr>
          <w:p w14:paraId="3BA814EF" w14:textId="77777777" w:rsidR="00F43053" w:rsidRPr="00553197" w:rsidRDefault="00F43053" w:rsidP="002B4D22">
            <w:pPr>
              <w:pStyle w:val="FS1"/>
              <w:ind w:left="0" w:firstLine="0"/>
              <w:jc w:val="right"/>
              <w:rPr>
                <w:rFonts w:ascii="Times New Roman" w:hAnsi="Times New Roman"/>
              </w:rPr>
            </w:pPr>
          </w:p>
        </w:tc>
        <w:tc>
          <w:tcPr>
            <w:tcW w:w="1445" w:type="dxa"/>
            <w:tcBorders>
              <w:top w:val="single" w:sz="4" w:space="0" w:color="auto"/>
              <w:left w:val="nil"/>
              <w:bottom w:val="single" w:sz="4" w:space="0" w:color="auto"/>
              <w:right w:val="nil"/>
            </w:tcBorders>
          </w:tcPr>
          <w:p w14:paraId="3A37D736" w14:textId="233413DE" w:rsidR="00F43053" w:rsidRPr="00553197" w:rsidRDefault="00A442FC" w:rsidP="009B6C83">
            <w:pPr>
              <w:pStyle w:val="FS1"/>
              <w:ind w:left="0" w:firstLine="0"/>
              <w:jc w:val="right"/>
              <w:rPr>
                <w:rFonts w:ascii="Times New Roman" w:hAnsi="Times New Roman"/>
              </w:rPr>
            </w:pPr>
            <w:r>
              <w:rPr>
                <w:rFonts w:ascii="Times New Roman" w:hAnsi="Times New Roman"/>
              </w:rPr>
              <w:t>2,5</w:t>
            </w:r>
            <w:r w:rsidR="00F43053">
              <w:rPr>
                <w:rFonts w:ascii="Times New Roman" w:hAnsi="Times New Roman"/>
              </w:rPr>
              <w:t>7</w:t>
            </w:r>
            <w:r>
              <w:rPr>
                <w:rFonts w:ascii="Times New Roman" w:hAnsi="Times New Roman"/>
              </w:rPr>
              <w:t>8,</w:t>
            </w:r>
            <w:r w:rsidR="00F43053">
              <w:rPr>
                <w:rFonts w:ascii="Times New Roman" w:hAnsi="Times New Roman"/>
              </w:rPr>
              <w:t>4</w:t>
            </w:r>
            <w:r>
              <w:rPr>
                <w:rFonts w:ascii="Times New Roman" w:hAnsi="Times New Roman"/>
              </w:rPr>
              <w:t>3</w:t>
            </w:r>
            <w:r w:rsidR="00F43053">
              <w:rPr>
                <w:rFonts w:ascii="Times New Roman" w:hAnsi="Times New Roman"/>
              </w:rPr>
              <w:t>6</w:t>
            </w:r>
          </w:p>
        </w:tc>
        <w:tc>
          <w:tcPr>
            <w:tcW w:w="385" w:type="dxa"/>
            <w:tcBorders>
              <w:top w:val="single" w:sz="4" w:space="0" w:color="auto"/>
              <w:left w:val="nil"/>
              <w:bottom w:val="single" w:sz="4" w:space="0" w:color="auto"/>
              <w:right w:val="nil"/>
            </w:tcBorders>
          </w:tcPr>
          <w:p w14:paraId="0B4809EA" w14:textId="77777777" w:rsidR="00F43053" w:rsidRPr="00553197" w:rsidRDefault="00F43053" w:rsidP="002B4D22">
            <w:pPr>
              <w:pStyle w:val="FS1"/>
              <w:ind w:left="0" w:firstLine="0"/>
              <w:rPr>
                <w:rFonts w:ascii="Times New Roman" w:hAnsi="Times New Roman"/>
              </w:rPr>
            </w:pPr>
          </w:p>
        </w:tc>
        <w:tc>
          <w:tcPr>
            <w:tcW w:w="316" w:type="dxa"/>
            <w:tcBorders>
              <w:top w:val="single" w:sz="4" w:space="0" w:color="auto"/>
              <w:left w:val="nil"/>
              <w:bottom w:val="single" w:sz="4" w:space="0" w:color="auto"/>
              <w:right w:val="nil"/>
            </w:tcBorders>
          </w:tcPr>
          <w:p w14:paraId="65B0FA92" w14:textId="77777777" w:rsidR="00F43053" w:rsidRPr="00553197" w:rsidRDefault="00F43053" w:rsidP="002B4D22">
            <w:pPr>
              <w:pStyle w:val="FS1"/>
              <w:ind w:left="0" w:firstLine="0"/>
              <w:jc w:val="right"/>
              <w:rPr>
                <w:rFonts w:ascii="Times New Roman" w:hAnsi="Times New Roman"/>
              </w:rPr>
            </w:pPr>
          </w:p>
        </w:tc>
        <w:tc>
          <w:tcPr>
            <w:tcW w:w="1682" w:type="dxa"/>
            <w:tcBorders>
              <w:top w:val="single" w:sz="4" w:space="0" w:color="auto"/>
              <w:left w:val="nil"/>
              <w:bottom w:val="single" w:sz="4" w:space="0" w:color="auto"/>
              <w:right w:val="nil"/>
            </w:tcBorders>
          </w:tcPr>
          <w:p w14:paraId="5189A574" w14:textId="1FEAF8C0" w:rsidR="00F43053" w:rsidRPr="00553197" w:rsidRDefault="00F43053" w:rsidP="00480872">
            <w:pPr>
              <w:pStyle w:val="FS1"/>
              <w:ind w:left="0" w:firstLine="0"/>
              <w:jc w:val="right"/>
              <w:rPr>
                <w:rFonts w:ascii="Times New Roman" w:hAnsi="Times New Roman"/>
              </w:rPr>
            </w:pPr>
            <w:r>
              <w:rPr>
                <w:rFonts w:ascii="Times New Roman" w:hAnsi="Times New Roman"/>
              </w:rPr>
              <w:t>2,177,046</w:t>
            </w:r>
          </w:p>
        </w:tc>
      </w:tr>
      <w:tr w:rsidR="00F43053" w14:paraId="6E692AC5" w14:textId="77777777" w:rsidTr="003C5A72">
        <w:tc>
          <w:tcPr>
            <w:tcW w:w="5031" w:type="dxa"/>
            <w:tcBorders>
              <w:top w:val="single" w:sz="4" w:space="0" w:color="auto"/>
              <w:left w:val="nil"/>
              <w:bottom w:val="nil"/>
              <w:right w:val="nil"/>
            </w:tcBorders>
          </w:tcPr>
          <w:p w14:paraId="32ECF2AC" w14:textId="77777777" w:rsidR="00F43053" w:rsidRPr="0058042E" w:rsidRDefault="00F43053" w:rsidP="002B4D22">
            <w:pPr>
              <w:pStyle w:val="FS1"/>
              <w:ind w:left="0" w:firstLine="0"/>
              <w:rPr>
                <w:rFonts w:ascii="Times New Roman" w:hAnsi="Times New Roman"/>
                <w:sz w:val="12"/>
                <w:szCs w:val="12"/>
              </w:rPr>
            </w:pPr>
          </w:p>
        </w:tc>
        <w:tc>
          <w:tcPr>
            <w:tcW w:w="251" w:type="dxa"/>
            <w:tcBorders>
              <w:top w:val="single" w:sz="4" w:space="0" w:color="auto"/>
              <w:left w:val="nil"/>
              <w:bottom w:val="nil"/>
              <w:right w:val="nil"/>
            </w:tcBorders>
          </w:tcPr>
          <w:p w14:paraId="47268680" w14:textId="77777777" w:rsidR="00F43053" w:rsidRPr="0058042E" w:rsidRDefault="00F43053" w:rsidP="002B4D22">
            <w:pPr>
              <w:pStyle w:val="FS1"/>
              <w:ind w:left="0" w:firstLine="0"/>
              <w:rPr>
                <w:rFonts w:ascii="Times New Roman" w:hAnsi="Times New Roman"/>
                <w:sz w:val="12"/>
                <w:szCs w:val="12"/>
              </w:rPr>
            </w:pPr>
          </w:p>
        </w:tc>
        <w:tc>
          <w:tcPr>
            <w:tcW w:w="316" w:type="dxa"/>
            <w:tcBorders>
              <w:top w:val="single" w:sz="4" w:space="0" w:color="auto"/>
              <w:left w:val="nil"/>
              <w:bottom w:val="nil"/>
              <w:right w:val="nil"/>
            </w:tcBorders>
          </w:tcPr>
          <w:p w14:paraId="2C02CA6C" w14:textId="77777777" w:rsidR="00F43053" w:rsidRPr="0058042E" w:rsidRDefault="00F43053" w:rsidP="002B4D22">
            <w:pPr>
              <w:pStyle w:val="FS1"/>
              <w:ind w:left="0" w:firstLine="0"/>
              <w:jc w:val="right"/>
              <w:rPr>
                <w:rFonts w:ascii="Times New Roman" w:hAnsi="Times New Roman"/>
                <w:sz w:val="12"/>
                <w:szCs w:val="12"/>
              </w:rPr>
            </w:pPr>
          </w:p>
        </w:tc>
        <w:tc>
          <w:tcPr>
            <w:tcW w:w="1445" w:type="dxa"/>
            <w:tcBorders>
              <w:top w:val="single" w:sz="4" w:space="0" w:color="auto"/>
              <w:left w:val="nil"/>
              <w:bottom w:val="nil"/>
              <w:right w:val="nil"/>
            </w:tcBorders>
          </w:tcPr>
          <w:p w14:paraId="021C569F" w14:textId="77777777" w:rsidR="00F43053" w:rsidRPr="0058042E" w:rsidRDefault="00F43053" w:rsidP="002B4D22">
            <w:pPr>
              <w:pStyle w:val="FS1"/>
              <w:ind w:left="0" w:firstLine="0"/>
              <w:jc w:val="right"/>
              <w:rPr>
                <w:rFonts w:ascii="Times New Roman" w:hAnsi="Times New Roman"/>
                <w:sz w:val="12"/>
                <w:szCs w:val="12"/>
              </w:rPr>
            </w:pPr>
          </w:p>
        </w:tc>
        <w:tc>
          <w:tcPr>
            <w:tcW w:w="385" w:type="dxa"/>
            <w:tcBorders>
              <w:top w:val="single" w:sz="4" w:space="0" w:color="auto"/>
              <w:left w:val="nil"/>
              <w:bottom w:val="nil"/>
              <w:right w:val="nil"/>
            </w:tcBorders>
          </w:tcPr>
          <w:p w14:paraId="1433CCE2" w14:textId="77777777" w:rsidR="00F43053" w:rsidRPr="0058042E" w:rsidRDefault="00F43053" w:rsidP="002B4D22">
            <w:pPr>
              <w:pStyle w:val="FS1"/>
              <w:ind w:left="0" w:firstLine="0"/>
              <w:rPr>
                <w:rFonts w:ascii="Times New Roman" w:hAnsi="Times New Roman"/>
                <w:sz w:val="12"/>
                <w:szCs w:val="12"/>
              </w:rPr>
            </w:pPr>
          </w:p>
        </w:tc>
        <w:tc>
          <w:tcPr>
            <w:tcW w:w="316" w:type="dxa"/>
            <w:tcBorders>
              <w:top w:val="single" w:sz="4" w:space="0" w:color="auto"/>
              <w:left w:val="nil"/>
              <w:bottom w:val="nil"/>
              <w:right w:val="nil"/>
            </w:tcBorders>
          </w:tcPr>
          <w:p w14:paraId="2247B9A5" w14:textId="77777777" w:rsidR="00F43053" w:rsidRPr="0058042E" w:rsidRDefault="00F43053" w:rsidP="002B4D22">
            <w:pPr>
              <w:pStyle w:val="FS1"/>
              <w:ind w:left="0" w:firstLine="0"/>
              <w:rPr>
                <w:rFonts w:ascii="Times New Roman" w:hAnsi="Times New Roman"/>
                <w:sz w:val="12"/>
                <w:szCs w:val="12"/>
              </w:rPr>
            </w:pPr>
          </w:p>
        </w:tc>
        <w:tc>
          <w:tcPr>
            <w:tcW w:w="1682" w:type="dxa"/>
            <w:tcBorders>
              <w:top w:val="single" w:sz="4" w:space="0" w:color="auto"/>
              <w:left w:val="nil"/>
              <w:bottom w:val="nil"/>
              <w:right w:val="nil"/>
            </w:tcBorders>
          </w:tcPr>
          <w:p w14:paraId="34A9BA9F" w14:textId="77777777" w:rsidR="00F43053" w:rsidRPr="0058042E" w:rsidRDefault="00F43053" w:rsidP="00480872">
            <w:pPr>
              <w:pStyle w:val="FS1"/>
              <w:ind w:left="0" w:firstLine="0"/>
              <w:jc w:val="right"/>
              <w:rPr>
                <w:rFonts w:ascii="Times New Roman" w:hAnsi="Times New Roman"/>
                <w:sz w:val="12"/>
                <w:szCs w:val="12"/>
              </w:rPr>
            </w:pPr>
          </w:p>
        </w:tc>
      </w:tr>
      <w:tr w:rsidR="00F43053" w14:paraId="06CFD739" w14:textId="77777777" w:rsidTr="003C5A72">
        <w:tc>
          <w:tcPr>
            <w:tcW w:w="5031" w:type="dxa"/>
          </w:tcPr>
          <w:p w14:paraId="539AAC92" w14:textId="77777777" w:rsidR="00F43053" w:rsidRPr="00553197" w:rsidRDefault="00F43053" w:rsidP="002B4D22">
            <w:pPr>
              <w:pStyle w:val="FS1"/>
              <w:ind w:left="0" w:firstLine="0"/>
              <w:rPr>
                <w:rFonts w:ascii="Times New Roman" w:hAnsi="Times New Roman"/>
              </w:rPr>
            </w:pPr>
            <w:r w:rsidRPr="00553197">
              <w:rPr>
                <w:rFonts w:ascii="Times New Roman" w:hAnsi="Times New Roman"/>
              </w:rPr>
              <w:t>Loss before other income (expense) and income taxes</w:t>
            </w:r>
          </w:p>
        </w:tc>
        <w:tc>
          <w:tcPr>
            <w:tcW w:w="251" w:type="dxa"/>
          </w:tcPr>
          <w:p w14:paraId="6FDB312E" w14:textId="77777777" w:rsidR="00F43053" w:rsidRPr="00553197" w:rsidRDefault="00F43053" w:rsidP="002B4D22">
            <w:pPr>
              <w:pStyle w:val="FS1"/>
              <w:ind w:left="0" w:firstLine="0"/>
              <w:rPr>
                <w:rFonts w:ascii="Times New Roman" w:hAnsi="Times New Roman"/>
              </w:rPr>
            </w:pPr>
          </w:p>
        </w:tc>
        <w:tc>
          <w:tcPr>
            <w:tcW w:w="316" w:type="dxa"/>
          </w:tcPr>
          <w:p w14:paraId="46FAB13D" w14:textId="77777777" w:rsidR="00F43053" w:rsidRPr="00553197" w:rsidRDefault="00F43053" w:rsidP="002B4D22">
            <w:pPr>
              <w:pStyle w:val="xl33"/>
              <w:tabs>
                <w:tab w:val="decimal" w:pos="697"/>
              </w:tabs>
              <w:spacing w:before="0" w:after="0"/>
              <w:jc w:val="right"/>
              <w:rPr>
                <w:rFonts w:ascii="Times New Roman" w:hAnsi="Times New Roman"/>
                <w:sz w:val="20"/>
              </w:rPr>
            </w:pPr>
          </w:p>
        </w:tc>
        <w:tc>
          <w:tcPr>
            <w:tcW w:w="1445" w:type="dxa"/>
            <w:vAlign w:val="bottom"/>
          </w:tcPr>
          <w:p w14:paraId="1A6E50FF" w14:textId="36E9D39B" w:rsidR="00F43053" w:rsidRPr="00553197" w:rsidRDefault="00F43053" w:rsidP="00A442FC">
            <w:pPr>
              <w:pStyle w:val="TT1"/>
              <w:pBdr>
                <w:top w:val="none" w:sz="0" w:space="0" w:color="auto"/>
              </w:pBdr>
              <w:tabs>
                <w:tab w:val="decimal" w:pos="697"/>
              </w:tabs>
              <w:spacing w:before="0"/>
              <w:ind w:left="0" w:firstLine="0"/>
              <w:jc w:val="right"/>
              <w:rPr>
                <w:rFonts w:ascii="Times New Roman" w:hAnsi="Times New Roman"/>
              </w:rPr>
            </w:pPr>
            <w:r w:rsidRPr="00553197">
              <w:rPr>
                <w:rFonts w:ascii="Times New Roman" w:hAnsi="Times New Roman"/>
              </w:rPr>
              <w:t>(</w:t>
            </w:r>
            <w:r>
              <w:rPr>
                <w:rFonts w:ascii="Times New Roman" w:hAnsi="Times New Roman"/>
              </w:rPr>
              <w:t>2,</w:t>
            </w:r>
            <w:r w:rsidR="00A442FC">
              <w:rPr>
                <w:rFonts w:ascii="Times New Roman" w:hAnsi="Times New Roman"/>
              </w:rPr>
              <w:t>948,838</w:t>
            </w:r>
            <w:r w:rsidRPr="00553197">
              <w:rPr>
                <w:rFonts w:ascii="Times New Roman" w:hAnsi="Times New Roman"/>
              </w:rPr>
              <w:t>)</w:t>
            </w:r>
          </w:p>
        </w:tc>
        <w:tc>
          <w:tcPr>
            <w:tcW w:w="385" w:type="dxa"/>
            <w:vAlign w:val="bottom"/>
          </w:tcPr>
          <w:p w14:paraId="15260654" w14:textId="77777777" w:rsidR="00F43053" w:rsidRPr="00553197" w:rsidRDefault="00F43053" w:rsidP="002B4D22">
            <w:pPr>
              <w:pStyle w:val="FS1"/>
              <w:ind w:left="0" w:firstLine="0"/>
              <w:rPr>
                <w:rFonts w:ascii="Times New Roman" w:hAnsi="Times New Roman"/>
              </w:rPr>
            </w:pPr>
          </w:p>
        </w:tc>
        <w:tc>
          <w:tcPr>
            <w:tcW w:w="316" w:type="dxa"/>
            <w:vAlign w:val="bottom"/>
          </w:tcPr>
          <w:p w14:paraId="6ECD8720" w14:textId="77777777" w:rsidR="00F43053" w:rsidRPr="00553197" w:rsidRDefault="00F43053" w:rsidP="002B4D22">
            <w:pPr>
              <w:pStyle w:val="TT1"/>
              <w:pBdr>
                <w:top w:val="none" w:sz="0" w:space="0" w:color="auto"/>
              </w:pBdr>
              <w:tabs>
                <w:tab w:val="decimal" w:pos="752"/>
              </w:tabs>
              <w:spacing w:before="0"/>
              <w:ind w:left="0" w:firstLine="0"/>
              <w:jc w:val="right"/>
              <w:rPr>
                <w:rFonts w:ascii="Times New Roman" w:hAnsi="Times New Roman"/>
              </w:rPr>
            </w:pPr>
          </w:p>
        </w:tc>
        <w:tc>
          <w:tcPr>
            <w:tcW w:w="1682" w:type="dxa"/>
            <w:vAlign w:val="bottom"/>
          </w:tcPr>
          <w:p w14:paraId="5DC5C2D2" w14:textId="4367BC92" w:rsidR="00F43053" w:rsidRPr="00553197" w:rsidRDefault="00F43053" w:rsidP="00E23A1D">
            <w:pPr>
              <w:pStyle w:val="TT1"/>
              <w:pBdr>
                <w:top w:val="none" w:sz="0" w:space="0" w:color="auto"/>
              </w:pBdr>
              <w:tabs>
                <w:tab w:val="decimal" w:pos="697"/>
              </w:tabs>
              <w:spacing w:before="0"/>
              <w:ind w:left="0" w:firstLine="0"/>
              <w:jc w:val="right"/>
              <w:rPr>
                <w:rFonts w:ascii="Times New Roman" w:hAnsi="Times New Roman"/>
              </w:rPr>
            </w:pPr>
            <w:r w:rsidRPr="00553197">
              <w:rPr>
                <w:rFonts w:ascii="Times New Roman" w:hAnsi="Times New Roman"/>
              </w:rPr>
              <w:t>(</w:t>
            </w:r>
            <w:r>
              <w:rPr>
                <w:rFonts w:ascii="Times New Roman" w:hAnsi="Times New Roman"/>
              </w:rPr>
              <w:t>2,626,589</w:t>
            </w:r>
            <w:r w:rsidRPr="00553197">
              <w:rPr>
                <w:rFonts w:ascii="Times New Roman" w:hAnsi="Times New Roman"/>
              </w:rPr>
              <w:t>)</w:t>
            </w:r>
          </w:p>
        </w:tc>
      </w:tr>
      <w:tr w:rsidR="00F43053" w:rsidRPr="0058042E" w14:paraId="1DFB1699" w14:textId="77777777" w:rsidTr="003C5A72">
        <w:tc>
          <w:tcPr>
            <w:tcW w:w="5031" w:type="dxa"/>
          </w:tcPr>
          <w:p w14:paraId="6E804C84" w14:textId="77777777" w:rsidR="00F43053" w:rsidRPr="0058042E" w:rsidRDefault="00F43053" w:rsidP="004C1115">
            <w:pPr>
              <w:pStyle w:val="FS1"/>
              <w:ind w:left="0" w:firstLine="0"/>
              <w:rPr>
                <w:rFonts w:ascii="Times New Roman" w:hAnsi="Times New Roman"/>
                <w:sz w:val="12"/>
                <w:szCs w:val="12"/>
              </w:rPr>
            </w:pPr>
          </w:p>
        </w:tc>
        <w:tc>
          <w:tcPr>
            <w:tcW w:w="251" w:type="dxa"/>
          </w:tcPr>
          <w:p w14:paraId="4B04679A" w14:textId="77777777" w:rsidR="00F43053" w:rsidRPr="0058042E" w:rsidRDefault="00F43053" w:rsidP="004C1115">
            <w:pPr>
              <w:pStyle w:val="FS1"/>
              <w:ind w:left="0" w:firstLine="0"/>
              <w:rPr>
                <w:rFonts w:ascii="Times New Roman" w:hAnsi="Times New Roman"/>
                <w:sz w:val="12"/>
                <w:szCs w:val="12"/>
              </w:rPr>
            </w:pPr>
          </w:p>
        </w:tc>
        <w:tc>
          <w:tcPr>
            <w:tcW w:w="316" w:type="dxa"/>
          </w:tcPr>
          <w:p w14:paraId="03075E55" w14:textId="77777777" w:rsidR="00F43053" w:rsidRPr="0058042E" w:rsidRDefault="00F43053" w:rsidP="004C1115">
            <w:pPr>
              <w:pStyle w:val="TT1"/>
              <w:pBdr>
                <w:top w:val="none" w:sz="0" w:space="0" w:color="auto"/>
              </w:pBdr>
              <w:tabs>
                <w:tab w:val="left" w:pos="709"/>
              </w:tabs>
              <w:spacing w:before="0" w:line="240" w:lineRule="auto"/>
              <w:ind w:left="0" w:firstLine="0"/>
              <w:jc w:val="right"/>
              <w:rPr>
                <w:rFonts w:ascii="Times New Roman" w:hAnsi="Times New Roman"/>
                <w:sz w:val="12"/>
                <w:szCs w:val="12"/>
              </w:rPr>
            </w:pPr>
          </w:p>
        </w:tc>
        <w:tc>
          <w:tcPr>
            <w:tcW w:w="1445" w:type="dxa"/>
          </w:tcPr>
          <w:p w14:paraId="4CBA9F1F" w14:textId="77777777" w:rsidR="00F43053" w:rsidRPr="0058042E" w:rsidRDefault="00F43053" w:rsidP="004C1115">
            <w:pPr>
              <w:pStyle w:val="TT1"/>
              <w:pBdr>
                <w:top w:val="none" w:sz="0" w:space="0" w:color="auto"/>
              </w:pBdr>
              <w:tabs>
                <w:tab w:val="left" w:pos="709"/>
              </w:tabs>
              <w:spacing w:before="0" w:line="240" w:lineRule="auto"/>
              <w:ind w:left="0" w:firstLine="0"/>
              <w:jc w:val="right"/>
              <w:rPr>
                <w:rFonts w:ascii="Times New Roman" w:hAnsi="Times New Roman"/>
                <w:sz w:val="12"/>
                <w:szCs w:val="12"/>
              </w:rPr>
            </w:pPr>
          </w:p>
        </w:tc>
        <w:tc>
          <w:tcPr>
            <w:tcW w:w="385" w:type="dxa"/>
          </w:tcPr>
          <w:p w14:paraId="2E77439A" w14:textId="77777777" w:rsidR="00F43053" w:rsidRPr="0058042E" w:rsidRDefault="00F43053" w:rsidP="004C1115">
            <w:pPr>
              <w:pStyle w:val="FS1"/>
              <w:ind w:left="0" w:firstLine="0"/>
              <w:rPr>
                <w:rFonts w:ascii="Times New Roman" w:hAnsi="Times New Roman"/>
                <w:sz w:val="12"/>
                <w:szCs w:val="12"/>
              </w:rPr>
            </w:pPr>
          </w:p>
        </w:tc>
        <w:tc>
          <w:tcPr>
            <w:tcW w:w="316" w:type="dxa"/>
          </w:tcPr>
          <w:p w14:paraId="30694589" w14:textId="77777777" w:rsidR="00F43053" w:rsidRPr="0058042E" w:rsidRDefault="00F43053" w:rsidP="004C1115">
            <w:pPr>
              <w:pStyle w:val="TT1"/>
              <w:pBdr>
                <w:top w:val="none" w:sz="0" w:space="0" w:color="auto"/>
              </w:pBdr>
              <w:tabs>
                <w:tab w:val="left" w:pos="709"/>
              </w:tabs>
              <w:spacing w:before="0" w:line="240" w:lineRule="auto"/>
              <w:ind w:left="0" w:firstLine="0"/>
              <w:jc w:val="right"/>
              <w:rPr>
                <w:rFonts w:ascii="Times New Roman" w:hAnsi="Times New Roman"/>
                <w:sz w:val="12"/>
                <w:szCs w:val="12"/>
              </w:rPr>
            </w:pPr>
          </w:p>
        </w:tc>
        <w:tc>
          <w:tcPr>
            <w:tcW w:w="1682" w:type="dxa"/>
          </w:tcPr>
          <w:p w14:paraId="519D6366" w14:textId="77777777" w:rsidR="00F43053" w:rsidRPr="0058042E" w:rsidRDefault="00F43053" w:rsidP="004C1115">
            <w:pPr>
              <w:pStyle w:val="TT1"/>
              <w:pBdr>
                <w:top w:val="none" w:sz="0" w:space="0" w:color="auto"/>
              </w:pBdr>
              <w:tabs>
                <w:tab w:val="left" w:pos="709"/>
              </w:tabs>
              <w:spacing w:before="0" w:line="240" w:lineRule="auto"/>
              <w:ind w:left="0" w:firstLine="0"/>
              <w:jc w:val="right"/>
              <w:rPr>
                <w:rFonts w:ascii="Times New Roman" w:hAnsi="Times New Roman"/>
                <w:sz w:val="12"/>
                <w:szCs w:val="12"/>
              </w:rPr>
            </w:pPr>
          </w:p>
        </w:tc>
      </w:tr>
      <w:tr w:rsidR="00F43053" w14:paraId="3274C657" w14:textId="77777777" w:rsidTr="003C5A72">
        <w:tc>
          <w:tcPr>
            <w:tcW w:w="5031" w:type="dxa"/>
          </w:tcPr>
          <w:p w14:paraId="449EBD8E" w14:textId="77777777" w:rsidR="00F43053" w:rsidRPr="00553197" w:rsidRDefault="00F43053" w:rsidP="002B4D22">
            <w:pPr>
              <w:pStyle w:val="FS1"/>
              <w:ind w:left="0" w:firstLine="0"/>
              <w:rPr>
                <w:rFonts w:ascii="Times New Roman" w:hAnsi="Times New Roman"/>
              </w:rPr>
            </w:pPr>
            <w:r w:rsidRPr="00553197">
              <w:rPr>
                <w:rFonts w:ascii="Times New Roman" w:hAnsi="Times New Roman"/>
              </w:rPr>
              <w:t>Other income (expense):</w:t>
            </w:r>
          </w:p>
        </w:tc>
        <w:tc>
          <w:tcPr>
            <w:tcW w:w="251" w:type="dxa"/>
          </w:tcPr>
          <w:p w14:paraId="18DABF7D" w14:textId="77777777" w:rsidR="00F43053" w:rsidRPr="00553197" w:rsidRDefault="00F43053" w:rsidP="002B4D22">
            <w:pPr>
              <w:pStyle w:val="FS1"/>
              <w:ind w:left="0" w:firstLine="0"/>
              <w:rPr>
                <w:rFonts w:ascii="Times New Roman" w:hAnsi="Times New Roman"/>
              </w:rPr>
            </w:pPr>
          </w:p>
        </w:tc>
        <w:tc>
          <w:tcPr>
            <w:tcW w:w="316" w:type="dxa"/>
          </w:tcPr>
          <w:p w14:paraId="1AF0DC27" w14:textId="77777777" w:rsidR="00F43053" w:rsidRPr="00553197" w:rsidRDefault="00F43053" w:rsidP="002B4D22">
            <w:pPr>
              <w:pStyle w:val="TT1"/>
              <w:pBdr>
                <w:top w:val="none" w:sz="0" w:space="0" w:color="auto"/>
              </w:pBdr>
              <w:tabs>
                <w:tab w:val="left" w:pos="709"/>
              </w:tabs>
              <w:spacing w:before="0"/>
              <w:ind w:left="0" w:firstLine="0"/>
              <w:jc w:val="right"/>
              <w:rPr>
                <w:rFonts w:ascii="Times New Roman" w:hAnsi="Times New Roman"/>
              </w:rPr>
            </w:pPr>
          </w:p>
        </w:tc>
        <w:tc>
          <w:tcPr>
            <w:tcW w:w="1445" w:type="dxa"/>
          </w:tcPr>
          <w:p w14:paraId="253A916C" w14:textId="77777777" w:rsidR="00F43053" w:rsidRPr="00553197" w:rsidRDefault="00F43053" w:rsidP="002B4D22">
            <w:pPr>
              <w:pStyle w:val="TT1"/>
              <w:pBdr>
                <w:top w:val="none" w:sz="0" w:space="0" w:color="auto"/>
              </w:pBdr>
              <w:tabs>
                <w:tab w:val="left" w:pos="709"/>
              </w:tabs>
              <w:spacing w:before="0"/>
              <w:ind w:left="0" w:firstLine="0"/>
              <w:jc w:val="right"/>
              <w:rPr>
                <w:rFonts w:ascii="Times New Roman" w:hAnsi="Times New Roman"/>
              </w:rPr>
            </w:pPr>
          </w:p>
        </w:tc>
        <w:tc>
          <w:tcPr>
            <w:tcW w:w="385" w:type="dxa"/>
          </w:tcPr>
          <w:p w14:paraId="52E99A20" w14:textId="77777777" w:rsidR="00F43053" w:rsidRPr="00553197" w:rsidRDefault="00F43053" w:rsidP="002B4D22">
            <w:pPr>
              <w:pStyle w:val="FS1"/>
              <w:ind w:left="0" w:firstLine="0"/>
              <w:rPr>
                <w:rFonts w:ascii="Times New Roman" w:hAnsi="Times New Roman"/>
              </w:rPr>
            </w:pPr>
          </w:p>
        </w:tc>
        <w:tc>
          <w:tcPr>
            <w:tcW w:w="316" w:type="dxa"/>
          </w:tcPr>
          <w:p w14:paraId="66CA98D0" w14:textId="77777777" w:rsidR="00F43053" w:rsidRPr="00553197" w:rsidRDefault="00F43053" w:rsidP="002B4D22">
            <w:pPr>
              <w:pStyle w:val="TT1"/>
              <w:pBdr>
                <w:top w:val="none" w:sz="0" w:space="0" w:color="auto"/>
              </w:pBdr>
              <w:tabs>
                <w:tab w:val="left" w:pos="709"/>
              </w:tabs>
              <w:spacing w:before="0"/>
              <w:ind w:left="0" w:firstLine="0"/>
              <w:jc w:val="right"/>
              <w:rPr>
                <w:rFonts w:ascii="Times New Roman" w:hAnsi="Times New Roman"/>
              </w:rPr>
            </w:pPr>
          </w:p>
        </w:tc>
        <w:tc>
          <w:tcPr>
            <w:tcW w:w="1682" w:type="dxa"/>
          </w:tcPr>
          <w:p w14:paraId="05553F94" w14:textId="77777777" w:rsidR="00F43053" w:rsidRPr="00553197" w:rsidRDefault="00F43053" w:rsidP="00480872">
            <w:pPr>
              <w:pStyle w:val="TT1"/>
              <w:pBdr>
                <w:top w:val="none" w:sz="0" w:space="0" w:color="auto"/>
              </w:pBdr>
              <w:tabs>
                <w:tab w:val="left" w:pos="709"/>
              </w:tabs>
              <w:spacing w:before="0"/>
              <w:ind w:left="0" w:firstLine="0"/>
              <w:jc w:val="right"/>
              <w:rPr>
                <w:rFonts w:ascii="Times New Roman" w:hAnsi="Times New Roman"/>
              </w:rPr>
            </w:pPr>
          </w:p>
        </w:tc>
      </w:tr>
      <w:tr w:rsidR="00F43053" w14:paraId="71527589" w14:textId="77777777" w:rsidTr="003C5A72">
        <w:tc>
          <w:tcPr>
            <w:tcW w:w="5031" w:type="dxa"/>
          </w:tcPr>
          <w:p w14:paraId="44E9CC93" w14:textId="78658731" w:rsidR="00F43053" w:rsidRPr="00553197" w:rsidRDefault="00A442FC" w:rsidP="00A442FC">
            <w:pPr>
              <w:pStyle w:val="FS1"/>
              <w:ind w:left="0" w:firstLine="0"/>
              <w:rPr>
                <w:rFonts w:ascii="Times New Roman" w:hAnsi="Times New Roman"/>
              </w:rPr>
            </w:pPr>
            <w:r>
              <w:rPr>
                <w:rFonts w:ascii="Times New Roman" w:hAnsi="Times New Roman"/>
              </w:rPr>
              <w:t xml:space="preserve">   Foreign exchange </w:t>
            </w:r>
            <w:r w:rsidR="00F43053">
              <w:rPr>
                <w:rFonts w:ascii="Times New Roman" w:hAnsi="Times New Roman"/>
              </w:rPr>
              <w:t>loss</w:t>
            </w:r>
          </w:p>
        </w:tc>
        <w:tc>
          <w:tcPr>
            <w:tcW w:w="251" w:type="dxa"/>
          </w:tcPr>
          <w:p w14:paraId="5859FC7E" w14:textId="77777777" w:rsidR="00F43053" w:rsidRPr="00553197" w:rsidRDefault="00F43053" w:rsidP="002B4D22">
            <w:pPr>
              <w:pStyle w:val="FS1"/>
              <w:ind w:left="0" w:firstLine="0"/>
              <w:rPr>
                <w:rFonts w:ascii="Times New Roman" w:hAnsi="Times New Roman"/>
              </w:rPr>
            </w:pPr>
          </w:p>
        </w:tc>
        <w:tc>
          <w:tcPr>
            <w:tcW w:w="316" w:type="dxa"/>
          </w:tcPr>
          <w:p w14:paraId="0F38467E" w14:textId="77777777" w:rsidR="00F43053" w:rsidRPr="00553197" w:rsidRDefault="00F43053" w:rsidP="002B4D22">
            <w:pPr>
              <w:pStyle w:val="FS2"/>
              <w:tabs>
                <w:tab w:val="decimal" w:pos="697"/>
              </w:tabs>
              <w:ind w:left="0" w:firstLine="0"/>
              <w:jc w:val="right"/>
              <w:rPr>
                <w:rFonts w:ascii="Times New Roman" w:hAnsi="Times New Roman"/>
              </w:rPr>
            </w:pPr>
          </w:p>
        </w:tc>
        <w:tc>
          <w:tcPr>
            <w:tcW w:w="1445" w:type="dxa"/>
          </w:tcPr>
          <w:p w14:paraId="7CF505A5" w14:textId="2B3F168F" w:rsidR="00F43053" w:rsidRPr="00553197" w:rsidRDefault="00F43053" w:rsidP="00A442FC">
            <w:pPr>
              <w:pStyle w:val="FS2"/>
              <w:tabs>
                <w:tab w:val="clear" w:pos="7280"/>
                <w:tab w:val="clear" w:pos="9000"/>
              </w:tabs>
              <w:ind w:left="0" w:firstLine="0"/>
              <w:jc w:val="right"/>
              <w:rPr>
                <w:rFonts w:ascii="Times New Roman" w:hAnsi="Times New Roman"/>
              </w:rPr>
            </w:pPr>
            <w:r>
              <w:rPr>
                <w:rFonts w:ascii="Times New Roman" w:hAnsi="Times New Roman"/>
              </w:rPr>
              <w:t>(</w:t>
            </w:r>
            <w:r w:rsidR="00A442FC">
              <w:rPr>
                <w:rFonts w:ascii="Times New Roman" w:hAnsi="Times New Roman"/>
              </w:rPr>
              <w:t>33,758</w:t>
            </w:r>
            <w:r>
              <w:rPr>
                <w:rFonts w:ascii="Times New Roman" w:hAnsi="Times New Roman"/>
              </w:rPr>
              <w:t>)</w:t>
            </w:r>
          </w:p>
        </w:tc>
        <w:tc>
          <w:tcPr>
            <w:tcW w:w="385" w:type="dxa"/>
          </w:tcPr>
          <w:p w14:paraId="5EE67BC8" w14:textId="77777777" w:rsidR="00F43053" w:rsidRPr="00553197" w:rsidRDefault="00F43053" w:rsidP="002B4D22">
            <w:pPr>
              <w:pStyle w:val="t28"/>
              <w:rPr>
                <w:sz w:val="20"/>
              </w:rPr>
            </w:pPr>
          </w:p>
        </w:tc>
        <w:tc>
          <w:tcPr>
            <w:tcW w:w="316" w:type="dxa"/>
          </w:tcPr>
          <w:p w14:paraId="4B2796C6" w14:textId="77777777" w:rsidR="00F43053" w:rsidRPr="00553197" w:rsidRDefault="00F43053" w:rsidP="002B4D22">
            <w:pPr>
              <w:pStyle w:val="Quotes"/>
              <w:tabs>
                <w:tab w:val="decimal" w:pos="752"/>
              </w:tabs>
              <w:spacing w:before="0"/>
              <w:ind w:left="0"/>
              <w:jc w:val="right"/>
              <w:rPr>
                <w:sz w:val="20"/>
              </w:rPr>
            </w:pPr>
          </w:p>
        </w:tc>
        <w:tc>
          <w:tcPr>
            <w:tcW w:w="1682" w:type="dxa"/>
          </w:tcPr>
          <w:p w14:paraId="48D01214" w14:textId="2E5131A2" w:rsidR="00F43053" w:rsidRPr="00553197" w:rsidRDefault="00F43053" w:rsidP="00480872">
            <w:pPr>
              <w:pStyle w:val="FS2"/>
              <w:tabs>
                <w:tab w:val="clear" w:pos="7280"/>
                <w:tab w:val="clear" w:pos="9000"/>
              </w:tabs>
              <w:ind w:left="0" w:firstLine="0"/>
              <w:jc w:val="right"/>
              <w:rPr>
                <w:rFonts w:ascii="Times New Roman" w:hAnsi="Times New Roman"/>
              </w:rPr>
            </w:pPr>
            <w:r>
              <w:rPr>
                <w:rFonts w:ascii="Times New Roman" w:hAnsi="Times New Roman"/>
              </w:rPr>
              <w:t>(44,617)</w:t>
            </w:r>
          </w:p>
        </w:tc>
      </w:tr>
      <w:tr w:rsidR="00F43053" w14:paraId="545C238F" w14:textId="77777777" w:rsidTr="003C5A72">
        <w:tc>
          <w:tcPr>
            <w:tcW w:w="5031" w:type="dxa"/>
            <w:tcBorders>
              <w:left w:val="nil"/>
              <w:right w:val="nil"/>
            </w:tcBorders>
          </w:tcPr>
          <w:p w14:paraId="7CD5FD8C" w14:textId="77777777" w:rsidR="00F43053" w:rsidRPr="00553197" w:rsidRDefault="00F43053" w:rsidP="002B4D22">
            <w:pPr>
              <w:pStyle w:val="FS1"/>
              <w:ind w:left="0" w:firstLine="0"/>
              <w:rPr>
                <w:rFonts w:ascii="Times New Roman" w:hAnsi="Times New Roman"/>
              </w:rPr>
            </w:pPr>
            <w:r w:rsidRPr="00553197">
              <w:rPr>
                <w:rFonts w:ascii="Times New Roman" w:hAnsi="Times New Roman"/>
              </w:rPr>
              <w:t xml:space="preserve">   </w:t>
            </w:r>
            <w:r>
              <w:rPr>
                <w:rFonts w:ascii="Times New Roman" w:hAnsi="Times New Roman"/>
              </w:rPr>
              <w:t>Interest and other income</w:t>
            </w:r>
          </w:p>
        </w:tc>
        <w:tc>
          <w:tcPr>
            <w:tcW w:w="251" w:type="dxa"/>
            <w:tcBorders>
              <w:left w:val="nil"/>
              <w:right w:val="nil"/>
            </w:tcBorders>
          </w:tcPr>
          <w:p w14:paraId="386CED34" w14:textId="77777777" w:rsidR="00F43053" w:rsidRPr="00553197" w:rsidRDefault="00F43053" w:rsidP="002B4D22">
            <w:pPr>
              <w:pStyle w:val="FS1"/>
              <w:ind w:left="0" w:firstLine="0"/>
              <w:rPr>
                <w:rFonts w:ascii="Times New Roman" w:hAnsi="Times New Roman"/>
              </w:rPr>
            </w:pPr>
          </w:p>
        </w:tc>
        <w:tc>
          <w:tcPr>
            <w:tcW w:w="316" w:type="dxa"/>
            <w:tcBorders>
              <w:left w:val="nil"/>
              <w:right w:val="nil"/>
            </w:tcBorders>
          </w:tcPr>
          <w:p w14:paraId="45D4BBC8" w14:textId="77777777" w:rsidR="00F43053" w:rsidRPr="00553197" w:rsidRDefault="00F43053" w:rsidP="002B4D22">
            <w:pPr>
              <w:pStyle w:val="FS2"/>
              <w:tabs>
                <w:tab w:val="decimal" w:pos="697"/>
              </w:tabs>
              <w:ind w:left="0" w:firstLine="0"/>
              <w:jc w:val="right"/>
              <w:rPr>
                <w:rFonts w:ascii="Times New Roman" w:hAnsi="Times New Roman"/>
              </w:rPr>
            </w:pPr>
          </w:p>
        </w:tc>
        <w:tc>
          <w:tcPr>
            <w:tcW w:w="1445" w:type="dxa"/>
            <w:tcBorders>
              <w:left w:val="nil"/>
              <w:right w:val="nil"/>
            </w:tcBorders>
          </w:tcPr>
          <w:p w14:paraId="0D34C3F9" w14:textId="7BE9EAD7" w:rsidR="00F43053" w:rsidRPr="00553197" w:rsidRDefault="00F43053" w:rsidP="002B4D22">
            <w:pPr>
              <w:pStyle w:val="Subtitle"/>
              <w:spacing w:before="0" w:after="0"/>
              <w:jc w:val="right"/>
              <w:rPr>
                <w:rFonts w:ascii="Times New Roman" w:hAnsi="Times New Roman"/>
                <w:b w:val="0"/>
              </w:rPr>
            </w:pPr>
            <w:r>
              <w:rPr>
                <w:rFonts w:ascii="Times New Roman" w:hAnsi="Times New Roman"/>
                <w:b w:val="0"/>
              </w:rPr>
              <w:t>1</w:t>
            </w:r>
            <w:r w:rsidR="00A442FC">
              <w:rPr>
                <w:rFonts w:ascii="Times New Roman" w:hAnsi="Times New Roman"/>
                <w:b w:val="0"/>
              </w:rPr>
              <w:t>,</w:t>
            </w:r>
            <w:r>
              <w:rPr>
                <w:rFonts w:ascii="Times New Roman" w:hAnsi="Times New Roman"/>
                <w:b w:val="0"/>
              </w:rPr>
              <w:t>0</w:t>
            </w:r>
            <w:r w:rsidR="00A442FC">
              <w:rPr>
                <w:rFonts w:ascii="Times New Roman" w:hAnsi="Times New Roman"/>
                <w:b w:val="0"/>
              </w:rPr>
              <w:t>89</w:t>
            </w:r>
          </w:p>
        </w:tc>
        <w:tc>
          <w:tcPr>
            <w:tcW w:w="385" w:type="dxa"/>
            <w:tcBorders>
              <w:left w:val="nil"/>
              <w:right w:val="nil"/>
            </w:tcBorders>
          </w:tcPr>
          <w:p w14:paraId="3C4ED28B" w14:textId="77777777" w:rsidR="00F43053" w:rsidRPr="00553197" w:rsidRDefault="00F43053" w:rsidP="002B4D22">
            <w:pPr>
              <w:pStyle w:val="FS1"/>
              <w:ind w:left="0" w:firstLine="0"/>
              <w:rPr>
                <w:rFonts w:ascii="Times New Roman" w:hAnsi="Times New Roman"/>
              </w:rPr>
            </w:pPr>
          </w:p>
        </w:tc>
        <w:tc>
          <w:tcPr>
            <w:tcW w:w="316" w:type="dxa"/>
            <w:tcBorders>
              <w:left w:val="nil"/>
              <w:right w:val="nil"/>
            </w:tcBorders>
          </w:tcPr>
          <w:p w14:paraId="36EFE2FB" w14:textId="77777777" w:rsidR="00F43053" w:rsidRPr="00553197" w:rsidRDefault="00F43053" w:rsidP="002B4D22">
            <w:pPr>
              <w:pStyle w:val="FS2"/>
              <w:tabs>
                <w:tab w:val="decimal" w:pos="752"/>
              </w:tabs>
              <w:ind w:left="0" w:firstLine="0"/>
              <w:jc w:val="right"/>
              <w:rPr>
                <w:rFonts w:ascii="Times New Roman" w:hAnsi="Times New Roman"/>
              </w:rPr>
            </w:pPr>
          </w:p>
        </w:tc>
        <w:tc>
          <w:tcPr>
            <w:tcW w:w="1682" w:type="dxa"/>
            <w:tcBorders>
              <w:left w:val="nil"/>
              <w:right w:val="nil"/>
            </w:tcBorders>
          </w:tcPr>
          <w:p w14:paraId="2BE391C6" w14:textId="57E335E3" w:rsidR="00F43053" w:rsidRPr="00553197" w:rsidRDefault="00F43053" w:rsidP="00480872">
            <w:pPr>
              <w:pStyle w:val="Subtitle"/>
              <w:spacing w:before="0" w:after="0"/>
              <w:jc w:val="right"/>
              <w:rPr>
                <w:rFonts w:ascii="Times New Roman" w:hAnsi="Times New Roman"/>
                <w:b w:val="0"/>
              </w:rPr>
            </w:pPr>
            <w:r>
              <w:rPr>
                <w:rFonts w:ascii="Times New Roman" w:hAnsi="Times New Roman"/>
                <w:b w:val="0"/>
              </w:rPr>
              <w:t>510</w:t>
            </w:r>
          </w:p>
        </w:tc>
      </w:tr>
      <w:tr w:rsidR="00F43053" w:rsidRPr="0058042E" w14:paraId="11695EBF" w14:textId="77777777" w:rsidTr="003C5A72">
        <w:tc>
          <w:tcPr>
            <w:tcW w:w="5031" w:type="dxa"/>
            <w:tcBorders>
              <w:top w:val="single" w:sz="4" w:space="0" w:color="auto"/>
              <w:left w:val="nil"/>
              <w:bottom w:val="nil"/>
              <w:right w:val="nil"/>
            </w:tcBorders>
          </w:tcPr>
          <w:p w14:paraId="6DCCFB7D" w14:textId="77777777" w:rsidR="00F43053" w:rsidRPr="0058042E" w:rsidRDefault="00F43053" w:rsidP="002B4D22">
            <w:pPr>
              <w:pStyle w:val="FS1"/>
              <w:ind w:left="0" w:firstLine="0"/>
              <w:rPr>
                <w:rFonts w:ascii="Times New Roman" w:hAnsi="Times New Roman"/>
                <w:sz w:val="12"/>
                <w:szCs w:val="12"/>
              </w:rPr>
            </w:pPr>
          </w:p>
        </w:tc>
        <w:tc>
          <w:tcPr>
            <w:tcW w:w="251" w:type="dxa"/>
            <w:tcBorders>
              <w:top w:val="single" w:sz="4" w:space="0" w:color="auto"/>
              <w:left w:val="nil"/>
              <w:bottom w:val="nil"/>
              <w:right w:val="nil"/>
            </w:tcBorders>
          </w:tcPr>
          <w:p w14:paraId="6BD8E2BE" w14:textId="77777777" w:rsidR="00F43053" w:rsidRPr="0058042E" w:rsidRDefault="00F43053" w:rsidP="002B4D22">
            <w:pPr>
              <w:pStyle w:val="FS1"/>
              <w:ind w:left="0" w:firstLine="0"/>
              <w:rPr>
                <w:rFonts w:ascii="Times New Roman" w:hAnsi="Times New Roman"/>
                <w:sz w:val="12"/>
                <w:szCs w:val="12"/>
              </w:rPr>
            </w:pPr>
          </w:p>
        </w:tc>
        <w:tc>
          <w:tcPr>
            <w:tcW w:w="316" w:type="dxa"/>
            <w:tcBorders>
              <w:top w:val="single" w:sz="4" w:space="0" w:color="auto"/>
              <w:left w:val="nil"/>
              <w:bottom w:val="nil"/>
              <w:right w:val="nil"/>
            </w:tcBorders>
          </w:tcPr>
          <w:p w14:paraId="7A7F886F" w14:textId="77777777" w:rsidR="00F43053" w:rsidRPr="0058042E" w:rsidRDefault="00F43053" w:rsidP="002B4D22">
            <w:pPr>
              <w:pStyle w:val="FS1"/>
              <w:tabs>
                <w:tab w:val="left" w:pos="709"/>
              </w:tabs>
              <w:ind w:left="0" w:firstLine="0"/>
              <w:jc w:val="right"/>
              <w:rPr>
                <w:rFonts w:ascii="Times New Roman" w:hAnsi="Times New Roman"/>
                <w:sz w:val="12"/>
                <w:szCs w:val="12"/>
              </w:rPr>
            </w:pPr>
          </w:p>
        </w:tc>
        <w:tc>
          <w:tcPr>
            <w:tcW w:w="1445" w:type="dxa"/>
            <w:tcBorders>
              <w:top w:val="single" w:sz="4" w:space="0" w:color="auto"/>
              <w:left w:val="nil"/>
              <w:bottom w:val="nil"/>
              <w:right w:val="nil"/>
            </w:tcBorders>
          </w:tcPr>
          <w:p w14:paraId="09A1FC72" w14:textId="77777777" w:rsidR="00F43053" w:rsidRPr="0058042E" w:rsidRDefault="00F43053" w:rsidP="002B4D22">
            <w:pPr>
              <w:pStyle w:val="BodyTextIndent2"/>
              <w:tabs>
                <w:tab w:val="left" w:pos="709"/>
              </w:tabs>
              <w:spacing w:before="0" w:after="0"/>
              <w:ind w:firstLine="0"/>
              <w:jc w:val="right"/>
              <w:rPr>
                <w:b w:val="0"/>
                <w:sz w:val="12"/>
                <w:szCs w:val="12"/>
              </w:rPr>
            </w:pPr>
          </w:p>
        </w:tc>
        <w:tc>
          <w:tcPr>
            <w:tcW w:w="385" w:type="dxa"/>
            <w:tcBorders>
              <w:top w:val="single" w:sz="4" w:space="0" w:color="auto"/>
              <w:left w:val="nil"/>
              <w:bottom w:val="nil"/>
              <w:right w:val="nil"/>
            </w:tcBorders>
          </w:tcPr>
          <w:p w14:paraId="265E471B" w14:textId="77777777" w:rsidR="00F43053" w:rsidRPr="0058042E" w:rsidRDefault="00F43053" w:rsidP="002B4D22">
            <w:pPr>
              <w:pStyle w:val="FS1"/>
              <w:ind w:left="0" w:firstLine="0"/>
              <w:rPr>
                <w:rFonts w:ascii="Times New Roman" w:hAnsi="Times New Roman"/>
                <w:sz w:val="12"/>
                <w:szCs w:val="12"/>
              </w:rPr>
            </w:pPr>
          </w:p>
        </w:tc>
        <w:tc>
          <w:tcPr>
            <w:tcW w:w="316" w:type="dxa"/>
            <w:tcBorders>
              <w:top w:val="single" w:sz="4" w:space="0" w:color="auto"/>
              <w:left w:val="nil"/>
              <w:bottom w:val="nil"/>
              <w:right w:val="nil"/>
            </w:tcBorders>
          </w:tcPr>
          <w:p w14:paraId="09DA984D" w14:textId="77777777" w:rsidR="00F43053" w:rsidRPr="0058042E" w:rsidRDefault="00F43053" w:rsidP="002B4D22">
            <w:pPr>
              <w:pStyle w:val="FS1"/>
              <w:tabs>
                <w:tab w:val="left" w:pos="709"/>
              </w:tabs>
              <w:ind w:left="0" w:firstLine="0"/>
              <w:jc w:val="right"/>
              <w:rPr>
                <w:rFonts w:ascii="Times New Roman" w:hAnsi="Times New Roman"/>
                <w:sz w:val="12"/>
                <w:szCs w:val="12"/>
              </w:rPr>
            </w:pPr>
          </w:p>
        </w:tc>
        <w:tc>
          <w:tcPr>
            <w:tcW w:w="1682" w:type="dxa"/>
            <w:tcBorders>
              <w:top w:val="single" w:sz="4" w:space="0" w:color="auto"/>
              <w:left w:val="nil"/>
              <w:bottom w:val="nil"/>
              <w:right w:val="nil"/>
            </w:tcBorders>
          </w:tcPr>
          <w:p w14:paraId="22116C02" w14:textId="77777777" w:rsidR="00F43053" w:rsidRPr="0058042E" w:rsidRDefault="00F43053" w:rsidP="00480872">
            <w:pPr>
              <w:pStyle w:val="BodyTextIndent2"/>
              <w:tabs>
                <w:tab w:val="left" w:pos="709"/>
              </w:tabs>
              <w:spacing w:before="0" w:after="0"/>
              <w:ind w:firstLine="0"/>
              <w:jc w:val="right"/>
              <w:rPr>
                <w:b w:val="0"/>
                <w:sz w:val="12"/>
                <w:szCs w:val="12"/>
              </w:rPr>
            </w:pPr>
          </w:p>
        </w:tc>
      </w:tr>
      <w:tr w:rsidR="00F43053" w14:paraId="456351ED" w14:textId="77777777" w:rsidTr="003C5A72">
        <w:tc>
          <w:tcPr>
            <w:tcW w:w="5031" w:type="dxa"/>
          </w:tcPr>
          <w:p w14:paraId="12648CF2" w14:textId="77777777" w:rsidR="00F43053" w:rsidRPr="00553197" w:rsidRDefault="00F43053" w:rsidP="002B4D22">
            <w:pPr>
              <w:pStyle w:val="FS1"/>
              <w:ind w:left="0" w:firstLine="0"/>
              <w:rPr>
                <w:rFonts w:ascii="Times New Roman" w:hAnsi="Times New Roman"/>
              </w:rPr>
            </w:pPr>
            <w:r w:rsidRPr="00553197">
              <w:rPr>
                <w:rFonts w:ascii="Times New Roman" w:hAnsi="Times New Roman"/>
              </w:rPr>
              <w:t xml:space="preserve">Loss </w:t>
            </w:r>
            <w:r>
              <w:rPr>
                <w:rFonts w:ascii="Times New Roman" w:hAnsi="Times New Roman"/>
              </w:rPr>
              <w:t xml:space="preserve">from </w:t>
            </w:r>
            <w:r w:rsidRPr="00E23A1D">
              <w:rPr>
                <w:rFonts w:ascii="Times New Roman" w:hAnsi="Times New Roman"/>
              </w:rPr>
              <w:t>continuing operations before income taxes</w:t>
            </w:r>
          </w:p>
        </w:tc>
        <w:tc>
          <w:tcPr>
            <w:tcW w:w="251" w:type="dxa"/>
          </w:tcPr>
          <w:p w14:paraId="367FE54C" w14:textId="77777777" w:rsidR="00F43053" w:rsidRPr="00553197" w:rsidRDefault="00F43053" w:rsidP="002B4D22">
            <w:pPr>
              <w:pStyle w:val="FS1"/>
              <w:ind w:left="0" w:firstLine="0"/>
              <w:rPr>
                <w:rFonts w:ascii="Times New Roman" w:hAnsi="Times New Roman"/>
              </w:rPr>
            </w:pPr>
          </w:p>
        </w:tc>
        <w:tc>
          <w:tcPr>
            <w:tcW w:w="316" w:type="dxa"/>
          </w:tcPr>
          <w:p w14:paraId="638C7617" w14:textId="77777777" w:rsidR="00F43053" w:rsidRPr="00553197" w:rsidRDefault="00F43053" w:rsidP="002B4D22">
            <w:pPr>
              <w:pStyle w:val="TT1"/>
              <w:pBdr>
                <w:top w:val="none" w:sz="0" w:space="0" w:color="auto"/>
              </w:pBdr>
              <w:tabs>
                <w:tab w:val="left" w:pos="709"/>
              </w:tabs>
              <w:spacing w:before="0"/>
              <w:ind w:left="0" w:firstLine="0"/>
              <w:jc w:val="right"/>
              <w:rPr>
                <w:rFonts w:ascii="Times New Roman" w:hAnsi="Times New Roman"/>
              </w:rPr>
            </w:pPr>
          </w:p>
        </w:tc>
        <w:tc>
          <w:tcPr>
            <w:tcW w:w="1445" w:type="dxa"/>
          </w:tcPr>
          <w:p w14:paraId="1E9B3643" w14:textId="1F9B0F6D" w:rsidR="00F43053" w:rsidRPr="00CD59D6" w:rsidRDefault="00F43053" w:rsidP="00A442FC">
            <w:pPr>
              <w:pStyle w:val="BoldSubHead"/>
              <w:tabs>
                <w:tab w:val="left" w:pos="709"/>
              </w:tabs>
              <w:spacing w:before="0" w:after="0"/>
              <w:jc w:val="right"/>
              <w:rPr>
                <w:b w:val="0"/>
              </w:rPr>
            </w:pPr>
            <w:r>
              <w:rPr>
                <w:b w:val="0"/>
              </w:rPr>
              <w:t>(2,</w:t>
            </w:r>
            <w:r w:rsidR="00A442FC">
              <w:rPr>
                <w:b w:val="0"/>
              </w:rPr>
              <w:t>981,507</w:t>
            </w:r>
            <w:r>
              <w:rPr>
                <w:b w:val="0"/>
              </w:rPr>
              <w:t>)</w:t>
            </w:r>
          </w:p>
        </w:tc>
        <w:tc>
          <w:tcPr>
            <w:tcW w:w="385" w:type="dxa"/>
          </w:tcPr>
          <w:p w14:paraId="437D5D04" w14:textId="77777777" w:rsidR="00F43053" w:rsidRPr="00553197" w:rsidRDefault="00F43053" w:rsidP="002B4D22">
            <w:pPr>
              <w:pStyle w:val="FS1"/>
              <w:ind w:left="0" w:firstLine="0"/>
              <w:rPr>
                <w:rFonts w:ascii="Times New Roman" w:hAnsi="Times New Roman"/>
              </w:rPr>
            </w:pPr>
          </w:p>
        </w:tc>
        <w:tc>
          <w:tcPr>
            <w:tcW w:w="316" w:type="dxa"/>
          </w:tcPr>
          <w:p w14:paraId="3B663087" w14:textId="77777777" w:rsidR="00F43053" w:rsidRPr="00553197" w:rsidRDefault="00F43053" w:rsidP="002B4D22">
            <w:pPr>
              <w:pStyle w:val="TT1"/>
              <w:pBdr>
                <w:top w:val="none" w:sz="0" w:space="0" w:color="auto"/>
              </w:pBdr>
              <w:tabs>
                <w:tab w:val="left" w:pos="709"/>
              </w:tabs>
              <w:spacing w:before="0"/>
              <w:ind w:left="0" w:firstLine="0"/>
              <w:jc w:val="right"/>
              <w:rPr>
                <w:rFonts w:ascii="Times New Roman" w:hAnsi="Times New Roman"/>
              </w:rPr>
            </w:pPr>
          </w:p>
        </w:tc>
        <w:tc>
          <w:tcPr>
            <w:tcW w:w="1682" w:type="dxa"/>
          </w:tcPr>
          <w:p w14:paraId="5A608F39" w14:textId="1AAB88AA" w:rsidR="00F43053" w:rsidRPr="00553197" w:rsidRDefault="00F43053" w:rsidP="003C5A72">
            <w:pPr>
              <w:pStyle w:val="BoldSubHead"/>
              <w:tabs>
                <w:tab w:val="left" w:pos="709"/>
              </w:tabs>
              <w:spacing w:before="0" w:after="0"/>
              <w:jc w:val="right"/>
              <w:rPr>
                <w:b w:val="0"/>
              </w:rPr>
            </w:pPr>
            <w:r>
              <w:rPr>
                <w:b w:val="0"/>
              </w:rPr>
              <w:t>(2,670,696)</w:t>
            </w:r>
          </w:p>
        </w:tc>
      </w:tr>
      <w:tr w:rsidR="00F43053" w:rsidRPr="004C1115" w14:paraId="23D7A0A3" w14:textId="77777777" w:rsidTr="004C1115">
        <w:trPr>
          <w:cantSplit/>
          <w:trHeight w:val="20"/>
        </w:trPr>
        <w:tc>
          <w:tcPr>
            <w:tcW w:w="5031" w:type="dxa"/>
          </w:tcPr>
          <w:p w14:paraId="0E4AD13C" w14:textId="77777777" w:rsidR="00F43053" w:rsidRPr="004C1115" w:rsidRDefault="00F43053" w:rsidP="004C1115">
            <w:pPr>
              <w:pStyle w:val="FS1"/>
              <w:ind w:left="0" w:firstLine="0"/>
              <w:rPr>
                <w:rFonts w:ascii="Times New Roman" w:hAnsi="Times New Roman"/>
                <w:sz w:val="12"/>
                <w:szCs w:val="12"/>
              </w:rPr>
            </w:pPr>
          </w:p>
        </w:tc>
        <w:tc>
          <w:tcPr>
            <w:tcW w:w="251" w:type="dxa"/>
          </w:tcPr>
          <w:p w14:paraId="67499FFE" w14:textId="77777777" w:rsidR="00F43053" w:rsidRPr="004C1115" w:rsidRDefault="00F43053" w:rsidP="004C1115">
            <w:pPr>
              <w:pStyle w:val="FS1"/>
              <w:ind w:left="0" w:firstLine="0"/>
              <w:rPr>
                <w:rFonts w:ascii="Times New Roman" w:hAnsi="Times New Roman"/>
                <w:sz w:val="12"/>
                <w:szCs w:val="12"/>
              </w:rPr>
            </w:pPr>
          </w:p>
        </w:tc>
        <w:tc>
          <w:tcPr>
            <w:tcW w:w="316" w:type="dxa"/>
          </w:tcPr>
          <w:p w14:paraId="0E8BD221" w14:textId="77777777" w:rsidR="00F43053" w:rsidRPr="004C1115" w:rsidRDefault="00F43053" w:rsidP="004C1115">
            <w:pPr>
              <w:pStyle w:val="TT1"/>
              <w:pBdr>
                <w:top w:val="none" w:sz="0" w:space="0" w:color="auto"/>
              </w:pBdr>
              <w:tabs>
                <w:tab w:val="left" w:pos="709"/>
              </w:tabs>
              <w:spacing w:before="0" w:line="240" w:lineRule="auto"/>
              <w:ind w:left="0" w:firstLine="0"/>
              <w:jc w:val="right"/>
              <w:rPr>
                <w:rFonts w:ascii="Times New Roman" w:hAnsi="Times New Roman"/>
                <w:sz w:val="12"/>
                <w:szCs w:val="12"/>
              </w:rPr>
            </w:pPr>
          </w:p>
        </w:tc>
        <w:tc>
          <w:tcPr>
            <w:tcW w:w="1445" w:type="dxa"/>
          </w:tcPr>
          <w:p w14:paraId="25090352" w14:textId="77777777" w:rsidR="00F43053" w:rsidRPr="004C1115" w:rsidRDefault="00F43053" w:rsidP="004C1115">
            <w:pPr>
              <w:pStyle w:val="TT1"/>
              <w:pBdr>
                <w:top w:val="none" w:sz="0" w:space="0" w:color="auto"/>
              </w:pBdr>
              <w:tabs>
                <w:tab w:val="left" w:pos="709"/>
              </w:tabs>
              <w:spacing w:before="0" w:line="240" w:lineRule="auto"/>
              <w:ind w:left="0" w:firstLine="0"/>
              <w:jc w:val="right"/>
              <w:rPr>
                <w:rFonts w:ascii="Times New Roman" w:hAnsi="Times New Roman"/>
                <w:sz w:val="12"/>
                <w:szCs w:val="12"/>
              </w:rPr>
            </w:pPr>
          </w:p>
        </w:tc>
        <w:tc>
          <w:tcPr>
            <w:tcW w:w="385" w:type="dxa"/>
          </w:tcPr>
          <w:p w14:paraId="65D137A1" w14:textId="77777777" w:rsidR="00F43053" w:rsidRPr="004C1115" w:rsidRDefault="00F43053" w:rsidP="004C1115">
            <w:pPr>
              <w:pStyle w:val="FS1"/>
              <w:ind w:left="0" w:firstLine="0"/>
              <w:rPr>
                <w:rFonts w:ascii="Times New Roman" w:hAnsi="Times New Roman"/>
                <w:sz w:val="12"/>
                <w:szCs w:val="12"/>
              </w:rPr>
            </w:pPr>
          </w:p>
        </w:tc>
        <w:tc>
          <w:tcPr>
            <w:tcW w:w="316" w:type="dxa"/>
          </w:tcPr>
          <w:p w14:paraId="26500956" w14:textId="77777777" w:rsidR="00F43053" w:rsidRPr="004C1115" w:rsidRDefault="00F43053" w:rsidP="004C1115">
            <w:pPr>
              <w:pStyle w:val="TT1"/>
              <w:pBdr>
                <w:top w:val="none" w:sz="0" w:space="0" w:color="auto"/>
              </w:pBdr>
              <w:tabs>
                <w:tab w:val="left" w:pos="709"/>
              </w:tabs>
              <w:spacing w:before="0" w:line="240" w:lineRule="auto"/>
              <w:ind w:left="0" w:firstLine="0"/>
              <w:jc w:val="right"/>
              <w:rPr>
                <w:rFonts w:ascii="Times New Roman" w:hAnsi="Times New Roman"/>
                <w:sz w:val="12"/>
                <w:szCs w:val="12"/>
              </w:rPr>
            </w:pPr>
          </w:p>
        </w:tc>
        <w:tc>
          <w:tcPr>
            <w:tcW w:w="1682" w:type="dxa"/>
          </w:tcPr>
          <w:p w14:paraId="6782E6A8" w14:textId="77777777" w:rsidR="00F43053" w:rsidRPr="004C1115" w:rsidRDefault="00F43053" w:rsidP="004C1115">
            <w:pPr>
              <w:pStyle w:val="TT1"/>
              <w:pBdr>
                <w:top w:val="none" w:sz="0" w:space="0" w:color="auto"/>
              </w:pBdr>
              <w:tabs>
                <w:tab w:val="left" w:pos="709"/>
              </w:tabs>
              <w:spacing w:before="0" w:line="240" w:lineRule="auto"/>
              <w:ind w:left="0" w:firstLine="0"/>
              <w:jc w:val="right"/>
              <w:rPr>
                <w:rFonts w:ascii="Times New Roman" w:hAnsi="Times New Roman"/>
                <w:sz w:val="12"/>
                <w:szCs w:val="12"/>
              </w:rPr>
            </w:pPr>
          </w:p>
        </w:tc>
      </w:tr>
      <w:tr w:rsidR="00F43053" w14:paraId="11BB7AEF" w14:textId="77777777" w:rsidTr="003C5A72">
        <w:tc>
          <w:tcPr>
            <w:tcW w:w="5031" w:type="dxa"/>
            <w:tcBorders>
              <w:top w:val="nil"/>
              <w:left w:val="nil"/>
              <w:bottom w:val="single" w:sz="4" w:space="0" w:color="auto"/>
              <w:right w:val="nil"/>
            </w:tcBorders>
          </w:tcPr>
          <w:p w14:paraId="223A4C62" w14:textId="7F83FC2D" w:rsidR="00F43053" w:rsidRPr="00553197" w:rsidRDefault="00F43053" w:rsidP="00A43BED">
            <w:pPr>
              <w:pStyle w:val="FS1"/>
              <w:ind w:left="0" w:firstLine="0"/>
              <w:rPr>
                <w:rFonts w:ascii="Times New Roman" w:hAnsi="Times New Roman"/>
              </w:rPr>
            </w:pPr>
            <w:r w:rsidRPr="00553197">
              <w:rPr>
                <w:rFonts w:ascii="Times New Roman" w:hAnsi="Times New Roman"/>
              </w:rPr>
              <w:t>Income tax expense</w:t>
            </w:r>
            <w:r>
              <w:rPr>
                <w:rFonts w:ascii="Times New Roman" w:hAnsi="Times New Roman"/>
              </w:rPr>
              <w:t xml:space="preserve"> (Note </w:t>
            </w:r>
            <w:r w:rsidR="00A43BED">
              <w:rPr>
                <w:rFonts w:ascii="Times New Roman" w:hAnsi="Times New Roman"/>
              </w:rPr>
              <w:t>9</w:t>
            </w:r>
            <w:r>
              <w:rPr>
                <w:rFonts w:ascii="Times New Roman" w:hAnsi="Times New Roman"/>
              </w:rPr>
              <w:t>)</w:t>
            </w:r>
          </w:p>
        </w:tc>
        <w:tc>
          <w:tcPr>
            <w:tcW w:w="251" w:type="dxa"/>
            <w:tcBorders>
              <w:top w:val="nil"/>
              <w:left w:val="nil"/>
              <w:bottom w:val="single" w:sz="4" w:space="0" w:color="auto"/>
              <w:right w:val="nil"/>
            </w:tcBorders>
          </w:tcPr>
          <w:p w14:paraId="319103CD" w14:textId="77777777" w:rsidR="00F43053" w:rsidRPr="00553197" w:rsidRDefault="00F43053" w:rsidP="002B4D22">
            <w:pPr>
              <w:pStyle w:val="FS1"/>
              <w:ind w:left="0" w:firstLine="0"/>
              <w:rPr>
                <w:rFonts w:ascii="Times New Roman" w:hAnsi="Times New Roman"/>
              </w:rPr>
            </w:pPr>
          </w:p>
        </w:tc>
        <w:tc>
          <w:tcPr>
            <w:tcW w:w="316" w:type="dxa"/>
            <w:tcBorders>
              <w:top w:val="nil"/>
              <w:left w:val="nil"/>
              <w:bottom w:val="single" w:sz="4" w:space="0" w:color="auto"/>
              <w:right w:val="nil"/>
            </w:tcBorders>
          </w:tcPr>
          <w:p w14:paraId="234B8BCB" w14:textId="77777777" w:rsidR="00F43053" w:rsidRPr="00553197" w:rsidRDefault="00F43053" w:rsidP="002B4D22">
            <w:pPr>
              <w:pStyle w:val="TT1"/>
              <w:pBdr>
                <w:top w:val="none" w:sz="0" w:space="0" w:color="auto"/>
              </w:pBdr>
              <w:tabs>
                <w:tab w:val="left" w:pos="709"/>
              </w:tabs>
              <w:spacing w:before="0"/>
              <w:ind w:left="0" w:firstLine="0"/>
              <w:jc w:val="right"/>
              <w:rPr>
                <w:rFonts w:ascii="Times New Roman" w:hAnsi="Times New Roman"/>
              </w:rPr>
            </w:pPr>
          </w:p>
        </w:tc>
        <w:tc>
          <w:tcPr>
            <w:tcW w:w="1445" w:type="dxa"/>
            <w:tcBorders>
              <w:top w:val="nil"/>
              <w:left w:val="nil"/>
              <w:bottom w:val="single" w:sz="4" w:space="0" w:color="auto"/>
              <w:right w:val="nil"/>
            </w:tcBorders>
          </w:tcPr>
          <w:p w14:paraId="243EA6B1" w14:textId="41A6A0D9" w:rsidR="00F43053" w:rsidRPr="00553197" w:rsidRDefault="00F43053" w:rsidP="00A442FC">
            <w:pPr>
              <w:pStyle w:val="TT1"/>
              <w:pBdr>
                <w:top w:val="none" w:sz="0" w:space="0" w:color="auto"/>
              </w:pBdr>
              <w:tabs>
                <w:tab w:val="left" w:pos="176"/>
              </w:tabs>
              <w:spacing w:before="0"/>
              <w:ind w:left="0" w:firstLine="0"/>
              <w:jc w:val="right"/>
              <w:rPr>
                <w:rFonts w:ascii="Times New Roman" w:hAnsi="Times New Roman"/>
              </w:rPr>
            </w:pPr>
            <w:r>
              <w:rPr>
                <w:rFonts w:ascii="Times New Roman" w:hAnsi="Times New Roman"/>
              </w:rPr>
              <w:t>(48</w:t>
            </w:r>
            <w:r w:rsidR="00A442FC">
              <w:rPr>
                <w:rFonts w:ascii="Times New Roman" w:hAnsi="Times New Roman"/>
              </w:rPr>
              <w:t>0</w:t>
            </w:r>
            <w:r>
              <w:rPr>
                <w:rFonts w:ascii="Times New Roman" w:hAnsi="Times New Roman"/>
              </w:rPr>
              <w:t>)</w:t>
            </w:r>
          </w:p>
        </w:tc>
        <w:tc>
          <w:tcPr>
            <w:tcW w:w="385" w:type="dxa"/>
            <w:tcBorders>
              <w:top w:val="nil"/>
              <w:left w:val="nil"/>
              <w:bottom w:val="single" w:sz="4" w:space="0" w:color="auto"/>
              <w:right w:val="nil"/>
            </w:tcBorders>
          </w:tcPr>
          <w:p w14:paraId="128D93C5" w14:textId="77777777" w:rsidR="00F43053" w:rsidRPr="00553197" w:rsidRDefault="00F43053" w:rsidP="002B4D22">
            <w:pPr>
              <w:pStyle w:val="FS1"/>
              <w:ind w:left="0" w:firstLine="0"/>
              <w:rPr>
                <w:rFonts w:ascii="Times New Roman" w:hAnsi="Times New Roman"/>
              </w:rPr>
            </w:pPr>
          </w:p>
        </w:tc>
        <w:tc>
          <w:tcPr>
            <w:tcW w:w="316" w:type="dxa"/>
            <w:tcBorders>
              <w:top w:val="nil"/>
              <w:left w:val="nil"/>
              <w:bottom w:val="single" w:sz="4" w:space="0" w:color="auto"/>
              <w:right w:val="nil"/>
            </w:tcBorders>
          </w:tcPr>
          <w:p w14:paraId="5C6A9A45" w14:textId="77777777" w:rsidR="00F43053" w:rsidRPr="00553197" w:rsidRDefault="00F43053" w:rsidP="002B4D22">
            <w:pPr>
              <w:pStyle w:val="TT1"/>
              <w:pBdr>
                <w:top w:val="none" w:sz="0" w:space="0" w:color="auto"/>
              </w:pBdr>
              <w:tabs>
                <w:tab w:val="left" w:pos="709"/>
              </w:tabs>
              <w:spacing w:before="0"/>
              <w:ind w:left="0" w:firstLine="0"/>
              <w:jc w:val="right"/>
              <w:rPr>
                <w:rFonts w:ascii="Times New Roman" w:hAnsi="Times New Roman"/>
              </w:rPr>
            </w:pPr>
          </w:p>
        </w:tc>
        <w:tc>
          <w:tcPr>
            <w:tcW w:w="1682" w:type="dxa"/>
            <w:tcBorders>
              <w:top w:val="nil"/>
              <w:left w:val="nil"/>
              <w:bottom w:val="single" w:sz="4" w:space="0" w:color="auto"/>
              <w:right w:val="nil"/>
            </w:tcBorders>
          </w:tcPr>
          <w:p w14:paraId="00AD41A1" w14:textId="2633220A" w:rsidR="00F43053" w:rsidRPr="00553197" w:rsidRDefault="00F43053" w:rsidP="00480872">
            <w:pPr>
              <w:pStyle w:val="TT1"/>
              <w:pBdr>
                <w:top w:val="none" w:sz="0" w:space="0" w:color="auto"/>
              </w:pBdr>
              <w:tabs>
                <w:tab w:val="left" w:pos="176"/>
              </w:tabs>
              <w:spacing w:before="0"/>
              <w:ind w:left="0" w:firstLine="0"/>
              <w:jc w:val="right"/>
              <w:rPr>
                <w:rFonts w:ascii="Times New Roman" w:hAnsi="Times New Roman"/>
              </w:rPr>
            </w:pPr>
            <w:r>
              <w:rPr>
                <w:rFonts w:ascii="Times New Roman" w:hAnsi="Times New Roman"/>
              </w:rPr>
              <w:t>(848)</w:t>
            </w:r>
          </w:p>
        </w:tc>
      </w:tr>
      <w:tr w:rsidR="00F43053" w:rsidRPr="0058042E" w14:paraId="3C1DB122" w14:textId="77777777" w:rsidTr="00FB3916">
        <w:tc>
          <w:tcPr>
            <w:tcW w:w="5031" w:type="dxa"/>
            <w:tcBorders>
              <w:top w:val="single" w:sz="4" w:space="0" w:color="auto"/>
              <w:left w:val="nil"/>
              <w:right w:val="nil"/>
            </w:tcBorders>
            <w:vAlign w:val="center"/>
          </w:tcPr>
          <w:p w14:paraId="6067D434" w14:textId="77777777" w:rsidR="00F43053" w:rsidRPr="0058042E" w:rsidRDefault="00F43053" w:rsidP="004C1115">
            <w:pPr>
              <w:pStyle w:val="FS1"/>
              <w:ind w:left="0" w:firstLine="0"/>
              <w:rPr>
                <w:rFonts w:ascii="Times New Roman" w:hAnsi="Times New Roman"/>
                <w:sz w:val="12"/>
                <w:szCs w:val="12"/>
              </w:rPr>
            </w:pPr>
          </w:p>
        </w:tc>
        <w:tc>
          <w:tcPr>
            <w:tcW w:w="251" w:type="dxa"/>
            <w:tcBorders>
              <w:top w:val="single" w:sz="4" w:space="0" w:color="auto"/>
              <w:left w:val="nil"/>
              <w:right w:val="nil"/>
            </w:tcBorders>
            <w:vAlign w:val="center"/>
          </w:tcPr>
          <w:p w14:paraId="0A44A8C5" w14:textId="77777777" w:rsidR="00F43053" w:rsidRPr="0058042E" w:rsidRDefault="00F43053" w:rsidP="004C1115">
            <w:pPr>
              <w:pStyle w:val="FS1"/>
              <w:ind w:left="0" w:firstLine="0"/>
              <w:rPr>
                <w:rFonts w:ascii="Times New Roman" w:hAnsi="Times New Roman"/>
                <w:sz w:val="12"/>
                <w:szCs w:val="12"/>
              </w:rPr>
            </w:pPr>
          </w:p>
        </w:tc>
        <w:tc>
          <w:tcPr>
            <w:tcW w:w="316" w:type="dxa"/>
            <w:tcBorders>
              <w:top w:val="single" w:sz="4" w:space="0" w:color="auto"/>
              <w:left w:val="nil"/>
              <w:right w:val="nil"/>
            </w:tcBorders>
            <w:vAlign w:val="center"/>
          </w:tcPr>
          <w:p w14:paraId="070B4F82" w14:textId="77777777" w:rsidR="00F43053" w:rsidRPr="0058042E" w:rsidRDefault="00F43053" w:rsidP="004C1115">
            <w:pPr>
              <w:pStyle w:val="TT1"/>
              <w:pBdr>
                <w:top w:val="none" w:sz="0" w:space="0" w:color="auto"/>
              </w:pBdr>
              <w:tabs>
                <w:tab w:val="left" w:pos="709"/>
              </w:tabs>
              <w:spacing w:before="0" w:line="240" w:lineRule="auto"/>
              <w:ind w:left="0" w:firstLine="0"/>
              <w:jc w:val="right"/>
              <w:rPr>
                <w:rFonts w:ascii="Times New Roman" w:hAnsi="Times New Roman"/>
                <w:sz w:val="12"/>
                <w:szCs w:val="12"/>
              </w:rPr>
            </w:pPr>
          </w:p>
        </w:tc>
        <w:tc>
          <w:tcPr>
            <w:tcW w:w="1445" w:type="dxa"/>
            <w:tcBorders>
              <w:top w:val="single" w:sz="4" w:space="0" w:color="auto"/>
              <w:left w:val="nil"/>
              <w:right w:val="nil"/>
            </w:tcBorders>
            <w:vAlign w:val="center"/>
          </w:tcPr>
          <w:p w14:paraId="57F5DBB5" w14:textId="77777777" w:rsidR="00F43053" w:rsidRPr="0058042E" w:rsidRDefault="00F43053" w:rsidP="004C1115">
            <w:pPr>
              <w:pStyle w:val="TT1"/>
              <w:pBdr>
                <w:top w:val="none" w:sz="0" w:space="0" w:color="auto"/>
              </w:pBdr>
              <w:tabs>
                <w:tab w:val="left" w:pos="709"/>
              </w:tabs>
              <w:spacing w:before="0" w:line="240" w:lineRule="auto"/>
              <w:ind w:left="0" w:firstLine="0"/>
              <w:jc w:val="right"/>
              <w:rPr>
                <w:rFonts w:ascii="Times New Roman" w:hAnsi="Times New Roman"/>
                <w:sz w:val="12"/>
                <w:szCs w:val="12"/>
              </w:rPr>
            </w:pPr>
          </w:p>
        </w:tc>
        <w:tc>
          <w:tcPr>
            <w:tcW w:w="385" w:type="dxa"/>
            <w:tcBorders>
              <w:top w:val="single" w:sz="4" w:space="0" w:color="auto"/>
              <w:left w:val="nil"/>
              <w:right w:val="nil"/>
            </w:tcBorders>
            <w:vAlign w:val="center"/>
          </w:tcPr>
          <w:p w14:paraId="0DFA9269" w14:textId="77777777" w:rsidR="00F43053" w:rsidRPr="0058042E" w:rsidRDefault="00F43053" w:rsidP="004C1115">
            <w:pPr>
              <w:pStyle w:val="FS1"/>
              <w:ind w:left="0" w:firstLine="0"/>
              <w:rPr>
                <w:rFonts w:ascii="Times New Roman" w:hAnsi="Times New Roman"/>
                <w:sz w:val="12"/>
                <w:szCs w:val="12"/>
              </w:rPr>
            </w:pPr>
          </w:p>
        </w:tc>
        <w:tc>
          <w:tcPr>
            <w:tcW w:w="316" w:type="dxa"/>
            <w:tcBorders>
              <w:top w:val="single" w:sz="4" w:space="0" w:color="auto"/>
              <w:left w:val="nil"/>
              <w:right w:val="nil"/>
            </w:tcBorders>
            <w:vAlign w:val="center"/>
          </w:tcPr>
          <w:p w14:paraId="60CF8FF2" w14:textId="77777777" w:rsidR="00F43053" w:rsidRPr="0058042E" w:rsidRDefault="00F43053" w:rsidP="004C1115">
            <w:pPr>
              <w:pStyle w:val="TT1"/>
              <w:pBdr>
                <w:top w:val="none" w:sz="0" w:space="0" w:color="auto"/>
              </w:pBdr>
              <w:tabs>
                <w:tab w:val="left" w:pos="709"/>
              </w:tabs>
              <w:spacing w:before="0" w:line="240" w:lineRule="auto"/>
              <w:ind w:left="0" w:firstLine="0"/>
              <w:jc w:val="right"/>
              <w:rPr>
                <w:rFonts w:ascii="Times New Roman" w:hAnsi="Times New Roman"/>
                <w:sz w:val="12"/>
                <w:szCs w:val="12"/>
              </w:rPr>
            </w:pPr>
          </w:p>
        </w:tc>
        <w:tc>
          <w:tcPr>
            <w:tcW w:w="1682" w:type="dxa"/>
            <w:tcBorders>
              <w:top w:val="single" w:sz="4" w:space="0" w:color="auto"/>
              <w:left w:val="nil"/>
              <w:right w:val="nil"/>
            </w:tcBorders>
            <w:vAlign w:val="center"/>
          </w:tcPr>
          <w:p w14:paraId="15D233E6" w14:textId="77777777" w:rsidR="00F43053" w:rsidRPr="0058042E" w:rsidRDefault="00F43053" w:rsidP="004C1115">
            <w:pPr>
              <w:pStyle w:val="TT1"/>
              <w:pBdr>
                <w:top w:val="none" w:sz="0" w:space="0" w:color="auto"/>
              </w:pBdr>
              <w:tabs>
                <w:tab w:val="left" w:pos="709"/>
              </w:tabs>
              <w:spacing w:before="0" w:line="240" w:lineRule="auto"/>
              <w:ind w:left="0" w:firstLine="0"/>
              <w:jc w:val="right"/>
              <w:rPr>
                <w:rFonts w:ascii="Times New Roman" w:hAnsi="Times New Roman"/>
                <w:sz w:val="12"/>
                <w:szCs w:val="12"/>
              </w:rPr>
            </w:pPr>
          </w:p>
        </w:tc>
      </w:tr>
      <w:tr w:rsidR="00F43053" w14:paraId="035E95C2" w14:textId="77777777" w:rsidTr="00FB3916">
        <w:tc>
          <w:tcPr>
            <w:tcW w:w="5031" w:type="dxa"/>
            <w:tcBorders>
              <w:top w:val="nil"/>
              <w:left w:val="nil"/>
              <w:right w:val="nil"/>
            </w:tcBorders>
          </w:tcPr>
          <w:p w14:paraId="5A213021" w14:textId="77777777" w:rsidR="00F43053" w:rsidRPr="00553197" w:rsidRDefault="00F43053" w:rsidP="003C5A72">
            <w:pPr>
              <w:pStyle w:val="FS1"/>
              <w:ind w:left="0" w:firstLine="0"/>
              <w:rPr>
                <w:rFonts w:ascii="Times New Roman" w:hAnsi="Times New Roman"/>
              </w:rPr>
            </w:pPr>
            <w:r>
              <w:rPr>
                <w:rFonts w:ascii="Times New Roman" w:hAnsi="Times New Roman"/>
              </w:rPr>
              <w:t>L</w:t>
            </w:r>
            <w:r w:rsidRPr="00553197">
              <w:rPr>
                <w:rFonts w:ascii="Times New Roman" w:hAnsi="Times New Roman"/>
              </w:rPr>
              <w:t>oss</w:t>
            </w:r>
            <w:r>
              <w:rPr>
                <w:rFonts w:ascii="Times New Roman" w:hAnsi="Times New Roman"/>
              </w:rPr>
              <w:t xml:space="preserve"> </w:t>
            </w:r>
            <w:r w:rsidRPr="003C5A72">
              <w:rPr>
                <w:rFonts w:ascii="Times New Roman" w:hAnsi="Times New Roman"/>
              </w:rPr>
              <w:t>from continuing operations</w:t>
            </w:r>
          </w:p>
        </w:tc>
        <w:tc>
          <w:tcPr>
            <w:tcW w:w="251" w:type="dxa"/>
            <w:tcBorders>
              <w:top w:val="nil"/>
              <w:left w:val="nil"/>
              <w:right w:val="nil"/>
            </w:tcBorders>
          </w:tcPr>
          <w:p w14:paraId="46404678" w14:textId="77777777" w:rsidR="00F43053" w:rsidRPr="00553197" w:rsidRDefault="00F43053" w:rsidP="002B4D22">
            <w:pPr>
              <w:pStyle w:val="FS1"/>
              <w:ind w:left="0" w:firstLine="0"/>
              <w:rPr>
                <w:rFonts w:ascii="Times New Roman" w:hAnsi="Times New Roman"/>
              </w:rPr>
            </w:pPr>
          </w:p>
        </w:tc>
        <w:tc>
          <w:tcPr>
            <w:tcW w:w="316" w:type="dxa"/>
            <w:tcBorders>
              <w:top w:val="nil"/>
              <w:left w:val="nil"/>
              <w:right w:val="nil"/>
            </w:tcBorders>
          </w:tcPr>
          <w:p w14:paraId="2ADC3353" w14:textId="77777777" w:rsidR="00F43053" w:rsidRPr="00553197" w:rsidRDefault="00F43053" w:rsidP="002B4D22">
            <w:pPr>
              <w:pStyle w:val="TT1"/>
              <w:pBdr>
                <w:top w:val="none" w:sz="0" w:space="0" w:color="auto"/>
              </w:pBdr>
              <w:tabs>
                <w:tab w:val="left" w:pos="284"/>
              </w:tabs>
              <w:spacing w:before="0"/>
              <w:ind w:left="0" w:firstLine="0"/>
              <w:jc w:val="right"/>
              <w:rPr>
                <w:rFonts w:ascii="Times New Roman" w:hAnsi="Times New Roman"/>
              </w:rPr>
            </w:pPr>
            <w:r w:rsidRPr="00553197">
              <w:rPr>
                <w:rFonts w:ascii="Times New Roman" w:hAnsi="Times New Roman"/>
              </w:rPr>
              <w:t>$</w:t>
            </w:r>
          </w:p>
        </w:tc>
        <w:tc>
          <w:tcPr>
            <w:tcW w:w="1445" w:type="dxa"/>
            <w:tcBorders>
              <w:top w:val="nil"/>
              <w:left w:val="nil"/>
              <w:right w:val="nil"/>
            </w:tcBorders>
          </w:tcPr>
          <w:p w14:paraId="5CA9C6CD" w14:textId="2841AEE1" w:rsidR="00F43053" w:rsidRPr="003C5A72" w:rsidRDefault="00F43053" w:rsidP="002E3183">
            <w:pPr>
              <w:pStyle w:val="TT1"/>
              <w:pBdr>
                <w:top w:val="none" w:sz="0" w:space="0" w:color="auto"/>
              </w:pBdr>
              <w:tabs>
                <w:tab w:val="left" w:pos="284"/>
              </w:tabs>
              <w:spacing w:before="0"/>
              <w:ind w:left="0" w:firstLine="0"/>
              <w:jc w:val="right"/>
              <w:rPr>
                <w:rFonts w:ascii="Times New Roman" w:hAnsi="Times New Roman"/>
              </w:rPr>
            </w:pPr>
            <w:r w:rsidRPr="003C5A72">
              <w:rPr>
                <w:rFonts w:ascii="Times New Roman" w:hAnsi="Times New Roman"/>
              </w:rPr>
              <w:t>(</w:t>
            </w:r>
            <w:r w:rsidR="00A442FC">
              <w:rPr>
                <w:rFonts w:ascii="Times New Roman" w:hAnsi="Times New Roman"/>
              </w:rPr>
              <w:t>2,981,987</w:t>
            </w:r>
            <w:r w:rsidRPr="003C5A72">
              <w:rPr>
                <w:rFonts w:ascii="Times New Roman" w:hAnsi="Times New Roman"/>
              </w:rPr>
              <w:t>)</w:t>
            </w:r>
          </w:p>
        </w:tc>
        <w:tc>
          <w:tcPr>
            <w:tcW w:w="385" w:type="dxa"/>
            <w:tcBorders>
              <w:top w:val="nil"/>
              <w:left w:val="nil"/>
              <w:right w:val="nil"/>
            </w:tcBorders>
          </w:tcPr>
          <w:p w14:paraId="783C8388" w14:textId="77777777" w:rsidR="00F43053" w:rsidRPr="00553197" w:rsidRDefault="00F43053" w:rsidP="002B4D22">
            <w:pPr>
              <w:pStyle w:val="FS1"/>
              <w:ind w:left="0" w:firstLine="0"/>
              <w:rPr>
                <w:rFonts w:ascii="Times New Roman" w:hAnsi="Times New Roman"/>
              </w:rPr>
            </w:pPr>
          </w:p>
        </w:tc>
        <w:tc>
          <w:tcPr>
            <w:tcW w:w="316" w:type="dxa"/>
            <w:tcBorders>
              <w:top w:val="nil"/>
              <w:left w:val="nil"/>
              <w:right w:val="nil"/>
            </w:tcBorders>
          </w:tcPr>
          <w:p w14:paraId="448EE92C" w14:textId="77777777" w:rsidR="00F43053" w:rsidRPr="00553197" w:rsidRDefault="00F43053" w:rsidP="002B4D22">
            <w:pPr>
              <w:pStyle w:val="TT1"/>
              <w:pBdr>
                <w:top w:val="none" w:sz="0" w:space="0" w:color="auto"/>
              </w:pBdr>
              <w:tabs>
                <w:tab w:val="left" w:pos="79"/>
              </w:tabs>
              <w:spacing w:before="0"/>
              <w:ind w:left="0" w:firstLine="0"/>
              <w:jc w:val="right"/>
              <w:rPr>
                <w:rFonts w:ascii="Times New Roman" w:hAnsi="Times New Roman"/>
              </w:rPr>
            </w:pPr>
            <w:r w:rsidRPr="00553197">
              <w:rPr>
                <w:rFonts w:ascii="Times New Roman" w:hAnsi="Times New Roman"/>
              </w:rPr>
              <w:t>$</w:t>
            </w:r>
          </w:p>
        </w:tc>
        <w:tc>
          <w:tcPr>
            <w:tcW w:w="1682" w:type="dxa"/>
            <w:tcBorders>
              <w:top w:val="nil"/>
              <w:left w:val="nil"/>
              <w:right w:val="nil"/>
            </w:tcBorders>
          </w:tcPr>
          <w:p w14:paraId="3994250F" w14:textId="7ADEB00C" w:rsidR="00F43053" w:rsidRPr="00553197" w:rsidRDefault="00F43053" w:rsidP="003C5A72">
            <w:pPr>
              <w:pStyle w:val="TT1"/>
              <w:pBdr>
                <w:top w:val="none" w:sz="0" w:space="0" w:color="auto"/>
              </w:pBdr>
              <w:tabs>
                <w:tab w:val="left" w:pos="284"/>
              </w:tabs>
              <w:spacing w:before="0"/>
              <w:ind w:left="0" w:firstLine="0"/>
              <w:jc w:val="right"/>
              <w:rPr>
                <w:rFonts w:ascii="Times New Roman" w:hAnsi="Times New Roman"/>
              </w:rPr>
            </w:pPr>
            <w:r w:rsidRPr="003C5A72">
              <w:rPr>
                <w:rFonts w:ascii="Times New Roman" w:hAnsi="Times New Roman"/>
              </w:rPr>
              <w:t>(</w:t>
            </w:r>
            <w:r>
              <w:rPr>
                <w:rFonts w:ascii="Times New Roman" w:hAnsi="Times New Roman"/>
              </w:rPr>
              <w:t>2,671,544</w:t>
            </w:r>
            <w:r w:rsidRPr="003C5A72">
              <w:rPr>
                <w:rFonts w:ascii="Times New Roman" w:hAnsi="Times New Roman"/>
              </w:rPr>
              <w:t>)</w:t>
            </w:r>
          </w:p>
        </w:tc>
      </w:tr>
      <w:tr w:rsidR="00F43053" w:rsidRPr="004C1115" w14:paraId="6A7343C5" w14:textId="77777777" w:rsidTr="00FB3916">
        <w:trPr>
          <w:cantSplit/>
          <w:trHeight w:val="63"/>
        </w:trPr>
        <w:tc>
          <w:tcPr>
            <w:tcW w:w="5031" w:type="dxa"/>
          </w:tcPr>
          <w:p w14:paraId="5EA3D6C4" w14:textId="77777777" w:rsidR="00F43053" w:rsidRPr="004C1115" w:rsidRDefault="00F43053" w:rsidP="004C1115">
            <w:pPr>
              <w:pStyle w:val="FS1"/>
              <w:ind w:left="0" w:firstLine="0"/>
              <w:rPr>
                <w:sz w:val="12"/>
                <w:szCs w:val="12"/>
              </w:rPr>
            </w:pPr>
          </w:p>
        </w:tc>
        <w:tc>
          <w:tcPr>
            <w:tcW w:w="251" w:type="dxa"/>
          </w:tcPr>
          <w:p w14:paraId="4E730C3F" w14:textId="77777777" w:rsidR="00F43053" w:rsidRPr="004C1115" w:rsidRDefault="00F43053" w:rsidP="004C1115">
            <w:pPr>
              <w:pStyle w:val="FS1"/>
              <w:ind w:left="0" w:firstLine="0"/>
              <w:rPr>
                <w:rFonts w:ascii="Times New Roman" w:hAnsi="Times New Roman"/>
                <w:sz w:val="12"/>
                <w:szCs w:val="12"/>
              </w:rPr>
            </w:pPr>
          </w:p>
        </w:tc>
        <w:tc>
          <w:tcPr>
            <w:tcW w:w="316" w:type="dxa"/>
          </w:tcPr>
          <w:p w14:paraId="2EA9AE12" w14:textId="77777777" w:rsidR="00F43053" w:rsidRPr="004C1115" w:rsidRDefault="00F43053" w:rsidP="004C1115">
            <w:pPr>
              <w:pStyle w:val="TT1"/>
              <w:pBdr>
                <w:top w:val="none" w:sz="0" w:space="0" w:color="auto"/>
              </w:pBdr>
              <w:tabs>
                <w:tab w:val="left" w:pos="709"/>
              </w:tabs>
              <w:spacing w:before="0" w:line="240" w:lineRule="auto"/>
              <w:ind w:left="0" w:firstLine="0"/>
              <w:jc w:val="right"/>
              <w:rPr>
                <w:rFonts w:ascii="Times New Roman" w:hAnsi="Times New Roman"/>
                <w:sz w:val="12"/>
                <w:szCs w:val="12"/>
              </w:rPr>
            </w:pPr>
          </w:p>
        </w:tc>
        <w:tc>
          <w:tcPr>
            <w:tcW w:w="1445" w:type="dxa"/>
          </w:tcPr>
          <w:p w14:paraId="3E87B292" w14:textId="77777777" w:rsidR="00F43053" w:rsidRPr="004C1115" w:rsidRDefault="00F43053" w:rsidP="004C1115">
            <w:pPr>
              <w:pStyle w:val="TT1"/>
              <w:pBdr>
                <w:top w:val="none" w:sz="0" w:space="0" w:color="auto"/>
              </w:pBdr>
              <w:tabs>
                <w:tab w:val="left" w:pos="709"/>
              </w:tabs>
              <w:spacing w:before="0" w:line="240" w:lineRule="auto"/>
              <w:ind w:left="0" w:firstLine="0"/>
              <w:jc w:val="right"/>
              <w:rPr>
                <w:sz w:val="12"/>
                <w:szCs w:val="12"/>
              </w:rPr>
            </w:pPr>
          </w:p>
        </w:tc>
        <w:tc>
          <w:tcPr>
            <w:tcW w:w="385" w:type="dxa"/>
          </w:tcPr>
          <w:p w14:paraId="76DA5032" w14:textId="77777777" w:rsidR="00F43053" w:rsidRPr="004C1115" w:rsidRDefault="00F43053" w:rsidP="004C1115">
            <w:pPr>
              <w:pStyle w:val="FS1"/>
              <w:ind w:left="0" w:firstLine="0"/>
              <w:rPr>
                <w:rFonts w:ascii="Times New Roman" w:hAnsi="Times New Roman"/>
                <w:sz w:val="12"/>
                <w:szCs w:val="12"/>
              </w:rPr>
            </w:pPr>
          </w:p>
        </w:tc>
        <w:tc>
          <w:tcPr>
            <w:tcW w:w="316" w:type="dxa"/>
          </w:tcPr>
          <w:p w14:paraId="3043811B" w14:textId="77777777" w:rsidR="00F43053" w:rsidRPr="004C1115" w:rsidRDefault="00F43053" w:rsidP="004C1115">
            <w:pPr>
              <w:pStyle w:val="TT1"/>
              <w:pBdr>
                <w:top w:val="none" w:sz="0" w:space="0" w:color="auto"/>
              </w:pBdr>
              <w:tabs>
                <w:tab w:val="left" w:pos="709"/>
              </w:tabs>
              <w:spacing w:before="0" w:line="240" w:lineRule="auto"/>
              <w:ind w:left="0" w:firstLine="0"/>
              <w:jc w:val="right"/>
              <w:rPr>
                <w:rFonts w:ascii="Times New Roman" w:hAnsi="Times New Roman"/>
                <w:sz w:val="12"/>
                <w:szCs w:val="12"/>
              </w:rPr>
            </w:pPr>
          </w:p>
        </w:tc>
        <w:tc>
          <w:tcPr>
            <w:tcW w:w="1682" w:type="dxa"/>
          </w:tcPr>
          <w:p w14:paraId="28BCB4DD" w14:textId="77777777" w:rsidR="00F43053" w:rsidRPr="004C1115" w:rsidRDefault="00F43053" w:rsidP="004C1115">
            <w:pPr>
              <w:pStyle w:val="TT1"/>
              <w:pBdr>
                <w:top w:val="none" w:sz="0" w:space="0" w:color="auto"/>
              </w:pBdr>
              <w:tabs>
                <w:tab w:val="left" w:pos="709"/>
              </w:tabs>
              <w:spacing w:before="0" w:line="240" w:lineRule="auto"/>
              <w:ind w:left="0" w:firstLine="0"/>
              <w:jc w:val="right"/>
              <w:rPr>
                <w:sz w:val="12"/>
                <w:szCs w:val="12"/>
              </w:rPr>
            </w:pPr>
          </w:p>
        </w:tc>
      </w:tr>
      <w:tr w:rsidR="00F43053" w:rsidRPr="00553197" w14:paraId="3626AF7F" w14:textId="77777777" w:rsidTr="003C5A72">
        <w:tc>
          <w:tcPr>
            <w:tcW w:w="5031" w:type="dxa"/>
          </w:tcPr>
          <w:p w14:paraId="62FBD353" w14:textId="4843CFE0" w:rsidR="00F43053" w:rsidRPr="003C5A72" w:rsidRDefault="00F43053" w:rsidP="0038753F">
            <w:pPr>
              <w:pStyle w:val="FS1"/>
              <w:ind w:left="0" w:firstLine="0"/>
              <w:rPr>
                <w:rFonts w:ascii="Times New Roman" w:hAnsi="Times New Roman"/>
              </w:rPr>
            </w:pPr>
            <w:r w:rsidRPr="003C5A72">
              <w:rPr>
                <w:rFonts w:ascii="Times New Roman" w:hAnsi="Times New Roman"/>
              </w:rPr>
              <w:t>Discontinued operations</w:t>
            </w:r>
            <w:r>
              <w:rPr>
                <w:rFonts w:ascii="Times New Roman" w:hAnsi="Times New Roman"/>
              </w:rPr>
              <w:t>:</w:t>
            </w:r>
            <w:r w:rsidR="00A43BED">
              <w:rPr>
                <w:rFonts w:ascii="Times New Roman" w:hAnsi="Times New Roman"/>
              </w:rPr>
              <w:t xml:space="preserve"> (Note 6)</w:t>
            </w:r>
          </w:p>
        </w:tc>
        <w:tc>
          <w:tcPr>
            <w:tcW w:w="251" w:type="dxa"/>
          </w:tcPr>
          <w:p w14:paraId="71E71388" w14:textId="77777777" w:rsidR="00F43053" w:rsidRPr="003C5A72" w:rsidRDefault="00F43053" w:rsidP="0038753F">
            <w:pPr>
              <w:pStyle w:val="FS1"/>
              <w:ind w:left="0" w:firstLine="0"/>
              <w:rPr>
                <w:rFonts w:ascii="Times New Roman" w:hAnsi="Times New Roman"/>
              </w:rPr>
            </w:pPr>
          </w:p>
        </w:tc>
        <w:tc>
          <w:tcPr>
            <w:tcW w:w="316" w:type="dxa"/>
          </w:tcPr>
          <w:p w14:paraId="48E53653" w14:textId="77777777" w:rsidR="00F43053" w:rsidRPr="003C5A72" w:rsidRDefault="00F43053" w:rsidP="0038753F">
            <w:pPr>
              <w:pStyle w:val="TT1"/>
              <w:pBdr>
                <w:top w:val="none" w:sz="0" w:space="0" w:color="auto"/>
              </w:pBdr>
              <w:tabs>
                <w:tab w:val="left" w:pos="709"/>
              </w:tabs>
              <w:spacing w:before="0"/>
              <w:ind w:left="0" w:firstLine="0"/>
              <w:jc w:val="right"/>
              <w:rPr>
                <w:rFonts w:ascii="Times New Roman" w:hAnsi="Times New Roman"/>
              </w:rPr>
            </w:pPr>
          </w:p>
        </w:tc>
        <w:tc>
          <w:tcPr>
            <w:tcW w:w="1445" w:type="dxa"/>
          </w:tcPr>
          <w:p w14:paraId="1C61F9FA" w14:textId="77777777" w:rsidR="00F43053" w:rsidRPr="003C5A72" w:rsidRDefault="00F43053" w:rsidP="0038753F">
            <w:pPr>
              <w:pStyle w:val="TT1"/>
              <w:pBdr>
                <w:top w:val="none" w:sz="0" w:space="0" w:color="auto"/>
              </w:pBdr>
              <w:tabs>
                <w:tab w:val="left" w:pos="709"/>
              </w:tabs>
              <w:spacing w:before="0"/>
              <w:ind w:left="0" w:firstLine="0"/>
              <w:jc w:val="right"/>
              <w:rPr>
                <w:rFonts w:ascii="Times New Roman" w:hAnsi="Times New Roman"/>
              </w:rPr>
            </w:pPr>
          </w:p>
        </w:tc>
        <w:tc>
          <w:tcPr>
            <w:tcW w:w="385" w:type="dxa"/>
          </w:tcPr>
          <w:p w14:paraId="75BFADE7" w14:textId="77777777" w:rsidR="00F43053" w:rsidRPr="003C5A72" w:rsidRDefault="00F43053" w:rsidP="0038753F">
            <w:pPr>
              <w:pStyle w:val="FS1"/>
              <w:ind w:left="0" w:firstLine="0"/>
              <w:rPr>
                <w:rFonts w:ascii="Times New Roman" w:hAnsi="Times New Roman"/>
              </w:rPr>
            </w:pPr>
          </w:p>
        </w:tc>
        <w:tc>
          <w:tcPr>
            <w:tcW w:w="316" w:type="dxa"/>
          </w:tcPr>
          <w:p w14:paraId="557F7F10" w14:textId="77777777" w:rsidR="00F43053" w:rsidRPr="003C5A72" w:rsidRDefault="00F43053" w:rsidP="0038753F">
            <w:pPr>
              <w:pStyle w:val="TT1"/>
              <w:pBdr>
                <w:top w:val="none" w:sz="0" w:space="0" w:color="auto"/>
              </w:pBdr>
              <w:tabs>
                <w:tab w:val="left" w:pos="709"/>
              </w:tabs>
              <w:spacing w:before="0"/>
              <w:ind w:left="0" w:firstLine="0"/>
              <w:jc w:val="right"/>
              <w:rPr>
                <w:rFonts w:ascii="Times New Roman" w:hAnsi="Times New Roman"/>
              </w:rPr>
            </w:pPr>
          </w:p>
        </w:tc>
        <w:tc>
          <w:tcPr>
            <w:tcW w:w="1682" w:type="dxa"/>
          </w:tcPr>
          <w:p w14:paraId="173A644E" w14:textId="77777777" w:rsidR="00F43053" w:rsidRPr="003C5A72" w:rsidRDefault="00F43053" w:rsidP="0038753F">
            <w:pPr>
              <w:pStyle w:val="TT1"/>
              <w:pBdr>
                <w:top w:val="none" w:sz="0" w:space="0" w:color="auto"/>
              </w:pBdr>
              <w:tabs>
                <w:tab w:val="left" w:pos="709"/>
              </w:tabs>
              <w:spacing w:before="0"/>
              <w:ind w:left="0" w:firstLine="0"/>
              <w:jc w:val="right"/>
              <w:rPr>
                <w:rFonts w:ascii="Times New Roman" w:hAnsi="Times New Roman"/>
              </w:rPr>
            </w:pPr>
          </w:p>
        </w:tc>
      </w:tr>
      <w:tr w:rsidR="00F43053" w:rsidRPr="00553197" w14:paraId="1CCAA492" w14:textId="77777777" w:rsidTr="003C5A72">
        <w:tc>
          <w:tcPr>
            <w:tcW w:w="5031" w:type="dxa"/>
          </w:tcPr>
          <w:p w14:paraId="05276698" w14:textId="77777777" w:rsidR="00F43053" w:rsidRPr="003C5A72" w:rsidRDefault="00F43053" w:rsidP="0038753F">
            <w:pPr>
              <w:pStyle w:val="FS1"/>
              <w:ind w:left="0" w:firstLine="0"/>
              <w:rPr>
                <w:rFonts w:ascii="Times New Roman" w:hAnsi="Times New Roman"/>
              </w:rPr>
            </w:pPr>
            <w:r>
              <w:rPr>
                <w:rFonts w:ascii="Times New Roman" w:hAnsi="Times New Roman"/>
              </w:rPr>
              <w:t xml:space="preserve">   </w:t>
            </w:r>
            <w:r w:rsidRPr="003C5A72">
              <w:rPr>
                <w:rFonts w:ascii="Times New Roman" w:hAnsi="Times New Roman"/>
              </w:rPr>
              <w:t>Gaming revenue</w:t>
            </w:r>
          </w:p>
        </w:tc>
        <w:tc>
          <w:tcPr>
            <w:tcW w:w="251" w:type="dxa"/>
          </w:tcPr>
          <w:p w14:paraId="53978552" w14:textId="77777777" w:rsidR="00F43053" w:rsidRPr="003C5A72" w:rsidRDefault="00F43053" w:rsidP="0038753F">
            <w:pPr>
              <w:pStyle w:val="FS1"/>
              <w:ind w:left="0" w:firstLine="0"/>
              <w:rPr>
                <w:rFonts w:ascii="Times New Roman" w:hAnsi="Times New Roman"/>
              </w:rPr>
            </w:pPr>
          </w:p>
        </w:tc>
        <w:tc>
          <w:tcPr>
            <w:tcW w:w="316" w:type="dxa"/>
          </w:tcPr>
          <w:p w14:paraId="76E28C27" w14:textId="77777777" w:rsidR="00F43053" w:rsidRPr="003C5A72" w:rsidRDefault="00F43053" w:rsidP="0038753F">
            <w:pPr>
              <w:pStyle w:val="TT1"/>
              <w:pBdr>
                <w:top w:val="none" w:sz="0" w:space="0" w:color="auto"/>
              </w:pBdr>
              <w:tabs>
                <w:tab w:val="left" w:pos="709"/>
              </w:tabs>
              <w:spacing w:before="0"/>
              <w:ind w:left="0" w:firstLine="0"/>
              <w:jc w:val="right"/>
              <w:rPr>
                <w:rFonts w:ascii="Times New Roman" w:hAnsi="Times New Roman"/>
              </w:rPr>
            </w:pPr>
          </w:p>
        </w:tc>
        <w:tc>
          <w:tcPr>
            <w:tcW w:w="1445" w:type="dxa"/>
          </w:tcPr>
          <w:p w14:paraId="6C27AD8D" w14:textId="4C14B30C" w:rsidR="00F43053" w:rsidRPr="003C5A72" w:rsidRDefault="0095188A" w:rsidP="0038753F">
            <w:pPr>
              <w:pStyle w:val="TT1"/>
              <w:pBdr>
                <w:top w:val="none" w:sz="0" w:space="0" w:color="auto"/>
              </w:pBdr>
              <w:tabs>
                <w:tab w:val="left" w:pos="709"/>
              </w:tabs>
              <w:spacing w:before="0"/>
              <w:ind w:left="0" w:firstLine="0"/>
              <w:jc w:val="right"/>
              <w:rPr>
                <w:rFonts w:ascii="Times New Roman" w:hAnsi="Times New Roman"/>
              </w:rPr>
            </w:pPr>
            <w:r>
              <w:rPr>
                <w:rFonts w:ascii="Times New Roman" w:hAnsi="Times New Roman"/>
              </w:rPr>
              <w:t>-</w:t>
            </w:r>
          </w:p>
        </w:tc>
        <w:tc>
          <w:tcPr>
            <w:tcW w:w="385" w:type="dxa"/>
          </w:tcPr>
          <w:p w14:paraId="4939DDF4" w14:textId="77777777" w:rsidR="00F43053" w:rsidRPr="003C5A72" w:rsidRDefault="00F43053" w:rsidP="0038753F">
            <w:pPr>
              <w:pStyle w:val="FS1"/>
              <w:ind w:left="0" w:firstLine="0"/>
              <w:rPr>
                <w:rFonts w:ascii="Times New Roman" w:hAnsi="Times New Roman"/>
              </w:rPr>
            </w:pPr>
          </w:p>
        </w:tc>
        <w:tc>
          <w:tcPr>
            <w:tcW w:w="316" w:type="dxa"/>
          </w:tcPr>
          <w:p w14:paraId="4C04AA7D" w14:textId="77777777" w:rsidR="00F43053" w:rsidRPr="003C5A72" w:rsidRDefault="00F43053" w:rsidP="0038753F">
            <w:pPr>
              <w:pStyle w:val="TT1"/>
              <w:pBdr>
                <w:top w:val="none" w:sz="0" w:space="0" w:color="auto"/>
              </w:pBdr>
              <w:tabs>
                <w:tab w:val="left" w:pos="709"/>
              </w:tabs>
              <w:spacing w:before="0"/>
              <w:ind w:left="0" w:firstLine="0"/>
              <w:jc w:val="right"/>
              <w:rPr>
                <w:rFonts w:ascii="Times New Roman" w:hAnsi="Times New Roman"/>
              </w:rPr>
            </w:pPr>
          </w:p>
        </w:tc>
        <w:tc>
          <w:tcPr>
            <w:tcW w:w="1682" w:type="dxa"/>
          </w:tcPr>
          <w:p w14:paraId="6A0D56DF" w14:textId="5125A268" w:rsidR="00F43053" w:rsidRPr="003C5A72" w:rsidRDefault="00F43053" w:rsidP="0038753F">
            <w:pPr>
              <w:pStyle w:val="TT1"/>
              <w:pBdr>
                <w:top w:val="none" w:sz="0" w:space="0" w:color="auto"/>
              </w:pBdr>
              <w:tabs>
                <w:tab w:val="left" w:pos="709"/>
              </w:tabs>
              <w:spacing w:before="0"/>
              <w:ind w:left="0" w:firstLine="0"/>
              <w:jc w:val="right"/>
              <w:rPr>
                <w:rFonts w:ascii="Times New Roman" w:hAnsi="Times New Roman"/>
              </w:rPr>
            </w:pPr>
            <w:r>
              <w:rPr>
                <w:rFonts w:ascii="Times New Roman" w:hAnsi="Times New Roman"/>
              </w:rPr>
              <w:t>1,684,047</w:t>
            </w:r>
          </w:p>
        </w:tc>
      </w:tr>
      <w:tr w:rsidR="00F43053" w:rsidRPr="00553197" w14:paraId="1077AAA5" w14:textId="77777777" w:rsidTr="003C5A72">
        <w:tc>
          <w:tcPr>
            <w:tcW w:w="5031" w:type="dxa"/>
          </w:tcPr>
          <w:p w14:paraId="25183CAC" w14:textId="056E4994" w:rsidR="00F43053" w:rsidRPr="003C5A72" w:rsidRDefault="00F43053" w:rsidP="00A43BED">
            <w:pPr>
              <w:pStyle w:val="FS1"/>
              <w:ind w:left="0" w:firstLine="0"/>
              <w:rPr>
                <w:rFonts w:ascii="Times New Roman" w:hAnsi="Times New Roman"/>
              </w:rPr>
            </w:pPr>
            <w:r>
              <w:rPr>
                <w:rFonts w:ascii="Times New Roman" w:hAnsi="Times New Roman"/>
              </w:rPr>
              <w:t xml:space="preserve">   Gain from the sale of the domain name (Note </w:t>
            </w:r>
            <w:r w:rsidR="00A43BED">
              <w:rPr>
                <w:rFonts w:ascii="Times New Roman" w:hAnsi="Times New Roman"/>
              </w:rPr>
              <w:t>6</w:t>
            </w:r>
            <w:r>
              <w:rPr>
                <w:rFonts w:ascii="Times New Roman" w:hAnsi="Times New Roman"/>
              </w:rPr>
              <w:t>)</w:t>
            </w:r>
          </w:p>
        </w:tc>
        <w:tc>
          <w:tcPr>
            <w:tcW w:w="251" w:type="dxa"/>
          </w:tcPr>
          <w:p w14:paraId="2DDC5ED6" w14:textId="77777777" w:rsidR="00F43053" w:rsidRPr="003C5A72" w:rsidRDefault="00F43053" w:rsidP="0038753F">
            <w:pPr>
              <w:pStyle w:val="FS1"/>
              <w:ind w:left="0" w:firstLine="0"/>
              <w:rPr>
                <w:rFonts w:ascii="Times New Roman" w:hAnsi="Times New Roman"/>
              </w:rPr>
            </w:pPr>
          </w:p>
        </w:tc>
        <w:tc>
          <w:tcPr>
            <w:tcW w:w="316" w:type="dxa"/>
          </w:tcPr>
          <w:p w14:paraId="7A2F151A" w14:textId="77777777" w:rsidR="00F43053" w:rsidRPr="003C5A72" w:rsidRDefault="00F43053" w:rsidP="0038753F">
            <w:pPr>
              <w:pStyle w:val="TT1"/>
              <w:pBdr>
                <w:top w:val="none" w:sz="0" w:space="0" w:color="auto"/>
              </w:pBdr>
              <w:tabs>
                <w:tab w:val="left" w:pos="709"/>
              </w:tabs>
              <w:spacing w:before="0"/>
              <w:ind w:left="0" w:firstLine="0"/>
              <w:jc w:val="right"/>
              <w:rPr>
                <w:rFonts w:ascii="Times New Roman" w:hAnsi="Times New Roman"/>
              </w:rPr>
            </w:pPr>
          </w:p>
        </w:tc>
        <w:tc>
          <w:tcPr>
            <w:tcW w:w="1445" w:type="dxa"/>
          </w:tcPr>
          <w:p w14:paraId="7B496CB8" w14:textId="2BD461D3" w:rsidR="00F43053" w:rsidRPr="003C5A72" w:rsidRDefault="00192842" w:rsidP="0038753F">
            <w:pPr>
              <w:pStyle w:val="TT1"/>
              <w:pBdr>
                <w:top w:val="none" w:sz="0" w:space="0" w:color="auto"/>
              </w:pBdr>
              <w:tabs>
                <w:tab w:val="left" w:pos="709"/>
              </w:tabs>
              <w:spacing w:before="0"/>
              <w:ind w:left="0" w:firstLine="0"/>
              <w:jc w:val="right"/>
              <w:rPr>
                <w:rFonts w:ascii="Times New Roman" w:hAnsi="Times New Roman"/>
              </w:rPr>
            </w:pPr>
            <w:r>
              <w:rPr>
                <w:rFonts w:ascii="Times New Roman" w:hAnsi="Times New Roman"/>
              </w:rPr>
              <w:t>-</w:t>
            </w:r>
          </w:p>
        </w:tc>
        <w:tc>
          <w:tcPr>
            <w:tcW w:w="385" w:type="dxa"/>
          </w:tcPr>
          <w:p w14:paraId="4ADCCCCC" w14:textId="77777777" w:rsidR="00F43053" w:rsidRPr="003C5A72" w:rsidRDefault="00F43053" w:rsidP="0038753F">
            <w:pPr>
              <w:pStyle w:val="FS1"/>
              <w:ind w:left="0" w:firstLine="0"/>
              <w:rPr>
                <w:rFonts w:ascii="Times New Roman" w:hAnsi="Times New Roman"/>
              </w:rPr>
            </w:pPr>
          </w:p>
        </w:tc>
        <w:tc>
          <w:tcPr>
            <w:tcW w:w="316" w:type="dxa"/>
          </w:tcPr>
          <w:p w14:paraId="13A994FD" w14:textId="77777777" w:rsidR="00F43053" w:rsidRPr="003C5A72" w:rsidRDefault="00F43053" w:rsidP="0038753F">
            <w:pPr>
              <w:pStyle w:val="TT1"/>
              <w:pBdr>
                <w:top w:val="none" w:sz="0" w:space="0" w:color="auto"/>
              </w:pBdr>
              <w:tabs>
                <w:tab w:val="left" w:pos="709"/>
              </w:tabs>
              <w:spacing w:before="0"/>
              <w:ind w:left="0" w:firstLine="0"/>
              <w:jc w:val="right"/>
              <w:rPr>
                <w:rFonts w:ascii="Times New Roman" w:hAnsi="Times New Roman"/>
              </w:rPr>
            </w:pPr>
          </w:p>
        </w:tc>
        <w:tc>
          <w:tcPr>
            <w:tcW w:w="1682" w:type="dxa"/>
          </w:tcPr>
          <w:p w14:paraId="6BC57072" w14:textId="0DB9A0AA" w:rsidR="00F43053" w:rsidRPr="003C5A72" w:rsidRDefault="00F43053" w:rsidP="0038753F">
            <w:pPr>
              <w:pStyle w:val="TT1"/>
              <w:pBdr>
                <w:top w:val="none" w:sz="0" w:space="0" w:color="auto"/>
              </w:pBdr>
              <w:tabs>
                <w:tab w:val="left" w:pos="709"/>
              </w:tabs>
              <w:spacing w:before="0"/>
              <w:ind w:left="0" w:firstLine="0"/>
              <w:jc w:val="right"/>
              <w:rPr>
                <w:rFonts w:ascii="Times New Roman" w:hAnsi="Times New Roman"/>
              </w:rPr>
            </w:pPr>
            <w:r>
              <w:rPr>
                <w:rFonts w:ascii="Times New Roman" w:hAnsi="Times New Roman"/>
              </w:rPr>
              <w:t>6,677,759</w:t>
            </w:r>
          </w:p>
        </w:tc>
      </w:tr>
      <w:tr w:rsidR="00192842" w:rsidRPr="00553197" w14:paraId="083298F4" w14:textId="77777777" w:rsidTr="003C5A72">
        <w:tc>
          <w:tcPr>
            <w:tcW w:w="5031" w:type="dxa"/>
          </w:tcPr>
          <w:p w14:paraId="36467CC6" w14:textId="18226EC8" w:rsidR="00192842" w:rsidRDefault="00192842" w:rsidP="0038753F">
            <w:pPr>
              <w:pStyle w:val="FS1"/>
              <w:ind w:left="0" w:firstLine="0"/>
              <w:rPr>
                <w:rFonts w:ascii="Times New Roman" w:hAnsi="Times New Roman"/>
              </w:rPr>
            </w:pPr>
            <w:r>
              <w:rPr>
                <w:rFonts w:ascii="Times New Roman" w:hAnsi="Times New Roman"/>
              </w:rPr>
              <w:t xml:space="preserve">   Gain from the sale of the Cash Bingo business</w:t>
            </w:r>
          </w:p>
        </w:tc>
        <w:tc>
          <w:tcPr>
            <w:tcW w:w="251" w:type="dxa"/>
          </w:tcPr>
          <w:p w14:paraId="492D8C13" w14:textId="77777777" w:rsidR="00192842" w:rsidRPr="003C5A72" w:rsidRDefault="00192842" w:rsidP="0038753F">
            <w:pPr>
              <w:pStyle w:val="FS1"/>
              <w:ind w:left="0" w:firstLine="0"/>
              <w:rPr>
                <w:rFonts w:ascii="Times New Roman" w:hAnsi="Times New Roman"/>
              </w:rPr>
            </w:pPr>
          </w:p>
        </w:tc>
        <w:tc>
          <w:tcPr>
            <w:tcW w:w="316" w:type="dxa"/>
          </w:tcPr>
          <w:p w14:paraId="73638E10" w14:textId="77777777" w:rsidR="00192842" w:rsidRPr="003C5A72" w:rsidRDefault="00192842" w:rsidP="0038753F">
            <w:pPr>
              <w:pStyle w:val="TT1"/>
              <w:pBdr>
                <w:top w:val="none" w:sz="0" w:space="0" w:color="auto"/>
              </w:pBdr>
              <w:tabs>
                <w:tab w:val="left" w:pos="709"/>
              </w:tabs>
              <w:spacing w:before="0"/>
              <w:ind w:left="0" w:firstLine="0"/>
              <w:jc w:val="right"/>
              <w:rPr>
                <w:rFonts w:ascii="Times New Roman" w:hAnsi="Times New Roman"/>
              </w:rPr>
            </w:pPr>
          </w:p>
        </w:tc>
        <w:tc>
          <w:tcPr>
            <w:tcW w:w="1445" w:type="dxa"/>
          </w:tcPr>
          <w:p w14:paraId="4D4E01DC" w14:textId="2BCF18CC" w:rsidR="00192842" w:rsidRDefault="00192842" w:rsidP="0038753F">
            <w:pPr>
              <w:pStyle w:val="TT1"/>
              <w:pBdr>
                <w:top w:val="none" w:sz="0" w:space="0" w:color="auto"/>
              </w:pBdr>
              <w:tabs>
                <w:tab w:val="left" w:pos="709"/>
              </w:tabs>
              <w:spacing w:before="0"/>
              <w:ind w:left="0" w:firstLine="0"/>
              <w:jc w:val="right"/>
              <w:rPr>
                <w:rFonts w:ascii="Times New Roman" w:hAnsi="Times New Roman"/>
              </w:rPr>
            </w:pPr>
            <w:r>
              <w:rPr>
                <w:rFonts w:ascii="Times New Roman" w:hAnsi="Times New Roman"/>
              </w:rPr>
              <w:t>16,305</w:t>
            </w:r>
          </w:p>
        </w:tc>
        <w:tc>
          <w:tcPr>
            <w:tcW w:w="385" w:type="dxa"/>
          </w:tcPr>
          <w:p w14:paraId="44AA2D1D" w14:textId="77777777" w:rsidR="00192842" w:rsidRPr="003C5A72" w:rsidRDefault="00192842" w:rsidP="0038753F">
            <w:pPr>
              <w:pStyle w:val="FS1"/>
              <w:ind w:left="0" w:firstLine="0"/>
              <w:rPr>
                <w:rFonts w:ascii="Times New Roman" w:hAnsi="Times New Roman"/>
              </w:rPr>
            </w:pPr>
          </w:p>
        </w:tc>
        <w:tc>
          <w:tcPr>
            <w:tcW w:w="316" w:type="dxa"/>
          </w:tcPr>
          <w:p w14:paraId="4F91835B" w14:textId="77777777" w:rsidR="00192842" w:rsidRPr="003C5A72" w:rsidRDefault="00192842" w:rsidP="0038753F">
            <w:pPr>
              <w:pStyle w:val="TT1"/>
              <w:pBdr>
                <w:top w:val="none" w:sz="0" w:space="0" w:color="auto"/>
              </w:pBdr>
              <w:tabs>
                <w:tab w:val="left" w:pos="709"/>
              </w:tabs>
              <w:spacing w:before="0"/>
              <w:ind w:left="0" w:firstLine="0"/>
              <w:jc w:val="right"/>
              <w:rPr>
                <w:rFonts w:ascii="Times New Roman" w:hAnsi="Times New Roman"/>
              </w:rPr>
            </w:pPr>
          </w:p>
        </w:tc>
        <w:tc>
          <w:tcPr>
            <w:tcW w:w="1682" w:type="dxa"/>
          </w:tcPr>
          <w:p w14:paraId="1C692163" w14:textId="19FDA310" w:rsidR="00192842" w:rsidRDefault="00192842" w:rsidP="0038753F">
            <w:pPr>
              <w:pStyle w:val="TT1"/>
              <w:pBdr>
                <w:top w:val="none" w:sz="0" w:space="0" w:color="auto"/>
              </w:pBdr>
              <w:tabs>
                <w:tab w:val="left" w:pos="709"/>
              </w:tabs>
              <w:spacing w:before="0"/>
              <w:ind w:left="0" w:firstLine="0"/>
              <w:jc w:val="right"/>
              <w:rPr>
                <w:rFonts w:ascii="Times New Roman" w:hAnsi="Times New Roman"/>
              </w:rPr>
            </w:pPr>
            <w:r>
              <w:rPr>
                <w:rFonts w:ascii="Times New Roman" w:hAnsi="Times New Roman"/>
              </w:rPr>
              <w:t>-</w:t>
            </w:r>
          </w:p>
        </w:tc>
      </w:tr>
      <w:tr w:rsidR="00F43053" w:rsidRPr="00553197" w14:paraId="3675E27F" w14:textId="77777777" w:rsidTr="003C5A72">
        <w:tc>
          <w:tcPr>
            <w:tcW w:w="5031" w:type="dxa"/>
            <w:tcBorders>
              <w:bottom w:val="single" w:sz="4" w:space="0" w:color="auto"/>
            </w:tcBorders>
          </w:tcPr>
          <w:p w14:paraId="59DA3EB4" w14:textId="77777777" w:rsidR="00F43053" w:rsidRPr="003C5A72" w:rsidRDefault="00F43053" w:rsidP="0038753F">
            <w:pPr>
              <w:pStyle w:val="FS1"/>
              <w:ind w:left="0" w:firstLine="0"/>
              <w:rPr>
                <w:rFonts w:ascii="Times New Roman" w:hAnsi="Times New Roman"/>
              </w:rPr>
            </w:pPr>
            <w:r w:rsidRPr="00553197">
              <w:rPr>
                <w:rFonts w:ascii="Times New Roman" w:hAnsi="Times New Roman"/>
              </w:rPr>
              <w:t xml:space="preserve">   Selling and marketing</w:t>
            </w:r>
          </w:p>
        </w:tc>
        <w:tc>
          <w:tcPr>
            <w:tcW w:w="251" w:type="dxa"/>
            <w:tcBorders>
              <w:bottom w:val="single" w:sz="4" w:space="0" w:color="auto"/>
            </w:tcBorders>
          </w:tcPr>
          <w:p w14:paraId="24A4532A" w14:textId="77777777" w:rsidR="00F43053" w:rsidRPr="003C5A72" w:rsidRDefault="00F43053" w:rsidP="0038753F">
            <w:pPr>
              <w:pStyle w:val="FS1"/>
              <w:ind w:left="0" w:firstLine="0"/>
              <w:rPr>
                <w:rFonts w:ascii="Times New Roman" w:hAnsi="Times New Roman"/>
              </w:rPr>
            </w:pPr>
          </w:p>
        </w:tc>
        <w:tc>
          <w:tcPr>
            <w:tcW w:w="316" w:type="dxa"/>
            <w:tcBorders>
              <w:bottom w:val="single" w:sz="4" w:space="0" w:color="auto"/>
            </w:tcBorders>
          </w:tcPr>
          <w:p w14:paraId="4F172895" w14:textId="77777777" w:rsidR="00F43053" w:rsidRPr="003C5A72" w:rsidRDefault="00F43053" w:rsidP="0038753F">
            <w:pPr>
              <w:pStyle w:val="TT1"/>
              <w:pBdr>
                <w:top w:val="none" w:sz="0" w:space="0" w:color="auto"/>
              </w:pBdr>
              <w:tabs>
                <w:tab w:val="left" w:pos="709"/>
              </w:tabs>
              <w:spacing w:before="0"/>
              <w:ind w:left="0" w:firstLine="0"/>
              <w:jc w:val="right"/>
              <w:rPr>
                <w:rFonts w:ascii="Times New Roman" w:hAnsi="Times New Roman"/>
              </w:rPr>
            </w:pPr>
          </w:p>
        </w:tc>
        <w:tc>
          <w:tcPr>
            <w:tcW w:w="1445" w:type="dxa"/>
            <w:tcBorders>
              <w:bottom w:val="single" w:sz="4" w:space="0" w:color="auto"/>
            </w:tcBorders>
          </w:tcPr>
          <w:p w14:paraId="467CAA0E" w14:textId="25555866" w:rsidR="00F43053" w:rsidRPr="003C5A72" w:rsidRDefault="0095188A" w:rsidP="003C5A72">
            <w:pPr>
              <w:pStyle w:val="TT1"/>
              <w:pBdr>
                <w:top w:val="none" w:sz="0" w:space="0" w:color="auto"/>
              </w:pBdr>
              <w:tabs>
                <w:tab w:val="left" w:pos="709"/>
              </w:tabs>
              <w:spacing w:before="0"/>
              <w:ind w:left="0" w:firstLine="0"/>
              <w:jc w:val="right"/>
              <w:rPr>
                <w:rFonts w:ascii="Times New Roman" w:hAnsi="Times New Roman"/>
              </w:rPr>
            </w:pPr>
            <w:r>
              <w:rPr>
                <w:rFonts w:ascii="Times New Roman" w:hAnsi="Times New Roman"/>
              </w:rPr>
              <w:t>-</w:t>
            </w:r>
          </w:p>
        </w:tc>
        <w:tc>
          <w:tcPr>
            <w:tcW w:w="385" w:type="dxa"/>
            <w:tcBorders>
              <w:bottom w:val="single" w:sz="4" w:space="0" w:color="auto"/>
            </w:tcBorders>
          </w:tcPr>
          <w:p w14:paraId="3794B154" w14:textId="77777777" w:rsidR="00F43053" w:rsidRPr="003C5A72" w:rsidRDefault="00F43053" w:rsidP="0038753F">
            <w:pPr>
              <w:pStyle w:val="FS1"/>
              <w:ind w:left="0" w:firstLine="0"/>
              <w:rPr>
                <w:rFonts w:ascii="Times New Roman" w:hAnsi="Times New Roman"/>
              </w:rPr>
            </w:pPr>
          </w:p>
        </w:tc>
        <w:tc>
          <w:tcPr>
            <w:tcW w:w="316" w:type="dxa"/>
            <w:tcBorders>
              <w:bottom w:val="single" w:sz="4" w:space="0" w:color="auto"/>
            </w:tcBorders>
          </w:tcPr>
          <w:p w14:paraId="5E63BFFA" w14:textId="77777777" w:rsidR="00F43053" w:rsidRPr="003C5A72" w:rsidRDefault="00F43053" w:rsidP="0038753F">
            <w:pPr>
              <w:pStyle w:val="TT1"/>
              <w:pBdr>
                <w:top w:val="none" w:sz="0" w:space="0" w:color="auto"/>
              </w:pBdr>
              <w:tabs>
                <w:tab w:val="left" w:pos="709"/>
              </w:tabs>
              <w:spacing w:before="0"/>
              <w:ind w:left="0" w:firstLine="0"/>
              <w:jc w:val="right"/>
              <w:rPr>
                <w:rFonts w:ascii="Times New Roman" w:hAnsi="Times New Roman"/>
              </w:rPr>
            </w:pPr>
          </w:p>
        </w:tc>
        <w:tc>
          <w:tcPr>
            <w:tcW w:w="1682" w:type="dxa"/>
            <w:tcBorders>
              <w:bottom w:val="single" w:sz="4" w:space="0" w:color="auto"/>
            </w:tcBorders>
          </w:tcPr>
          <w:p w14:paraId="33C8B935" w14:textId="562D1533" w:rsidR="00F43053" w:rsidRPr="003C5A72" w:rsidRDefault="00F43053" w:rsidP="0038753F">
            <w:pPr>
              <w:pStyle w:val="TT1"/>
              <w:pBdr>
                <w:top w:val="none" w:sz="0" w:space="0" w:color="auto"/>
              </w:pBdr>
              <w:tabs>
                <w:tab w:val="left" w:pos="709"/>
              </w:tabs>
              <w:spacing w:before="0"/>
              <w:ind w:left="0" w:firstLine="0"/>
              <w:jc w:val="right"/>
              <w:rPr>
                <w:rFonts w:ascii="Times New Roman" w:hAnsi="Times New Roman"/>
              </w:rPr>
            </w:pPr>
            <w:r>
              <w:rPr>
                <w:rFonts w:ascii="Times New Roman" w:hAnsi="Times New Roman"/>
              </w:rPr>
              <w:t>(628,029)</w:t>
            </w:r>
          </w:p>
        </w:tc>
      </w:tr>
      <w:tr w:rsidR="00F43053" w14:paraId="17568161" w14:textId="77777777" w:rsidTr="003C5A72">
        <w:tc>
          <w:tcPr>
            <w:tcW w:w="5031" w:type="dxa"/>
            <w:tcBorders>
              <w:top w:val="single" w:sz="4" w:space="0" w:color="auto"/>
              <w:left w:val="nil"/>
              <w:right w:val="nil"/>
            </w:tcBorders>
          </w:tcPr>
          <w:p w14:paraId="637EFD79" w14:textId="6100CBD2" w:rsidR="00F43053" w:rsidRPr="00553197" w:rsidRDefault="00F43053" w:rsidP="00BC50A3">
            <w:pPr>
              <w:pStyle w:val="FS1"/>
              <w:ind w:left="0" w:firstLine="0"/>
              <w:rPr>
                <w:rFonts w:ascii="Times New Roman" w:hAnsi="Times New Roman"/>
              </w:rPr>
            </w:pPr>
            <w:r>
              <w:rPr>
                <w:rFonts w:ascii="Times New Roman" w:hAnsi="Times New Roman"/>
              </w:rPr>
              <w:t>Income</w:t>
            </w:r>
            <w:r w:rsidR="00BC50A3">
              <w:rPr>
                <w:rFonts w:ascii="Times New Roman" w:hAnsi="Times New Roman"/>
              </w:rPr>
              <w:t xml:space="preserve"> </w:t>
            </w:r>
            <w:r w:rsidRPr="003C5A72">
              <w:rPr>
                <w:rFonts w:ascii="Times New Roman" w:hAnsi="Times New Roman"/>
              </w:rPr>
              <w:t xml:space="preserve">after tax </w:t>
            </w:r>
          </w:p>
        </w:tc>
        <w:tc>
          <w:tcPr>
            <w:tcW w:w="251" w:type="dxa"/>
            <w:tcBorders>
              <w:top w:val="single" w:sz="4" w:space="0" w:color="auto"/>
              <w:left w:val="nil"/>
              <w:right w:val="nil"/>
            </w:tcBorders>
          </w:tcPr>
          <w:p w14:paraId="19CEF4E9" w14:textId="77777777" w:rsidR="00F43053" w:rsidRPr="00553197" w:rsidRDefault="00F43053" w:rsidP="002B4D22">
            <w:pPr>
              <w:pStyle w:val="FS1"/>
              <w:ind w:left="0" w:firstLine="0"/>
              <w:rPr>
                <w:rFonts w:ascii="Times New Roman" w:hAnsi="Times New Roman"/>
              </w:rPr>
            </w:pPr>
          </w:p>
        </w:tc>
        <w:tc>
          <w:tcPr>
            <w:tcW w:w="316" w:type="dxa"/>
            <w:tcBorders>
              <w:top w:val="single" w:sz="4" w:space="0" w:color="auto"/>
              <w:left w:val="nil"/>
              <w:right w:val="nil"/>
            </w:tcBorders>
          </w:tcPr>
          <w:p w14:paraId="33963BFA" w14:textId="77777777" w:rsidR="00F43053" w:rsidRPr="00553197" w:rsidRDefault="00F43053" w:rsidP="002B4D22">
            <w:pPr>
              <w:pStyle w:val="DTT1"/>
              <w:pBdr>
                <w:top w:val="none" w:sz="0" w:space="0" w:color="auto"/>
              </w:pBdr>
              <w:tabs>
                <w:tab w:val="left" w:pos="709"/>
              </w:tabs>
              <w:spacing w:before="0"/>
              <w:ind w:left="0" w:firstLine="0"/>
              <w:jc w:val="right"/>
              <w:rPr>
                <w:rFonts w:ascii="Times New Roman" w:hAnsi="Times New Roman"/>
              </w:rPr>
            </w:pPr>
          </w:p>
        </w:tc>
        <w:tc>
          <w:tcPr>
            <w:tcW w:w="1445" w:type="dxa"/>
            <w:tcBorders>
              <w:top w:val="single" w:sz="4" w:space="0" w:color="auto"/>
              <w:left w:val="nil"/>
              <w:right w:val="nil"/>
            </w:tcBorders>
          </w:tcPr>
          <w:p w14:paraId="2587BB8A" w14:textId="1A931EB2" w:rsidR="00F43053" w:rsidRPr="00553197" w:rsidRDefault="0095188A" w:rsidP="002B4D22">
            <w:pPr>
              <w:pStyle w:val="DTT1"/>
              <w:pBdr>
                <w:top w:val="none" w:sz="0" w:space="0" w:color="auto"/>
              </w:pBdr>
              <w:tabs>
                <w:tab w:val="left" w:pos="709"/>
              </w:tabs>
              <w:spacing w:before="0"/>
              <w:ind w:left="0" w:firstLine="0"/>
              <w:jc w:val="right"/>
              <w:rPr>
                <w:rFonts w:ascii="Times New Roman" w:hAnsi="Times New Roman"/>
              </w:rPr>
            </w:pPr>
            <w:r>
              <w:rPr>
                <w:rFonts w:ascii="Times New Roman" w:hAnsi="Times New Roman"/>
              </w:rPr>
              <w:t>16,305</w:t>
            </w:r>
          </w:p>
        </w:tc>
        <w:tc>
          <w:tcPr>
            <w:tcW w:w="385" w:type="dxa"/>
            <w:tcBorders>
              <w:top w:val="single" w:sz="4" w:space="0" w:color="auto"/>
              <w:left w:val="nil"/>
              <w:right w:val="nil"/>
            </w:tcBorders>
          </w:tcPr>
          <w:p w14:paraId="63326F2D" w14:textId="77777777" w:rsidR="00F43053" w:rsidRPr="00553197" w:rsidRDefault="00F43053" w:rsidP="002B4D22">
            <w:pPr>
              <w:pStyle w:val="FS1"/>
              <w:ind w:left="0" w:firstLine="0"/>
              <w:rPr>
                <w:rFonts w:ascii="Times New Roman" w:hAnsi="Times New Roman"/>
              </w:rPr>
            </w:pPr>
          </w:p>
        </w:tc>
        <w:tc>
          <w:tcPr>
            <w:tcW w:w="316" w:type="dxa"/>
            <w:tcBorders>
              <w:top w:val="single" w:sz="4" w:space="0" w:color="auto"/>
              <w:left w:val="nil"/>
              <w:right w:val="nil"/>
            </w:tcBorders>
          </w:tcPr>
          <w:p w14:paraId="20E00D95" w14:textId="77777777" w:rsidR="00F43053" w:rsidRPr="00553197" w:rsidRDefault="00F43053" w:rsidP="002B4D22">
            <w:pPr>
              <w:pStyle w:val="DTT1"/>
              <w:pBdr>
                <w:top w:val="none" w:sz="0" w:space="0" w:color="auto"/>
              </w:pBdr>
              <w:tabs>
                <w:tab w:val="left" w:pos="709"/>
              </w:tabs>
              <w:spacing w:before="0"/>
              <w:ind w:left="0" w:firstLine="0"/>
              <w:jc w:val="right"/>
              <w:rPr>
                <w:rFonts w:ascii="Times New Roman" w:hAnsi="Times New Roman"/>
              </w:rPr>
            </w:pPr>
          </w:p>
        </w:tc>
        <w:tc>
          <w:tcPr>
            <w:tcW w:w="1682" w:type="dxa"/>
            <w:tcBorders>
              <w:top w:val="single" w:sz="4" w:space="0" w:color="auto"/>
              <w:left w:val="nil"/>
              <w:right w:val="nil"/>
            </w:tcBorders>
          </w:tcPr>
          <w:p w14:paraId="4E75C6C0" w14:textId="190D4BFD" w:rsidR="00F43053" w:rsidRPr="00553197" w:rsidRDefault="00F43053" w:rsidP="00480872">
            <w:pPr>
              <w:pStyle w:val="DTT1"/>
              <w:pBdr>
                <w:top w:val="none" w:sz="0" w:space="0" w:color="auto"/>
              </w:pBdr>
              <w:tabs>
                <w:tab w:val="left" w:pos="709"/>
              </w:tabs>
              <w:spacing w:before="0"/>
              <w:ind w:left="0" w:firstLine="0"/>
              <w:jc w:val="right"/>
              <w:rPr>
                <w:rFonts w:ascii="Times New Roman" w:hAnsi="Times New Roman"/>
              </w:rPr>
            </w:pPr>
            <w:r>
              <w:rPr>
                <w:rFonts w:ascii="Times New Roman" w:hAnsi="Times New Roman"/>
              </w:rPr>
              <w:t>5,062,233</w:t>
            </w:r>
          </w:p>
        </w:tc>
      </w:tr>
      <w:tr w:rsidR="00F43053" w:rsidRPr="0058042E" w14:paraId="1644184F" w14:textId="77777777" w:rsidTr="004C1115">
        <w:trPr>
          <w:trHeight w:val="73"/>
        </w:trPr>
        <w:tc>
          <w:tcPr>
            <w:tcW w:w="5031" w:type="dxa"/>
            <w:tcBorders>
              <w:left w:val="nil"/>
              <w:right w:val="nil"/>
            </w:tcBorders>
          </w:tcPr>
          <w:p w14:paraId="6CAE209B" w14:textId="77777777" w:rsidR="00F43053" w:rsidRPr="0058042E" w:rsidRDefault="00F43053" w:rsidP="004C1115">
            <w:pPr>
              <w:pStyle w:val="FS1"/>
              <w:ind w:left="0" w:firstLine="0"/>
              <w:rPr>
                <w:rFonts w:ascii="Times New Roman" w:hAnsi="Times New Roman"/>
                <w:sz w:val="12"/>
                <w:szCs w:val="12"/>
              </w:rPr>
            </w:pPr>
          </w:p>
        </w:tc>
        <w:tc>
          <w:tcPr>
            <w:tcW w:w="251" w:type="dxa"/>
            <w:tcBorders>
              <w:left w:val="nil"/>
              <w:right w:val="nil"/>
            </w:tcBorders>
          </w:tcPr>
          <w:p w14:paraId="6F25C740" w14:textId="77777777" w:rsidR="00F43053" w:rsidRPr="0058042E" w:rsidRDefault="00F43053" w:rsidP="004C1115">
            <w:pPr>
              <w:pStyle w:val="FS1"/>
              <w:ind w:left="0" w:firstLine="0"/>
              <w:rPr>
                <w:rFonts w:ascii="Times New Roman" w:hAnsi="Times New Roman"/>
                <w:sz w:val="12"/>
                <w:szCs w:val="12"/>
              </w:rPr>
            </w:pPr>
          </w:p>
        </w:tc>
        <w:tc>
          <w:tcPr>
            <w:tcW w:w="316" w:type="dxa"/>
            <w:tcBorders>
              <w:left w:val="nil"/>
              <w:right w:val="nil"/>
            </w:tcBorders>
          </w:tcPr>
          <w:p w14:paraId="1759E6A7" w14:textId="77777777" w:rsidR="00F43053" w:rsidRPr="0058042E" w:rsidRDefault="00F43053" w:rsidP="004C1115">
            <w:pPr>
              <w:pStyle w:val="DTT1"/>
              <w:pBdr>
                <w:top w:val="none" w:sz="0" w:space="0" w:color="auto"/>
              </w:pBdr>
              <w:tabs>
                <w:tab w:val="left" w:pos="709"/>
              </w:tabs>
              <w:spacing w:before="0" w:line="240" w:lineRule="auto"/>
              <w:ind w:left="0" w:firstLine="0"/>
              <w:jc w:val="right"/>
              <w:rPr>
                <w:rFonts w:ascii="Times New Roman" w:hAnsi="Times New Roman"/>
                <w:sz w:val="12"/>
                <w:szCs w:val="12"/>
              </w:rPr>
            </w:pPr>
          </w:p>
        </w:tc>
        <w:tc>
          <w:tcPr>
            <w:tcW w:w="1445" w:type="dxa"/>
            <w:tcBorders>
              <w:left w:val="nil"/>
              <w:right w:val="nil"/>
            </w:tcBorders>
          </w:tcPr>
          <w:p w14:paraId="6EF246A5" w14:textId="77777777" w:rsidR="00F43053" w:rsidRPr="0058042E" w:rsidRDefault="00F43053" w:rsidP="004C1115">
            <w:pPr>
              <w:pStyle w:val="DTT1"/>
              <w:pBdr>
                <w:top w:val="none" w:sz="0" w:space="0" w:color="auto"/>
              </w:pBdr>
              <w:tabs>
                <w:tab w:val="left" w:pos="709"/>
              </w:tabs>
              <w:spacing w:before="0" w:line="240" w:lineRule="auto"/>
              <w:ind w:left="0" w:firstLine="0"/>
              <w:jc w:val="right"/>
              <w:rPr>
                <w:rFonts w:ascii="Times New Roman" w:hAnsi="Times New Roman"/>
                <w:sz w:val="12"/>
                <w:szCs w:val="12"/>
              </w:rPr>
            </w:pPr>
          </w:p>
        </w:tc>
        <w:tc>
          <w:tcPr>
            <w:tcW w:w="385" w:type="dxa"/>
            <w:tcBorders>
              <w:left w:val="nil"/>
              <w:right w:val="nil"/>
            </w:tcBorders>
          </w:tcPr>
          <w:p w14:paraId="5F8D07B3" w14:textId="77777777" w:rsidR="00F43053" w:rsidRPr="0058042E" w:rsidRDefault="00F43053" w:rsidP="004C1115">
            <w:pPr>
              <w:pStyle w:val="FS1"/>
              <w:ind w:left="0" w:firstLine="0"/>
              <w:rPr>
                <w:rFonts w:ascii="Times New Roman" w:hAnsi="Times New Roman"/>
                <w:sz w:val="12"/>
                <w:szCs w:val="12"/>
              </w:rPr>
            </w:pPr>
          </w:p>
        </w:tc>
        <w:tc>
          <w:tcPr>
            <w:tcW w:w="316" w:type="dxa"/>
            <w:tcBorders>
              <w:left w:val="nil"/>
              <w:right w:val="nil"/>
            </w:tcBorders>
          </w:tcPr>
          <w:p w14:paraId="406D3D43" w14:textId="77777777" w:rsidR="00F43053" w:rsidRPr="0058042E" w:rsidRDefault="00F43053" w:rsidP="004C1115">
            <w:pPr>
              <w:pStyle w:val="DTT1"/>
              <w:pBdr>
                <w:top w:val="none" w:sz="0" w:space="0" w:color="auto"/>
              </w:pBdr>
              <w:tabs>
                <w:tab w:val="left" w:pos="709"/>
              </w:tabs>
              <w:spacing w:before="0" w:line="240" w:lineRule="auto"/>
              <w:ind w:left="0" w:firstLine="0"/>
              <w:jc w:val="right"/>
              <w:rPr>
                <w:rFonts w:ascii="Times New Roman" w:hAnsi="Times New Roman"/>
                <w:sz w:val="12"/>
                <w:szCs w:val="12"/>
              </w:rPr>
            </w:pPr>
          </w:p>
        </w:tc>
        <w:tc>
          <w:tcPr>
            <w:tcW w:w="1682" w:type="dxa"/>
            <w:tcBorders>
              <w:left w:val="nil"/>
              <w:right w:val="nil"/>
            </w:tcBorders>
          </w:tcPr>
          <w:p w14:paraId="39D40802" w14:textId="77777777" w:rsidR="00F43053" w:rsidRPr="0058042E" w:rsidRDefault="00F43053" w:rsidP="004C1115">
            <w:pPr>
              <w:pStyle w:val="DTT1"/>
              <w:pBdr>
                <w:top w:val="none" w:sz="0" w:space="0" w:color="auto"/>
              </w:pBdr>
              <w:tabs>
                <w:tab w:val="left" w:pos="709"/>
              </w:tabs>
              <w:spacing w:before="0" w:line="240" w:lineRule="auto"/>
              <w:ind w:left="0" w:firstLine="0"/>
              <w:jc w:val="right"/>
              <w:rPr>
                <w:rFonts w:ascii="Times New Roman" w:hAnsi="Times New Roman"/>
                <w:sz w:val="12"/>
                <w:szCs w:val="12"/>
              </w:rPr>
            </w:pPr>
          </w:p>
        </w:tc>
      </w:tr>
      <w:tr w:rsidR="00F43053" w14:paraId="5D044789" w14:textId="77777777" w:rsidTr="003C5A72">
        <w:tc>
          <w:tcPr>
            <w:tcW w:w="5031" w:type="dxa"/>
            <w:tcBorders>
              <w:left w:val="nil"/>
              <w:right w:val="nil"/>
            </w:tcBorders>
          </w:tcPr>
          <w:p w14:paraId="4D655189" w14:textId="77777777" w:rsidR="00F43053" w:rsidRPr="00553197" w:rsidRDefault="00F43053" w:rsidP="002B4D22">
            <w:pPr>
              <w:pStyle w:val="FS1"/>
              <w:ind w:left="0" w:firstLine="0"/>
              <w:rPr>
                <w:rFonts w:ascii="Times New Roman" w:hAnsi="Times New Roman"/>
              </w:rPr>
            </w:pPr>
            <w:r>
              <w:rPr>
                <w:rFonts w:ascii="Times New Roman" w:hAnsi="Times New Roman"/>
              </w:rPr>
              <w:t>Other comprehensive income (loss)</w:t>
            </w:r>
          </w:p>
        </w:tc>
        <w:tc>
          <w:tcPr>
            <w:tcW w:w="251" w:type="dxa"/>
            <w:tcBorders>
              <w:left w:val="nil"/>
              <w:right w:val="nil"/>
            </w:tcBorders>
          </w:tcPr>
          <w:p w14:paraId="42F5CF82" w14:textId="77777777" w:rsidR="00F43053" w:rsidRPr="00553197" w:rsidRDefault="00F43053" w:rsidP="002B4D22">
            <w:pPr>
              <w:pStyle w:val="FS1"/>
              <w:ind w:left="0" w:firstLine="0"/>
              <w:rPr>
                <w:rFonts w:ascii="Times New Roman" w:hAnsi="Times New Roman"/>
              </w:rPr>
            </w:pPr>
          </w:p>
        </w:tc>
        <w:tc>
          <w:tcPr>
            <w:tcW w:w="316" w:type="dxa"/>
            <w:tcBorders>
              <w:left w:val="nil"/>
              <w:right w:val="nil"/>
            </w:tcBorders>
          </w:tcPr>
          <w:p w14:paraId="6B2686CA" w14:textId="77777777" w:rsidR="00F43053" w:rsidRPr="00553197" w:rsidRDefault="00F43053" w:rsidP="002B4D22">
            <w:pPr>
              <w:pStyle w:val="DTT1"/>
              <w:pBdr>
                <w:top w:val="none" w:sz="0" w:space="0" w:color="auto"/>
              </w:pBdr>
              <w:tabs>
                <w:tab w:val="left" w:pos="709"/>
              </w:tabs>
              <w:spacing w:before="0"/>
              <w:ind w:left="0" w:firstLine="0"/>
              <w:jc w:val="right"/>
              <w:rPr>
                <w:rFonts w:ascii="Times New Roman" w:hAnsi="Times New Roman"/>
              </w:rPr>
            </w:pPr>
          </w:p>
        </w:tc>
        <w:tc>
          <w:tcPr>
            <w:tcW w:w="1445" w:type="dxa"/>
            <w:tcBorders>
              <w:left w:val="nil"/>
              <w:right w:val="nil"/>
            </w:tcBorders>
          </w:tcPr>
          <w:p w14:paraId="400DE80C" w14:textId="77777777" w:rsidR="00F43053" w:rsidRPr="00553197" w:rsidRDefault="00F43053" w:rsidP="002B4D22">
            <w:pPr>
              <w:pStyle w:val="DTT1"/>
              <w:pBdr>
                <w:top w:val="none" w:sz="0" w:space="0" w:color="auto"/>
              </w:pBdr>
              <w:tabs>
                <w:tab w:val="left" w:pos="709"/>
              </w:tabs>
              <w:spacing w:before="0"/>
              <w:ind w:left="0" w:firstLine="0"/>
              <w:jc w:val="right"/>
              <w:rPr>
                <w:rFonts w:ascii="Times New Roman" w:hAnsi="Times New Roman"/>
              </w:rPr>
            </w:pPr>
            <w:r>
              <w:rPr>
                <w:rFonts w:ascii="Times New Roman" w:hAnsi="Times New Roman"/>
              </w:rPr>
              <w:t>-</w:t>
            </w:r>
          </w:p>
        </w:tc>
        <w:tc>
          <w:tcPr>
            <w:tcW w:w="385" w:type="dxa"/>
            <w:tcBorders>
              <w:left w:val="nil"/>
              <w:right w:val="nil"/>
            </w:tcBorders>
          </w:tcPr>
          <w:p w14:paraId="708BE727" w14:textId="77777777" w:rsidR="00F43053" w:rsidRPr="00553197" w:rsidRDefault="00F43053" w:rsidP="002B4D22">
            <w:pPr>
              <w:pStyle w:val="FS1"/>
              <w:ind w:left="0" w:firstLine="0"/>
              <w:rPr>
                <w:rFonts w:ascii="Times New Roman" w:hAnsi="Times New Roman"/>
              </w:rPr>
            </w:pPr>
          </w:p>
        </w:tc>
        <w:tc>
          <w:tcPr>
            <w:tcW w:w="316" w:type="dxa"/>
            <w:tcBorders>
              <w:left w:val="nil"/>
              <w:right w:val="nil"/>
            </w:tcBorders>
          </w:tcPr>
          <w:p w14:paraId="422FB85B" w14:textId="77777777" w:rsidR="00F43053" w:rsidRPr="00553197" w:rsidRDefault="00F43053" w:rsidP="002B4D22">
            <w:pPr>
              <w:pStyle w:val="DTT1"/>
              <w:pBdr>
                <w:top w:val="none" w:sz="0" w:space="0" w:color="auto"/>
              </w:pBdr>
              <w:tabs>
                <w:tab w:val="left" w:pos="709"/>
              </w:tabs>
              <w:spacing w:before="0"/>
              <w:ind w:left="0" w:firstLine="0"/>
              <w:jc w:val="right"/>
              <w:rPr>
                <w:rFonts w:ascii="Times New Roman" w:hAnsi="Times New Roman"/>
              </w:rPr>
            </w:pPr>
          </w:p>
        </w:tc>
        <w:tc>
          <w:tcPr>
            <w:tcW w:w="1682" w:type="dxa"/>
            <w:tcBorders>
              <w:left w:val="nil"/>
              <w:right w:val="nil"/>
            </w:tcBorders>
          </w:tcPr>
          <w:p w14:paraId="3BC05832" w14:textId="2AA4658F" w:rsidR="00F43053" w:rsidRPr="00553197" w:rsidRDefault="00F43053" w:rsidP="00480872">
            <w:pPr>
              <w:pStyle w:val="DTT1"/>
              <w:pBdr>
                <w:top w:val="none" w:sz="0" w:space="0" w:color="auto"/>
              </w:pBdr>
              <w:tabs>
                <w:tab w:val="left" w:pos="709"/>
              </w:tabs>
              <w:spacing w:before="0"/>
              <w:ind w:left="0" w:firstLine="0"/>
              <w:jc w:val="right"/>
              <w:rPr>
                <w:rFonts w:ascii="Times New Roman" w:hAnsi="Times New Roman"/>
              </w:rPr>
            </w:pPr>
            <w:r>
              <w:rPr>
                <w:rFonts w:ascii="Times New Roman" w:hAnsi="Times New Roman"/>
              </w:rPr>
              <w:t>-</w:t>
            </w:r>
          </w:p>
        </w:tc>
      </w:tr>
      <w:tr w:rsidR="00F43053" w:rsidRPr="0058042E" w14:paraId="2DDFE7CA" w14:textId="77777777" w:rsidTr="003C5A72">
        <w:tc>
          <w:tcPr>
            <w:tcW w:w="5031" w:type="dxa"/>
            <w:tcBorders>
              <w:top w:val="single" w:sz="4" w:space="0" w:color="auto"/>
              <w:left w:val="nil"/>
              <w:right w:val="nil"/>
            </w:tcBorders>
          </w:tcPr>
          <w:p w14:paraId="083936A7" w14:textId="77777777" w:rsidR="00F43053" w:rsidRPr="0058042E" w:rsidRDefault="00F43053" w:rsidP="004C1115">
            <w:pPr>
              <w:pStyle w:val="FS1"/>
              <w:ind w:left="0" w:firstLine="0"/>
              <w:rPr>
                <w:rFonts w:ascii="Times New Roman" w:hAnsi="Times New Roman"/>
                <w:sz w:val="12"/>
                <w:szCs w:val="12"/>
              </w:rPr>
            </w:pPr>
          </w:p>
        </w:tc>
        <w:tc>
          <w:tcPr>
            <w:tcW w:w="251" w:type="dxa"/>
            <w:tcBorders>
              <w:top w:val="single" w:sz="4" w:space="0" w:color="auto"/>
              <w:left w:val="nil"/>
              <w:right w:val="nil"/>
            </w:tcBorders>
          </w:tcPr>
          <w:p w14:paraId="15F25D04" w14:textId="77777777" w:rsidR="00F43053" w:rsidRPr="0058042E" w:rsidRDefault="00F43053" w:rsidP="004C1115">
            <w:pPr>
              <w:pStyle w:val="FS1"/>
              <w:ind w:left="0" w:firstLine="0"/>
              <w:rPr>
                <w:rFonts w:ascii="Times New Roman" w:hAnsi="Times New Roman"/>
                <w:sz w:val="12"/>
                <w:szCs w:val="12"/>
              </w:rPr>
            </w:pPr>
          </w:p>
        </w:tc>
        <w:tc>
          <w:tcPr>
            <w:tcW w:w="316" w:type="dxa"/>
            <w:tcBorders>
              <w:top w:val="single" w:sz="4" w:space="0" w:color="auto"/>
              <w:left w:val="nil"/>
              <w:right w:val="nil"/>
            </w:tcBorders>
          </w:tcPr>
          <w:p w14:paraId="0DE72CB6" w14:textId="77777777" w:rsidR="00F43053" w:rsidRPr="0058042E" w:rsidRDefault="00F43053" w:rsidP="004C1115">
            <w:pPr>
              <w:pStyle w:val="DTT1"/>
              <w:pBdr>
                <w:top w:val="none" w:sz="0" w:space="0" w:color="auto"/>
              </w:pBdr>
              <w:tabs>
                <w:tab w:val="left" w:pos="709"/>
              </w:tabs>
              <w:spacing w:before="0" w:line="240" w:lineRule="auto"/>
              <w:ind w:left="0" w:firstLine="0"/>
              <w:jc w:val="right"/>
              <w:rPr>
                <w:rFonts w:ascii="Times New Roman" w:hAnsi="Times New Roman"/>
                <w:sz w:val="12"/>
                <w:szCs w:val="12"/>
              </w:rPr>
            </w:pPr>
          </w:p>
        </w:tc>
        <w:tc>
          <w:tcPr>
            <w:tcW w:w="1445" w:type="dxa"/>
            <w:tcBorders>
              <w:top w:val="single" w:sz="4" w:space="0" w:color="auto"/>
              <w:left w:val="nil"/>
              <w:right w:val="nil"/>
            </w:tcBorders>
          </w:tcPr>
          <w:p w14:paraId="78AAF5D1" w14:textId="77777777" w:rsidR="00F43053" w:rsidRPr="0058042E" w:rsidRDefault="00F43053" w:rsidP="004C1115">
            <w:pPr>
              <w:pStyle w:val="DTT1"/>
              <w:pBdr>
                <w:top w:val="none" w:sz="0" w:space="0" w:color="auto"/>
              </w:pBdr>
              <w:tabs>
                <w:tab w:val="left" w:pos="709"/>
              </w:tabs>
              <w:spacing w:before="0" w:line="240" w:lineRule="auto"/>
              <w:ind w:left="0" w:firstLine="0"/>
              <w:jc w:val="right"/>
              <w:rPr>
                <w:rFonts w:ascii="Times New Roman" w:hAnsi="Times New Roman"/>
                <w:sz w:val="12"/>
                <w:szCs w:val="12"/>
              </w:rPr>
            </w:pPr>
          </w:p>
        </w:tc>
        <w:tc>
          <w:tcPr>
            <w:tcW w:w="385" w:type="dxa"/>
            <w:tcBorders>
              <w:top w:val="single" w:sz="4" w:space="0" w:color="auto"/>
              <w:left w:val="nil"/>
              <w:right w:val="nil"/>
            </w:tcBorders>
          </w:tcPr>
          <w:p w14:paraId="51A53980" w14:textId="77777777" w:rsidR="00F43053" w:rsidRPr="0058042E" w:rsidRDefault="00F43053" w:rsidP="004C1115">
            <w:pPr>
              <w:pStyle w:val="FS1"/>
              <w:ind w:left="0" w:firstLine="0"/>
              <w:rPr>
                <w:rFonts w:ascii="Times New Roman" w:hAnsi="Times New Roman"/>
                <w:sz w:val="12"/>
                <w:szCs w:val="12"/>
              </w:rPr>
            </w:pPr>
          </w:p>
        </w:tc>
        <w:tc>
          <w:tcPr>
            <w:tcW w:w="316" w:type="dxa"/>
            <w:tcBorders>
              <w:top w:val="single" w:sz="4" w:space="0" w:color="auto"/>
              <w:left w:val="nil"/>
              <w:right w:val="nil"/>
            </w:tcBorders>
          </w:tcPr>
          <w:p w14:paraId="4A9BD6F7" w14:textId="77777777" w:rsidR="00F43053" w:rsidRPr="0058042E" w:rsidRDefault="00F43053" w:rsidP="004C1115">
            <w:pPr>
              <w:pStyle w:val="DTT1"/>
              <w:pBdr>
                <w:top w:val="none" w:sz="0" w:space="0" w:color="auto"/>
              </w:pBdr>
              <w:tabs>
                <w:tab w:val="left" w:pos="709"/>
              </w:tabs>
              <w:spacing w:before="0" w:line="240" w:lineRule="auto"/>
              <w:ind w:left="0" w:firstLine="0"/>
              <w:jc w:val="right"/>
              <w:rPr>
                <w:rFonts w:ascii="Times New Roman" w:hAnsi="Times New Roman"/>
                <w:sz w:val="12"/>
                <w:szCs w:val="12"/>
              </w:rPr>
            </w:pPr>
          </w:p>
        </w:tc>
        <w:tc>
          <w:tcPr>
            <w:tcW w:w="1682" w:type="dxa"/>
            <w:tcBorders>
              <w:top w:val="single" w:sz="4" w:space="0" w:color="auto"/>
              <w:left w:val="nil"/>
              <w:right w:val="nil"/>
            </w:tcBorders>
          </w:tcPr>
          <w:p w14:paraId="5792980C" w14:textId="77777777" w:rsidR="00F43053" w:rsidRPr="0058042E" w:rsidRDefault="00F43053" w:rsidP="004C1115">
            <w:pPr>
              <w:pStyle w:val="DTT1"/>
              <w:pBdr>
                <w:top w:val="none" w:sz="0" w:space="0" w:color="auto"/>
              </w:pBdr>
              <w:tabs>
                <w:tab w:val="left" w:pos="709"/>
              </w:tabs>
              <w:spacing w:before="0" w:line="240" w:lineRule="auto"/>
              <w:ind w:left="0" w:firstLine="0"/>
              <w:jc w:val="right"/>
              <w:rPr>
                <w:rFonts w:ascii="Times New Roman" w:hAnsi="Times New Roman"/>
                <w:sz w:val="12"/>
                <w:szCs w:val="12"/>
              </w:rPr>
            </w:pPr>
          </w:p>
        </w:tc>
      </w:tr>
      <w:tr w:rsidR="00F43053" w14:paraId="674FFDE7" w14:textId="77777777" w:rsidTr="003C5A72">
        <w:tc>
          <w:tcPr>
            <w:tcW w:w="5031" w:type="dxa"/>
            <w:tcBorders>
              <w:left w:val="nil"/>
              <w:bottom w:val="single" w:sz="4" w:space="0" w:color="auto"/>
              <w:right w:val="nil"/>
            </w:tcBorders>
          </w:tcPr>
          <w:p w14:paraId="01CC0BA6" w14:textId="769820A3" w:rsidR="00F43053" w:rsidRPr="00553197" w:rsidRDefault="00F43053" w:rsidP="00BC50A3">
            <w:pPr>
              <w:pStyle w:val="FS1"/>
              <w:ind w:left="0" w:firstLine="0"/>
              <w:rPr>
                <w:rFonts w:ascii="Times New Roman" w:hAnsi="Times New Roman"/>
              </w:rPr>
            </w:pPr>
            <w:r>
              <w:rPr>
                <w:rFonts w:ascii="Times New Roman" w:hAnsi="Times New Roman"/>
              </w:rPr>
              <w:t xml:space="preserve">Comprehensive </w:t>
            </w:r>
            <w:r w:rsidR="00BC50A3">
              <w:rPr>
                <w:rFonts w:ascii="Times New Roman" w:hAnsi="Times New Roman"/>
              </w:rPr>
              <w:t xml:space="preserve">income </w:t>
            </w:r>
            <w:r>
              <w:rPr>
                <w:rFonts w:ascii="Times New Roman" w:hAnsi="Times New Roman"/>
              </w:rPr>
              <w:t>(loss)</w:t>
            </w:r>
          </w:p>
        </w:tc>
        <w:tc>
          <w:tcPr>
            <w:tcW w:w="251" w:type="dxa"/>
            <w:tcBorders>
              <w:left w:val="nil"/>
              <w:bottom w:val="single" w:sz="4" w:space="0" w:color="auto"/>
              <w:right w:val="nil"/>
            </w:tcBorders>
          </w:tcPr>
          <w:p w14:paraId="0BE79BED" w14:textId="77777777" w:rsidR="00F43053" w:rsidRPr="00553197" w:rsidRDefault="00F43053" w:rsidP="002B4D22">
            <w:pPr>
              <w:pStyle w:val="FS1"/>
              <w:ind w:left="0" w:firstLine="0"/>
              <w:rPr>
                <w:rFonts w:ascii="Times New Roman" w:hAnsi="Times New Roman"/>
              </w:rPr>
            </w:pPr>
          </w:p>
        </w:tc>
        <w:tc>
          <w:tcPr>
            <w:tcW w:w="316" w:type="dxa"/>
            <w:tcBorders>
              <w:left w:val="nil"/>
              <w:bottom w:val="single" w:sz="4" w:space="0" w:color="auto"/>
              <w:right w:val="nil"/>
            </w:tcBorders>
          </w:tcPr>
          <w:p w14:paraId="4F55848D" w14:textId="77777777" w:rsidR="00F43053" w:rsidRPr="00553197" w:rsidRDefault="00F43053" w:rsidP="002B4D22">
            <w:pPr>
              <w:pStyle w:val="DTT1"/>
              <w:pBdr>
                <w:top w:val="none" w:sz="0" w:space="0" w:color="auto"/>
              </w:pBdr>
              <w:tabs>
                <w:tab w:val="left" w:pos="709"/>
              </w:tabs>
              <w:spacing w:before="0"/>
              <w:ind w:left="0" w:firstLine="0"/>
              <w:jc w:val="right"/>
              <w:rPr>
                <w:rFonts w:ascii="Times New Roman" w:hAnsi="Times New Roman"/>
              </w:rPr>
            </w:pPr>
            <w:r w:rsidRPr="00553197">
              <w:rPr>
                <w:rFonts w:ascii="Times New Roman" w:hAnsi="Times New Roman"/>
              </w:rPr>
              <w:t>$</w:t>
            </w:r>
          </w:p>
        </w:tc>
        <w:tc>
          <w:tcPr>
            <w:tcW w:w="1445" w:type="dxa"/>
            <w:tcBorders>
              <w:left w:val="nil"/>
              <w:bottom w:val="single" w:sz="4" w:space="0" w:color="auto"/>
              <w:right w:val="nil"/>
            </w:tcBorders>
          </w:tcPr>
          <w:p w14:paraId="1ECB0190" w14:textId="57BEDB22" w:rsidR="00F43053" w:rsidRPr="00553197" w:rsidRDefault="00A43BED" w:rsidP="002B4D22">
            <w:pPr>
              <w:pStyle w:val="DTT1"/>
              <w:pBdr>
                <w:top w:val="none" w:sz="0" w:space="0" w:color="auto"/>
              </w:pBdr>
              <w:tabs>
                <w:tab w:val="left" w:pos="709"/>
              </w:tabs>
              <w:spacing w:before="0"/>
              <w:ind w:left="0" w:firstLine="0"/>
              <w:jc w:val="right"/>
              <w:rPr>
                <w:rFonts w:ascii="Times New Roman" w:hAnsi="Times New Roman"/>
              </w:rPr>
            </w:pPr>
            <w:r>
              <w:rPr>
                <w:rFonts w:ascii="Times New Roman" w:hAnsi="Times New Roman"/>
              </w:rPr>
              <w:t>(</w:t>
            </w:r>
            <w:r w:rsidR="0095188A">
              <w:rPr>
                <w:rFonts w:ascii="Times New Roman" w:hAnsi="Times New Roman"/>
              </w:rPr>
              <w:t>2,965,682</w:t>
            </w:r>
            <w:r>
              <w:rPr>
                <w:rFonts w:ascii="Times New Roman" w:hAnsi="Times New Roman"/>
              </w:rPr>
              <w:t>)</w:t>
            </w:r>
          </w:p>
        </w:tc>
        <w:tc>
          <w:tcPr>
            <w:tcW w:w="385" w:type="dxa"/>
            <w:tcBorders>
              <w:left w:val="nil"/>
              <w:bottom w:val="single" w:sz="4" w:space="0" w:color="auto"/>
              <w:right w:val="nil"/>
            </w:tcBorders>
          </w:tcPr>
          <w:p w14:paraId="6D07AE87" w14:textId="77777777" w:rsidR="00F43053" w:rsidRPr="00553197" w:rsidRDefault="00F43053" w:rsidP="002B4D22">
            <w:pPr>
              <w:pStyle w:val="FS1"/>
              <w:ind w:left="0" w:firstLine="0"/>
              <w:rPr>
                <w:rFonts w:ascii="Times New Roman" w:hAnsi="Times New Roman"/>
              </w:rPr>
            </w:pPr>
          </w:p>
        </w:tc>
        <w:tc>
          <w:tcPr>
            <w:tcW w:w="316" w:type="dxa"/>
            <w:tcBorders>
              <w:left w:val="nil"/>
              <w:bottom w:val="single" w:sz="4" w:space="0" w:color="auto"/>
              <w:right w:val="nil"/>
            </w:tcBorders>
          </w:tcPr>
          <w:p w14:paraId="5ABF5A3E" w14:textId="77777777" w:rsidR="00F43053" w:rsidRPr="00553197" w:rsidRDefault="00F43053" w:rsidP="002B4D22">
            <w:pPr>
              <w:pStyle w:val="DTT1"/>
              <w:pBdr>
                <w:top w:val="none" w:sz="0" w:space="0" w:color="auto"/>
              </w:pBdr>
              <w:tabs>
                <w:tab w:val="left" w:pos="709"/>
              </w:tabs>
              <w:spacing w:before="0"/>
              <w:ind w:left="0" w:firstLine="0"/>
              <w:jc w:val="right"/>
              <w:rPr>
                <w:rFonts w:ascii="Times New Roman" w:hAnsi="Times New Roman"/>
              </w:rPr>
            </w:pPr>
            <w:r w:rsidRPr="00553197">
              <w:rPr>
                <w:rFonts w:ascii="Times New Roman" w:hAnsi="Times New Roman"/>
              </w:rPr>
              <w:t>$</w:t>
            </w:r>
          </w:p>
        </w:tc>
        <w:tc>
          <w:tcPr>
            <w:tcW w:w="1682" w:type="dxa"/>
            <w:tcBorders>
              <w:left w:val="nil"/>
              <w:bottom w:val="single" w:sz="4" w:space="0" w:color="auto"/>
              <w:right w:val="nil"/>
            </w:tcBorders>
          </w:tcPr>
          <w:p w14:paraId="79F5D742" w14:textId="7059769C" w:rsidR="00F43053" w:rsidRPr="00553197" w:rsidRDefault="00F43053" w:rsidP="00480872">
            <w:pPr>
              <w:pStyle w:val="DTT1"/>
              <w:pBdr>
                <w:top w:val="none" w:sz="0" w:space="0" w:color="auto"/>
              </w:pBdr>
              <w:tabs>
                <w:tab w:val="left" w:pos="709"/>
              </w:tabs>
              <w:spacing w:before="0"/>
              <w:ind w:left="0" w:firstLine="0"/>
              <w:jc w:val="right"/>
              <w:rPr>
                <w:rFonts w:ascii="Times New Roman" w:hAnsi="Times New Roman"/>
              </w:rPr>
            </w:pPr>
            <w:r>
              <w:rPr>
                <w:rFonts w:ascii="Times New Roman" w:hAnsi="Times New Roman"/>
              </w:rPr>
              <w:t>5,062,233</w:t>
            </w:r>
          </w:p>
        </w:tc>
      </w:tr>
      <w:tr w:rsidR="00F43053" w:rsidRPr="0058042E" w14:paraId="1DC9BE20" w14:textId="77777777" w:rsidTr="003C5A72">
        <w:tc>
          <w:tcPr>
            <w:tcW w:w="5031" w:type="dxa"/>
            <w:tcBorders>
              <w:top w:val="single" w:sz="4" w:space="0" w:color="auto"/>
              <w:left w:val="nil"/>
              <w:right w:val="nil"/>
            </w:tcBorders>
          </w:tcPr>
          <w:p w14:paraId="02CC7BBC" w14:textId="77777777" w:rsidR="00F43053" w:rsidRPr="0058042E" w:rsidRDefault="00F43053" w:rsidP="004C1115">
            <w:pPr>
              <w:pStyle w:val="FS1"/>
              <w:ind w:left="0" w:firstLine="0"/>
              <w:rPr>
                <w:rFonts w:ascii="Times New Roman" w:hAnsi="Times New Roman"/>
                <w:sz w:val="12"/>
                <w:szCs w:val="12"/>
              </w:rPr>
            </w:pPr>
          </w:p>
        </w:tc>
        <w:tc>
          <w:tcPr>
            <w:tcW w:w="251" w:type="dxa"/>
            <w:tcBorders>
              <w:top w:val="single" w:sz="4" w:space="0" w:color="auto"/>
              <w:left w:val="nil"/>
              <w:right w:val="nil"/>
            </w:tcBorders>
          </w:tcPr>
          <w:p w14:paraId="79B39597" w14:textId="77777777" w:rsidR="00F43053" w:rsidRPr="0058042E" w:rsidRDefault="00F43053" w:rsidP="004C1115">
            <w:pPr>
              <w:pStyle w:val="FS1"/>
              <w:ind w:left="0" w:firstLine="0"/>
              <w:rPr>
                <w:rFonts w:ascii="Times New Roman" w:hAnsi="Times New Roman"/>
                <w:sz w:val="12"/>
                <w:szCs w:val="12"/>
              </w:rPr>
            </w:pPr>
          </w:p>
        </w:tc>
        <w:tc>
          <w:tcPr>
            <w:tcW w:w="316" w:type="dxa"/>
            <w:tcBorders>
              <w:top w:val="single" w:sz="4" w:space="0" w:color="auto"/>
              <w:left w:val="nil"/>
              <w:right w:val="nil"/>
            </w:tcBorders>
          </w:tcPr>
          <w:p w14:paraId="797EA7D5" w14:textId="77777777" w:rsidR="00F43053" w:rsidRPr="0058042E" w:rsidRDefault="00F43053" w:rsidP="004C1115">
            <w:pPr>
              <w:pStyle w:val="DTT1"/>
              <w:pBdr>
                <w:top w:val="none" w:sz="0" w:space="0" w:color="auto"/>
              </w:pBdr>
              <w:tabs>
                <w:tab w:val="left" w:pos="709"/>
              </w:tabs>
              <w:spacing w:before="0" w:line="240" w:lineRule="auto"/>
              <w:ind w:left="0" w:firstLine="0"/>
              <w:jc w:val="right"/>
              <w:rPr>
                <w:rFonts w:ascii="Times New Roman" w:hAnsi="Times New Roman"/>
                <w:sz w:val="12"/>
                <w:szCs w:val="12"/>
              </w:rPr>
            </w:pPr>
          </w:p>
        </w:tc>
        <w:tc>
          <w:tcPr>
            <w:tcW w:w="1445" w:type="dxa"/>
            <w:tcBorders>
              <w:top w:val="single" w:sz="4" w:space="0" w:color="auto"/>
              <w:left w:val="nil"/>
              <w:right w:val="nil"/>
            </w:tcBorders>
          </w:tcPr>
          <w:p w14:paraId="0AF98F64" w14:textId="77777777" w:rsidR="00F43053" w:rsidRPr="0058042E" w:rsidRDefault="00F43053" w:rsidP="004C1115">
            <w:pPr>
              <w:pStyle w:val="DTT1"/>
              <w:pBdr>
                <w:top w:val="none" w:sz="0" w:space="0" w:color="auto"/>
              </w:pBdr>
              <w:tabs>
                <w:tab w:val="left" w:pos="709"/>
              </w:tabs>
              <w:spacing w:before="0" w:line="240" w:lineRule="auto"/>
              <w:ind w:left="0" w:firstLine="0"/>
              <w:jc w:val="right"/>
              <w:rPr>
                <w:rFonts w:ascii="Times New Roman" w:hAnsi="Times New Roman"/>
                <w:sz w:val="12"/>
                <w:szCs w:val="12"/>
              </w:rPr>
            </w:pPr>
          </w:p>
        </w:tc>
        <w:tc>
          <w:tcPr>
            <w:tcW w:w="385" w:type="dxa"/>
            <w:tcBorders>
              <w:top w:val="single" w:sz="4" w:space="0" w:color="auto"/>
              <w:left w:val="nil"/>
              <w:right w:val="nil"/>
            </w:tcBorders>
          </w:tcPr>
          <w:p w14:paraId="22FEB04B" w14:textId="77777777" w:rsidR="00F43053" w:rsidRPr="0058042E" w:rsidRDefault="00F43053" w:rsidP="004C1115">
            <w:pPr>
              <w:pStyle w:val="FS1"/>
              <w:ind w:left="0" w:firstLine="0"/>
              <w:rPr>
                <w:rFonts w:ascii="Times New Roman" w:hAnsi="Times New Roman"/>
                <w:sz w:val="12"/>
                <w:szCs w:val="12"/>
              </w:rPr>
            </w:pPr>
          </w:p>
        </w:tc>
        <w:tc>
          <w:tcPr>
            <w:tcW w:w="316" w:type="dxa"/>
            <w:tcBorders>
              <w:top w:val="single" w:sz="4" w:space="0" w:color="auto"/>
              <w:left w:val="nil"/>
              <w:right w:val="nil"/>
            </w:tcBorders>
          </w:tcPr>
          <w:p w14:paraId="1FBDF33B" w14:textId="77777777" w:rsidR="00F43053" w:rsidRPr="0058042E" w:rsidRDefault="00F43053" w:rsidP="004C1115">
            <w:pPr>
              <w:pStyle w:val="DTT1"/>
              <w:pBdr>
                <w:top w:val="none" w:sz="0" w:space="0" w:color="auto"/>
              </w:pBdr>
              <w:tabs>
                <w:tab w:val="left" w:pos="709"/>
              </w:tabs>
              <w:spacing w:before="0" w:line="240" w:lineRule="auto"/>
              <w:ind w:left="0" w:firstLine="0"/>
              <w:jc w:val="right"/>
              <w:rPr>
                <w:rFonts w:ascii="Times New Roman" w:hAnsi="Times New Roman"/>
                <w:sz w:val="12"/>
                <w:szCs w:val="12"/>
              </w:rPr>
            </w:pPr>
          </w:p>
        </w:tc>
        <w:tc>
          <w:tcPr>
            <w:tcW w:w="1682" w:type="dxa"/>
            <w:tcBorders>
              <w:top w:val="single" w:sz="4" w:space="0" w:color="auto"/>
              <w:left w:val="nil"/>
              <w:right w:val="nil"/>
            </w:tcBorders>
          </w:tcPr>
          <w:p w14:paraId="5528EAEF" w14:textId="77777777" w:rsidR="00F43053" w:rsidRPr="0058042E" w:rsidRDefault="00F43053" w:rsidP="004C1115">
            <w:pPr>
              <w:pStyle w:val="DTT1"/>
              <w:pBdr>
                <w:top w:val="none" w:sz="0" w:space="0" w:color="auto"/>
              </w:pBdr>
              <w:tabs>
                <w:tab w:val="left" w:pos="709"/>
              </w:tabs>
              <w:spacing w:before="0" w:line="240" w:lineRule="auto"/>
              <w:ind w:left="0" w:firstLine="0"/>
              <w:jc w:val="right"/>
              <w:rPr>
                <w:rFonts w:ascii="Times New Roman" w:hAnsi="Times New Roman"/>
                <w:sz w:val="12"/>
                <w:szCs w:val="12"/>
              </w:rPr>
            </w:pPr>
          </w:p>
        </w:tc>
      </w:tr>
      <w:tr w:rsidR="00F43053" w14:paraId="0B803BFF" w14:textId="77777777" w:rsidTr="003C5A72">
        <w:tc>
          <w:tcPr>
            <w:tcW w:w="5031" w:type="dxa"/>
            <w:tcBorders>
              <w:left w:val="nil"/>
              <w:right w:val="nil"/>
            </w:tcBorders>
          </w:tcPr>
          <w:p w14:paraId="5F8F894C" w14:textId="4FE986A9" w:rsidR="00F43053" w:rsidRPr="00D66FA6" w:rsidRDefault="00F43053" w:rsidP="007F77AE">
            <w:pPr>
              <w:pStyle w:val="FS1"/>
              <w:ind w:left="0" w:firstLine="0"/>
              <w:rPr>
                <w:rFonts w:ascii="Times New Roman" w:hAnsi="Times New Roman"/>
              </w:rPr>
            </w:pPr>
            <w:r>
              <w:rPr>
                <w:rFonts w:ascii="Times New Roman" w:hAnsi="Times New Roman"/>
              </w:rPr>
              <w:t xml:space="preserve">Basic </w:t>
            </w:r>
            <w:r w:rsidR="00A43BED">
              <w:rPr>
                <w:rFonts w:ascii="Times New Roman" w:hAnsi="Times New Roman"/>
              </w:rPr>
              <w:t xml:space="preserve">and diluted </w:t>
            </w:r>
            <w:r>
              <w:rPr>
                <w:rFonts w:ascii="Times New Roman" w:hAnsi="Times New Roman"/>
              </w:rPr>
              <w:t>profit (loss) per common share (Note 2)</w:t>
            </w:r>
          </w:p>
        </w:tc>
        <w:tc>
          <w:tcPr>
            <w:tcW w:w="251" w:type="dxa"/>
            <w:tcBorders>
              <w:left w:val="nil"/>
              <w:right w:val="nil"/>
            </w:tcBorders>
          </w:tcPr>
          <w:p w14:paraId="209300E1" w14:textId="77777777" w:rsidR="00F43053" w:rsidRPr="00553197" w:rsidRDefault="00F43053" w:rsidP="002B4D22">
            <w:pPr>
              <w:pStyle w:val="FS1"/>
              <w:ind w:left="0" w:firstLine="0"/>
              <w:rPr>
                <w:rFonts w:ascii="Times New Roman" w:hAnsi="Times New Roman"/>
              </w:rPr>
            </w:pPr>
          </w:p>
        </w:tc>
        <w:tc>
          <w:tcPr>
            <w:tcW w:w="316" w:type="dxa"/>
            <w:tcBorders>
              <w:left w:val="nil"/>
              <w:right w:val="nil"/>
            </w:tcBorders>
          </w:tcPr>
          <w:p w14:paraId="42956A2A" w14:textId="77777777" w:rsidR="00F43053" w:rsidRDefault="00F43053" w:rsidP="002B4D22">
            <w:pPr>
              <w:pStyle w:val="DTT1"/>
              <w:pBdr>
                <w:top w:val="none" w:sz="0" w:space="0" w:color="auto"/>
              </w:pBdr>
              <w:tabs>
                <w:tab w:val="left" w:pos="709"/>
              </w:tabs>
              <w:spacing w:before="0"/>
              <w:ind w:left="0" w:firstLine="0"/>
              <w:jc w:val="right"/>
              <w:rPr>
                <w:rFonts w:ascii="Times New Roman" w:hAnsi="Times New Roman"/>
              </w:rPr>
            </w:pPr>
          </w:p>
        </w:tc>
        <w:tc>
          <w:tcPr>
            <w:tcW w:w="1445" w:type="dxa"/>
            <w:tcBorders>
              <w:left w:val="nil"/>
              <w:right w:val="nil"/>
            </w:tcBorders>
          </w:tcPr>
          <w:p w14:paraId="7916B076" w14:textId="77777777" w:rsidR="00F43053" w:rsidRDefault="00F43053" w:rsidP="002B4D22">
            <w:pPr>
              <w:pStyle w:val="DTT1"/>
              <w:pBdr>
                <w:top w:val="none" w:sz="0" w:space="0" w:color="auto"/>
              </w:pBdr>
              <w:tabs>
                <w:tab w:val="left" w:pos="709"/>
              </w:tabs>
              <w:spacing w:before="0"/>
              <w:ind w:left="0" w:firstLine="0"/>
              <w:jc w:val="right"/>
              <w:rPr>
                <w:rFonts w:ascii="Times New Roman" w:hAnsi="Times New Roman"/>
              </w:rPr>
            </w:pPr>
          </w:p>
        </w:tc>
        <w:tc>
          <w:tcPr>
            <w:tcW w:w="385" w:type="dxa"/>
            <w:tcBorders>
              <w:left w:val="nil"/>
              <w:right w:val="nil"/>
            </w:tcBorders>
          </w:tcPr>
          <w:p w14:paraId="767C8B96" w14:textId="77777777" w:rsidR="00F43053" w:rsidRPr="00553197" w:rsidRDefault="00F43053" w:rsidP="002B4D22">
            <w:pPr>
              <w:pStyle w:val="FS1"/>
              <w:ind w:left="0" w:firstLine="0"/>
              <w:rPr>
                <w:rFonts w:ascii="Times New Roman" w:hAnsi="Times New Roman"/>
              </w:rPr>
            </w:pPr>
          </w:p>
        </w:tc>
        <w:tc>
          <w:tcPr>
            <w:tcW w:w="316" w:type="dxa"/>
            <w:tcBorders>
              <w:left w:val="nil"/>
              <w:right w:val="nil"/>
            </w:tcBorders>
          </w:tcPr>
          <w:p w14:paraId="2303E8EA" w14:textId="77777777" w:rsidR="00F43053" w:rsidRDefault="00F43053" w:rsidP="002B4D22">
            <w:pPr>
              <w:pStyle w:val="DTT1"/>
              <w:pBdr>
                <w:top w:val="none" w:sz="0" w:space="0" w:color="auto"/>
              </w:pBdr>
              <w:tabs>
                <w:tab w:val="left" w:pos="709"/>
              </w:tabs>
              <w:spacing w:before="0"/>
              <w:ind w:left="0" w:firstLine="0"/>
              <w:jc w:val="right"/>
              <w:rPr>
                <w:rFonts w:ascii="Times New Roman" w:hAnsi="Times New Roman"/>
              </w:rPr>
            </w:pPr>
          </w:p>
        </w:tc>
        <w:tc>
          <w:tcPr>
            <w:tcW w:w="1682" w:type="dxa"/>
            <w:tcBorders>
              <w:left w:val="nil"/>
              <w:right w:val="nil"/>
            </w:tcBorders>
          </w:tcPr>
          <w:p w14:paraId="680B1061" w14:textId="77777777" w:rsidR="00F43053" w:rsidRDefault="00F43053" w:rsidP="00480872">
            <w:pPr>
              <w:pStyle w:val="DTT1"/>
              <w:pBdr>
                <w:top w:val="none" w:sz="0" w:space="0" w:color="auto"/>
              </w:pBdr>
              <w:tabs>
                <w:tab w:val="left" w:pos="709"/>
              </w:tabs>
              <w:spacing w:before="0"/>
              <w:ind w:left="0" w:firstLine="0"/>
              <w:jc w:val="right"/>
              <w:rPr>
                <w:rFonts w:ascii="Times New Roman" w:hAnsi="Times New Roman"/>
              </w:rPr>
            </w:pPr>
          </w:p>
        </w:tc>
      </w:tr>
      <w:tr w:rsidR="00F43053" w14:paraId="442CFFD6" w14:textId="77777777" w:rsidTr="006C2204">
        <w:tc>
          <w:tcPr>
            <w:tcW w:w="5031" w:type="dxa"/>
            <w:tcBorders>
              <w:left w:val="nil"/>
              <w:right w:val="nil"/>
            </w:tcBorders>
          </w:tcPr>
          <w:p w14:paraId="518A688C" w14:textId="77777777" w:rsidR="00F43053" w:rsidRPr="00553197" w:rsidRDefault="00F43053" w:rsidP="007F77AE">
            <w:pPr>
              <w:pStyle w:val="FS1"/>
              <w:ind w:left="0" w:firstLine="0"/>
              <w:rPr>
                <w:rFonts w:ascii="Times New Roman" w:hAnsi="Times New Roman"/>
              </w:rPr>
            </w:pPr>
            <w:r>
              <w:rPr>
                <w:rFonts w:ascii="Times New Roman" w:hAnsi="Times New Roman"/>
              </w:rPr>
              <w:t xml:space="preserve">Continuing operations </w:t>
            </w:r>
          </w:p>
        </w:tc>
        <w:tc>
          <w:tcPr>
            <w:tcW w:w="251" w:type="dxa"/>
            <w:tcBorders>
              <w:left w:val="nil"/>
              <w:right w:val="nil"/>
            </w:tcBorders>
          </w:tcPr>
          <w:p w14:paraId="45D9A491" w14:textId="77777777" w:rsidR="00F43053" w:rsidRPr="00553197" w:rsidRDefault="00F43053" w:rsidP="002B4D22">
            <w:pPr>
              <w:pStyle w:val="FS1"/>
              <w:ind w:left="0" w:firstLine="0"/>
              <w:rPr>
                <w:rFonts w:ascii="Times New Roman" w:hAnsi="Times New Roman"/>
              </w:rPr>
            </w:pPr>
          </w:p>
        </w:tc>
        <w:tc>
          <w:tcPr>
            <w:tcW w:w="316" w:type="dxa"/>
            <w:tcBorders>
              <w:left w:val="nil"/>
              <w:right w:val="nil"/>
            </w:tcBorders>
          </w:tcPr>
          <w:p w14:paraId="498B231F" w14:textId="77777777" w:rsidR="00F43053" w:rsidRPr="00553197" w:rsidRDefault="00F43053" w:rsidP="002B4D22">
            <w:pPr>
              <w:pStyle w:val="DTT1"/>
              <w:pBdr>
                <w:top w:val="none" w:sz="0" w:space="0" w:color="auto"/>
              </w:pBdr>
              <w:tabs>
                <w:tab w:val="left" w:pos="709"/>
              </w:tabs>
              <w:spacing w:before="0"/>
              <w:ind w:left="0" w:firstLine="0"/>
              <w:jc w:val="right"/>
              <w:rPr>
                <w:rFonts w:ascii="Times New Roman" w:hAnsi="Times New Roman"/>
              </w:rPr>
            </w:pPr>
            <w:r>
              <w:rPr>
                <w:rFonts w:ascii="Times New Roman" w:hAnsi="Times New Roman"/>
              </w:rPr>
              <w:t>$</w:t>
            </w:r>
          </w:p>
        </w:tc>
        <w:tc>
          <w:tcPr>
            <w:tcW w:w="1445" w:type="dxa"/>
            <w:tcBorders>
              <w:left w:val="nil"/>
              <w:right w:val="nil"/>
            </w:tcBorders>
          </w:tcPr>
          <w:p w14:paraId="79CF2AEF" w14:textId="33282A1F" w:rsidR="00F43053" w:rsidRPr="00553197" w:rsidRDefault="0095188A" w:rsidP="002B4D22">
            <w:pPr>
              <w:pStyle w:val="DTT1"/>
              <w:pBdr>
                <w:top w:val="none" w:sz="0" w:space="0" w:color="auto"/>
              </w:pBdr>
              <w:tabs>
                <w:tab w:val="left" w:pos="709"/>
              </w:tabs>
              <w:spacing w:before="0"/>
              <w:ind w:left="0" w:firstLine="0"/>
              <w:jc w:val="right"/>
              <w:rPr>
                <w:rFonts w:ascii="Times New Roman" w:hAnsi="Times New Roman"/>
              </w:rPr>
            </w:pPr>
            <w:r>
              <w:rPr>
                <w:rFonts w:ascii="Times New Roman" w:hAnsi="Times New Roman"/>
              </w:rPr>
              <w:t>(0.05</w:t>
            </w:r>
            <w:r w:rsidR="00F43053">
              <w:rPr>
                <w:rFonts w:ascii="Times New Roman" w:hAnsi="Times New Roman"/>
              </w:rPr>
              <w:t>)</w:t>
            </w:r>
          </w:p>
        </w:tc>
        <w:tc>
          <w:tcPr>
            <w:tcW w:w="385" w:type="dxa"/>
            <w:tcBorders>
              <w:left w:val="nil"/>
              <w:right w:val="nil"/>
            </w:tcBorders>
          </w:tcPr>
          <w:p w14:paraId="1BAF0864" w14:textId="77777777" w:rsidR="00F43053" w:rsidRPr="00553197" w:rsidRDefault="00F43053" w:rsidP="002B4D22">
            <w:pPr>
              <w:pStyle w:val="FS1"/>
              <w:ind w:left="0" w:firstLine="0"/>
              <w:rPr>
                <w:rFonts w:ascii="Times New Roman" w:hAnsi="Times New Roman"/>
              </w:rPr>
            </w:pPr>
          </w:p>
        </w:tc>
        <w:tc>
          <w:tcPr>
            <w:tcW w:w="316" w:type="dxa"/>
            <w:tcBorders>
              <w:left w:val="nil"/>
              <w:right w:val="nil"/>
            </w:tcBorders>
          </w:tcPr>
          <w:p w14:paraId="24E197A8" w14:textId="77777777" w:rsidR="00F43053" w:rsidRPr="00553197" w:rsidRDefault="00F43053" w:rsidP="002B4D22">
            <w:pPr>
              <w:pStyle w:val="DTT1"/>
              <w:pBdr>
                <w:top w:val="none" w:sz="0" w:space="0" w:color="auto"/>
              </w:pBdr>
              <w:tabs>
                <w:tab w:val="left" w:pos="709"/>
              </w:tabs>
              <w:spacing w:before="0"/>
              <w:ind w:left="0" w:firstLine="0"/>
              <w:jc w:val="right"/>
              <w:rPr>
                <w:rFonts w:ascii="Times New Roman" w:hAnsi="Times New Roman"/>
              </w:rPr>
            </w:pPr>
            <w:r>
              <w:rPr>
                <w:rFonts w:ascii="Times New Roman" w:hAnsi="Times New Roman"/>
              </w:rPr>
              <w:t>$</w:t>
            </w:r>
          </w:p>
        </w:tc>
        <w:tc>
          <w:tcPr>
            <w:tcW w:w="1682" w:type="dxa"/>
            <w:tcBorders>
              <w:left w:val="nil"/>
              <w:right w:val="nil"/>
            </w:tcBorders>
          </w:tcPr>
          <w:p w14:paraId="7D83CBC3" w14:textId="26E4AD06" w:rsidR="00F43053" w:rsidRPr="00553197" w:rsidRDefault="00F43053" w:rsidP="00480872">
            <w:pPr>
              <w:pStyle w:val="DTT1"/>
              <w:pBdr>
                <w:top w:val="none" w:sz="0" w:space="0" w:color="auto"/>
              </w:pBdr>
              <w:tabs>
                <w:tab w:val="left" w:pos="709"/>
              </w:tabs>
              <w:spacing w:before="0"/>
              <w:ind w:left="0" w:firstLine="0"/>
              <w:jc w:val="right"/>
              <w:rPr>
                <w:rFonts w:ascii="Times New Roman" w:hAnsi="Times New Roman"/>
              </w:rPr>
            </w:pPr>
            <w:r>
              <w:rPr>
                <w:rFonts w:ascii="Times New Roman" w:hAnsi="Times New Roman"/>
              </w:rPr>
              <w:t>(0.04)</w:t>
            </w:r>
          </w:p>
        </w:tc>
      </w:tr>
      <w:tr w:rsidR="00F43053" w14:paraId="013C133E" w14:textId="77777777" w:rsidTr="006C2204">
        <w:tc>
          <w:tcPr>
            <w:tcW w:w="5031" w:type="dxa"/>
            <w:tcBorders>
              <w:left w:val="nil"/>
              <w:bottom w:val="single" w:sz="4" w:space="0" w:color="auto"/>
              <w:right w:val="nil"/>
            </w:tcBorders>
          </w:tcPr>
          <w:p w14:paraId="0D5F824C" w14:textId="77777777" w:rsidR="00F43053" w:rsidRPr="00D66FA6" w:rsidRDefault="00F43053" w:rsidP="00CD59D6">
            <w:pPr>
              <w:pStyle w:val="FS1"/>
              <w:ind w:left="0" w:firstLine="0"/>
              <w:rPr>
                <w:rFonts w:ascii="Times New Roman" w:hAnsi="Times New Roman"/>
              </w:rPr>
            </w:pPr>
            <w:r>
              <w:rPr>
                <w:rFonts w:ascii="Times New Roman" w:hAnsi="Times New Roman"/>
              </w:rPr>
              <w:t>Discontinued operations</w:t>
            </w:r>
          </w:p>
        </w:tc>
        <w:tc>
          <w:tcPr>
            <w:tcW w:w="251" w:type="dxa"/>
            <w:tcBorders>
              <w:left w:val="nil"/>
              <w:bottom w:val="single" w:sz="4" w:space="0" w:color="auto"/>
              <w:right w:val="nil"/>
            </w:tcBorders>
          </w:tcPr>
          <w:p w14:paraId="24165103" w14:textId="77777777" w:rsidR="00F43053" w:rsidRPr="00553197" w:rsidRDefault="00F43053" w:rsidP="002B4D22">
            <w:pPr>
              <w:pStyle w:val="FS1"/>
              <w:ind w:left="0" w:firstLine="0"/>
              <w:rPr>
                <w:rFonts w:ascii="Times New Roman" w:hAnsi="Times New Roman"/>
              </w:rPr>
            </w:pPr>
          </w:p>
        </w:tc>
        <w:tc>
          <w:tcPr>
            <w:tcW w:w="316" w:type="dxa"/>
            <w:tcBorders>
              <w:left w:val="nil"/>
              <w:bottom w:val="single" w:sz="4" w:space="0" w:color="auto"/>
              <w:right w:val="nil"/>
            </w:tcBorders>
          </w:tcPr>
          <w:p w14:paraId="072EAACC" w14:textId="77777777" w:rsidR="00F43053" w:rsidRDefault="00F43053" w:rsidP="002B4D22">
            <w:pPr>
              <w:pStyle w:val="DTT1"/>
              <w:pBdr>
                <w:top w:val="none" w:sz="0" w:space="0" w:color="auto"/>
              </w:pBdr>
              <w:tabs>
                <w:tab w:val="left" w:pos="709"/>
              </w:tabs>
              <w:spacing w:before="0"/>
              <w:ind w:left="0" w:firstLine="0"/>
              <w:jc w:val="right"/>
              <w:rPr>
                <w:rFonts w:ascii="Times New Roman" w:hAnsi="Times New Roman"/>
              </w:rPr>
            </w:pPr>
            <w:r>
              <w:rPr>
                <w:rFonts w:ascii="Times New Roman" w:hAnsi="Times New Roman"/>
              </w:rPr>
              <w:t>$</w:t>
            </w:r>
          </w:p>
        </w:tc>
        <w:tc>
          <w:tcPr>
            <w:tcW w:w="1445" w:type="dxa"/>
            <w:tcBorders>
              <w:left w:val="nil"/>
              <w:bottom w:val="single" w:sz="4" w:space="0" w:color="auto"/>
              <w:right w:val="nil"/>
            </w:tcBorders>
          </w:tcPr>
          <w:p w14:paraId="245B0B42" w14:textId="2DCE76C7" w:rsidR="00F43053" w:rsidRDefault="0095188A" w:rsidP="002B4D22">
            <w:pPr>
              <w:pStyle w:val="DTT1"/>
              <w:pBdr>
                <w:top w:val="none" w:sz="0" w:space="0" w:color="auto"/>
              </w:pBdr>
              <w:tabs>
                <w:tab w:val="left" w:pos="709"/>
              </w:tabs>
              <w:spacing w:before="0"/>
              <w:ind w:left="0" w:firstLine="0"/>
              <w:jc w:val="right"/>
              <w:rPr>
                <w:rFonts w:ascii="Times New Roman" w:hAnsi="Times New Roman"/>
              </w:rPr>
            </w:pPr>
            <w:r>
              <w:rPr>
                <w:rFonts w:ascii="Times New Roman" w:hAnsi="Times New Roman"/>
              </w:rPr>
              <w:t>0.00</w:t>
            </w:r>
          </w:p>
        </w:tc>
        <w:tc>
          <w:tcPr>
            <w:tcW w:w="385" w:type="dxa"/>
            <w:tcBorders>
              <w:left w:val="nil"/>
              <w:bottom w:val="single" w:sz="4" w:space="0" w:color="auto"/>
              <w:right w:val="nil"/>
            </w:tcBorders>
          </w:tcPr>
          <w:p w14:paraId="53CBB0D4" w14:textId="77777777" w:rsidR="00F43053" w:rsidRPr="00553197" w:rsidRDefault="00F43053" w:rsidP="002B4D22">
            <w:pPr>
              <w:pStyle w:val="FS1"/>
              <w:ind w:left="0" w:firstLine="0"/>
              <w:rPr>
                <w:rFonts w:ascii="Times New Roman" w:hAnsi="Times New Roman"/>
              </w:rPr>
            </w:pPr>
          </w:p>
        </w:tc>
        <w:tc>
          <w:tcPr>
            <w:tcW w:w="316" w:type="dxa"/>
            <w:tcBorders>
              <w:left w:val="nil"/>
              <w:bottom w:val="single" w:sz="4" w:space="0" w:color="auto"/>
              <w:right w:val="nil"/>
            </w:tcBorders>
          </w:tcPr>
          <w:p w14:paraId="484B844A" w14:textId="77777777" w:rsidR="00F43053" w:rsidRDefault="00F43053" w:rsidP="002B4D22">
            <w:pPr>
              <w:pStyle w:val="DTT1"/>
              <w:pBdr>
                <w:top w:val="none" w:sz="0" w:space="0" w:color="auto"/>
              </w:pBdr>
              <w:tabs>
                <w:tab w:val="left" w:pos="709"/>
              </w:tabs>
              <w:spacing w:before="0"/>
              <w:ind w:left="0" w:firstLine="0"/>
              <w:jc w:val="right"/>
              <w:rPr>
                <w:rFonts w:ascii="Times New Roman" w:hAnsi="Times New Roman"/>
              </w:rPr>
            </w:pPr>
            <w:r>
              <w:rPr>
                <w:rFonts w:ascii="Times New Roman" w:hAnsi="Times New Roman"/>
              </w:rPr>
              <w:t>$</w:t>
            </w:r>
          </w:p>
        </w:tc>
        <w:tc>
          <w:tcPr>
            <w:tcW w:w="1682" w:type="dxa"/>
            <w:tcBorders>
              <w:left w:val="nil"/>
              <w:bottom w:val="single" w:sz="4" w:space="0" w:color="auto"/>
              <w:right w:val="nil"/>
            </w:tcBorders>
          </w:tcPr>
          <w:p w14:paraId="141EEB78" w14:textId="3C0B5AC4" w:rsidR="00F43053" w:rsidRDefault="00F43053" w:rsidP="00480872">
            <w:pPr>
              <w:pStyle w:val="DTT1"/>
              <w:pBdr>
                <w:top w:val="none" w:sz="0" w:space="0" w:color="auto"/>
              </w:pBdr>
              <w:tabs>
                <w:tab w:val="left" w:pos="709"/>
              </w:tabs>
              <w:spacing w:before="0"/>
              <w:ind w:left="0" w:firstLine="0"/>
              <w:jc w:val="right"/>
              <w:rPr>
                <w:rFonts w:ascii="Times New Roman" w:hAnsi="Times New Roman"/>
              </w:rPr>
            </w:pPr>
            <w:r>
              <w:rPr>
                <w:rFonts w:ascii="Times New Roman" w:hAnsi="Times New Roman"/>
              </w:rPr>
              <w:t>0.11</w:t>
            </w:r>
          </w:p>
        </w:tc>
      </w:tr>
      <w:tr w:rsidR="00F43053" w:rsidRPr="0058042E" w14:paraId="117EFD64" w14:textId="77777777" w:rsidTr="006C2204">
        <w:tc>
          <w:tcPr>
            <w:tcW w:w="5031" w:type="dxa"/>
            <w:tcBorders>
              <w:top w:val="single" w:sz="4" w:space="0" w:color="auto"/>
              <w:left w:val="nil"/>
              <w:right w:val="nil"/>
            </w:tcBorders>
          </w:tcPr>
          <w:p w14:paraId="78BAF149" w14:textId="77777777" w:rsidR="00F43053" w:rsidRPr="0058042E" w:rsidRDefault="00F43053" w:rsidP="004C1115">
            <w:pPr>
              <w:pStyle w:val="FS1"/>
              <w:ind w:left="0" w:firstLine="0"/>
              <w:rPr>
                <w:rFonts w:ascii="Times New Roman" w:hAnsi="Times New Roman"/>
                <w:sz w:val="12"/>
                <w:szCs w:val="12"/>
              </w:rPr>
            </w:pPr>
          </w:p>
        </w:tc>
        <w:tc>
          <w:tcPr>
            <w:tcW w:w="251" w:type="dxa"/>
            <w:tcBorders>
              <w:top w:val="single" w:sz="4" w:space="0" w:color="auto"/>
              <w:left w:val="nil"/>
              <w:right w:val="nil"/>
            </w:tcBorders>
          </w:tcPr>
          <w:p w14:paraId="36C76D77" w14:textId="77777777" w:rsidR="00F43053" w:rsidRPr="0058042E" w:rsidRDefault="00F43053" w:rsidP="004C1115">
            <w:pPr>
              <w:pStyle w:val="FS1"/>
              <w:ind w:left="0" w:firstLine="0"/>
              <w:rPr>
                <w:rFonts w:ascii="Times New Roman" w:hAnsi="Times New Roman"/>
                <w:sz w:val="12"/>
                <w:szCs w:val="12"/>
              </w:rPr>
            </w:pPr>
          </w:p>
        </w:tc>
        <w:tc>
          <w:tcPr>
            <w:tcW w:w="316" w:type="dxa"/>
            <w:tcBorders>
              <w:top w:val="single" w:sz="4" w:space="0" w:color="auto"/>
              <w:left w:val="nil"/>
              <w:right w:val="nil"/>
            </w:tcBorders>
          </w:tcPr>
          <w:p w14:paraId="1BBF3B7C" w14:textId="77777777" w:rsidR="00F43053" w:rsidRPr="0058042E" w:rsidRDefault="00F43053" w:rsidP="004C1115">
            <w:pPr>
              <w:pStyle w:val="DTT1"/>
              <w:pBdr>
                <w:top w:val="none" w:sz="0" w:space="0" w:color="auto"/>
              </w:pBdr>
              <w:tabs>
                <w:tab w:val="left" w:pos="709"/>
              </w:tabs>
              <w:spacing w:before="0" w:line="240" w:lineRule="auto"/>
              <w:ind w:left="0" w:firstLine="0"/>
              <w:jc w:val="right"/>
              <w:rPr>
                <w:rFonts w:ascii="Times New Roman" w:hAnsi="Times New Roman"/>
                <w:sz w:val="12"/>
                <w:szCs w:val="12"/>
              </w:rPr>
            </w:pPr>
          </w:p>
        </w:tc>
        <w:tc>
          <w:tcPr>
            <w:tcW w:w="1445" w:type="dxa"/>
            <w:tcBorders>
              <w:top w:val="single" w:sz="4" w:space="0" w:color="auto"/>
              <w:left w:val="nil"/>
              <w:right w:val="nil"/>
            </w:tcBorders>
          </w:tcPr>
          <w:p w14:paraId="1259C1F1" w14:textId="77777777" w:rsidR="00F43053" w:rsidRPr="0058042E" w:rsidRDefault="00F43053" w:rsidP="004C1115">
            <w:pPr>
              <w:pStyle w:val="DTT1"/>
              <w:pBdr>
                <w:top w:val="none" w:sz="0" w:space="0" w:color="auto"/>
              </w:pBdr>
              <w:tabs>
                <w:tab w:val="left" w:pos="709"/>
              </w:tabs>
              <w:spacing w:before="0" w:line="240" w:lineRule="auto"/>
              <w:ind w:left="0" w:firstLine="0"/>
              <w:jc w:val="right"/>
              <w:rPr>
                <w:rFonts w:ascii="Times New Roman" w:hAnsi="Times New Roman"/>
                <w:sz w:val="12"/>
                <w:szCs w:val="12"/>
              </w:rPr>
            </w:pPr>
          </w:p>
        </w:tc>
        <w:tc>
          <w:tcPr>
            <w:tcW w:w="385" w:type="dxa"/>
            <w:tcBorders>
              <w:top w:val="single" w:sz="4" w:space="0" w:color="auto"/>
              <w:left w:val="nil"/>
              <w:right w:val="nil"/>
            </w:tcBorders>
          </w:tcPr>
          <w:p w14:paraId="1871EF61" w14:textId="77777777" w:rsidR="00F43053" w:rsidRPr="0058042E" w:rsidRDefault="00F43053" w:rsidP="004C1115">
            <w:pPr>
              <w:pStyle w:val="FS1"/>
              <w:ind w:left="0" w:firstLine="0"/>
              <w:rPr>
                <w:rFonts w:ascii="Times New Roman" w:hAnsi="Times New Roman"/>
                <w:sz w:val="12"/>
                <w:szCs w:val="12"/>
              </w:rPr>
            </w:pPr>
          </w:p>
        </w:tc>
        <w:tc>
          <w:tcPr>
            <w:tcW w:w="316" w:type="dxa"/>
            <w:tcBorders>
              <w:top w:val="single" w:sz="4" w:space="0" w:color="auto"/>
              <w:left w:val="nil"/>
              <w:right w:val="nil"/>
            </w:tcBorders>
          </w:tcPr>
          <w:p w14:paraId="65F911E3" w14:textId="77777777" w:rsidR="00F43053" w:rsidRPr="0058042E" w:rsidRDefault="00F43053" w:rsidP="004C1115">
            <w:pPr>
              <w:pStyle w:val="DTT1"/>
              <w:pBdr>
                <w:top w:val="none" w:sz="0" w:space="0" w:color="auto"/>
              </w:pBdr>
              <w:tabs>
                <w:tab w:val="left" w:pos="709"/>
              </w:tabs>
              <w:spacing w:before="0" w:line="240" w:lineRule="auto"/>
              <w:ind w:left="0" w:firstLine="0"/>
              <w:jc w:val="right"/>
              <w:rPr>
                <w:rFonts w:ascii="Times New Roman" w:hAnsi="Times New Roman"/>
                <w:sz w:val="12"/>
                <w:szCs w:val="12"/>
              </w:rPr>
            </w:pPr>
          </w:p>
        </w:tc>
        <w:tc>
          <w:tcPr>
            <w:tcW w:w="1682" w:type="dxa"/>
            <w:tcBorders>
              <w:top w:val="single" w:sz="4" w:space="0" w:color="auto"/>
              <w:left w:val="nil"/>
              <w:right w:val="nil"/>
            </w:tcBorders>
          </w:tcPr>
          <w:p w14:paraId="1F300D67" w14:textId="77777777" w:rsidR="00F43053" w:rsidRPr="0058042E" w:rsidRDefault="00F43053" w:rsidP="004C1115">
            <w:pPr>
              <w:pStyle w:val="DTT1"/>
              <w:pBdr>
                <w:top w:val="none" w:sz="0" w:space="0" w:color="auto"/>
              </w:pBdr>
              <w:tabs>
                <w:tab w:val="left" w:pos="709"/>
              </w:tabs>
              <w:spacing w:before="0" w:line="240" w:lineRule="auto"/>
              <w:ind w:left="0" w:firstLine="0"/>
              <w:jc w:val="right"/>
              <w:rPr>
                <w:rFonts w:ascii="Times New Roman" w:hAnsi="Times New Roman"/>
                <w:sz w:val="12"/>
                <w:szCs w:val="12"/>
              </w:rPr>
            </w:pPr>
          </w:p>
        </w:tc>
      </w:tr>
      <w:tr w:rsidR="00F43053" w14:paraId="58612319" w14:textId="77777777" w:rsidTr="00FB3916">
        <w:tc>
          <w:tcPr>
            <w:tcW w:w="5031" w:type="dxa"/>
            <w:tcBorders>
              <w:left w:val="nil"/>
              <w:right w:val="nil"/>
            </w:tcBorders>
          </w:tcPr>
          <w:p w14:paraId="795D4FEB" w14:textId="77777777" w:rsidR="00F43053" w:rsidRDefault="00F43053" w:rsidP="002B4D22">
            <w:pPr>
              <w:pStyle w:val="FS1"/>
              <w:ind w:left="0" w:firstLine="0"/>
              <w:rPr>
                <w:rFonts w:ascii="Times New Roman" w:hAnsi="Times New Roman"/>
              </w:rPr>
            </w:pPr>
            <w:r w:rsidRPr="00D66FA6">
              <w:rPr>
                <w:rFonts w:ascii="Times New Roman" w:hAnsi="Times New Roman"/>
              </w:rPr>
              <w:t>Weighted average common share</w:t>
            </w:r>
            <w:r>
              <w:rPr>
                <w:rFonts w:ascii="Times New Roman" w:hAnsi="Times New Roman"/>
              </w:rPr>
              <w:t xml:space="preserve">s outstanding, basic </w:t>
            </w:r>
          </w:p>
          <w:p w14:paraId="0BCFD3B9" w14:textId="77777777" w:rsidR="00F43053" w:rsidRPr="00553197" w:rsidRDefault="00F43053" w:rsidP="002B4D22">
            <w:pPr>
              <w:pStyle w:val="FS1"/>
              <w:ind w:left="0" w:firstLine="0"/>
              <w:rPr>
                <w:rFonts w:ascii="Times New Roman" w:hAnsi="Times New Roman"/>
              </w:rPr>
            </w:pPr>
            <w:r>
              <w:rPr>
                <w:rFonts w:ascii="Times New Roman" w:hAnsi="Times New Roman"/>
              </w:rPr>
              <w:t>(Note 2)</w:t>
            </w:r>
          </w:p>
        </w:tc>
        <w:tc>
          <w:tcPr>
            <w:tcW w:w="251" w:type="dxa"/>
            <w:tcBorders>
              <w:left w:val="nil"/>
              <w:right w:val="nil"/>
            </w:tcBorders>
          </w:tcPr>
          <w:p w14:paraId="3EFA22AB" w14:textId="77777777" w:rsidR="00F43053" w:rsidRPr="00553197" w:rsidRDefault="00F43053" w:rsidP="002B4D22">
            <w:pPr>
              <w:pStyle w:val="FS1"/>
              <w:ind w:left="0" w:firstLine="0"/>
              <w:rPr>
                <w:rFonts w:ascii="Times New Roman" w:hAnsi="Times New Roman"/>
              </w:rPr>
            </w:pPr>
          </w:p>
        </w:tc>
        <w:tc>
          <w:tcPr>
            <w:tcW w:w="316" w:type="dxa"/>
            <w:tcBorders>
              <w:left w:val="nil"/>
              <w:right w:val="nil"/>
            </w:tcBorders>
          </w:tcPr>
          <w:p w14:paraId="1D10D862" w14:textId="77777777" w:rsidR="00F43053" w:rsidRPr="00553197" w:rsidRDefault="00F43053" w:rsidP="002B4D22">
            <w:pPr>
              <w:pStyle w:val="Top1"/>
              <w:pBdr>
                <w:top w:val="none" w:sz="0" w:space="0" w:color="auto"/>
              </w:pBdr>
              <w:tabs>
                <w:tab w:val="left" w:pos="709"/>
              </w:tabs>
              <w:spacing w:before="0" w:after="0"/>
              <w:ind w:left="0" w:firstLine="0"/>
              <w:jc w:val="right"/>
              <w:rPr>
                <w:rFonts w:ascii="Times New Roman" w:hAnsi="Times New Roman"/>
              </w:rPr>
            </w:pPr>
          </w:p>
        </w:tc>
        <w:tc>
          <w:tcPr>
            <w:tcW w:w="1445" w:type="dxa"/>
            <w:tcBorders>
              <w:left w:val="nil"/>
              <w:right w:val="nil"/>
            </w:tcBorders>
            <w:vAlign w:val="bottom"/>
          </w:tcPr>
          <w:p w14:paraId="2A49EE69" w14:textId="2ABD4F0F" w:rsidR="00F43053" w:rsidRPr="00553197" w:rsidRDefault="0095188A" w:rsidP="002B4D22">
            <w:pPr>
              <w:pStyle w:val="Top1"/>
              <w:pBdr>
                <w:top w:val="none" w:sz="0" w:space="0" w:color="auto"/>
              </w:pBdr>
              <w:tabs>
                <w:tab w:val="left" w:pos="709"/>
              </w:tabs>
              <w:spacing w:before="0" w:after="0"/>
              <w:ind w:left="0" w:firstLine="0"/>
              <w:jc w:val="right"/>
              <w:rPr>
                <w:rFonts w:ascii="Times New Roman" w:hAnsi="Times New Roman"/>
              </w:rPr>
            </w:pPr>
            <w:r>
              <w:rPr>
                <w:rFonts w:ascii="Times New Roman" w:hAnsi="Times New Roman"/>
              </w:rPr>
              <w:t>55,812,511</w:t>
            </w:r>
          </w:p>
        </w:tc>
        <w:tc>
          <w:tcPr>
            <w:tcW w:w="385" w:type="dxa"/>
            <w:tcBorders>
              <w:left w:val="nil"/>
              <w:right w:val="nil"/>
            </w:tcBorders>
            <w:vAlign w:val="bottom"/>
          </w:tcPr>
          <w:p w14:paraId="714BFE92" w14:textId="77777777" w:rsidR="00F43053" w:rsidRPr="00553197" w:rsidRDefault="00F43053" w:rsidP="002B4D22">
            <w:pPr>
              <w:pStyle w:val="FS1"/>
              <w:ind w:left="0" w:firstLine="0"/>
              <w:rPr>
                <w:rFonts w:ascii="Times New Roman" w:hAnsi="Times New Roman"/>
              </w:rPr>
            </w:pPr>
          </w:p>
        </w:tc>
        <w:tc>
          <w:tcPr>
            <w:tcW w:w="316" w:type="dxa"/>
            <w:tcBorders>
              <w:left w:val="nil"/>
              <w:right w:val="nil"/>
            </w:tcBorders>
            <w:vAlign w:val="bottom"/>
          </w:tcPr>
          <w:p w14:paraId="0B720B5F" w14:textId="77777777" w:rsidR="00F43053" w:rsidRPr="00553197" w:rsidRDefault="00F43053" w:rsidP="002B4D22">
            <w:pPr>
              <w:pStyle w:val="Top1"/>
              <w:pBdr>
                <w:top w:val="none" w:sz="0" w:space="0" w:color="auto"/>
              </w:pBdr>
              <w:tabs>
                <w:tab w:val="left" w:pos="709"/>
              </w:tabs>
              <w:spacing w:before="0" w:after="0"/>
              <w:ind w:left="0" w:firstLine="0"/>
              <w:jc w:val="right"/>
              <w:rPr>
                <w:rFonts w:ascii="Times New Roman" w:hAnsi="Times New Roman"/>
              </w:rPr>
            </w:pPr>
          </w:p>
        </w:tc>
        <w:tc>
          <w:tcPr>
            <w:tcW w:w="1682" w:type="dxa"/>
            <w:tcBorders>
              <w:left w:val="nil"/>
              <w:right w:val="nil"/>
            </w:tcBorders>
            <w:vAlign w:val="bottom"/>
          </w:tcPr>
          <w:p w14:paraId="312AF761" w14:textId="29B0D346" w:rsidR="00F43053" w:rsidRPr="00553197" w:rsidRDefault="00F43053" w:rsidP="00480872">
            <w:pPr>
              <w:pStyle w:val="Top1"/>
              <w:pBdr>
                <w:top w:val="none" w:sz="0" w:space="0" w:color="auto"/>
              </w:pBdr>
              <w:tabs>
                <w:tab w:val="left" w:pos="709"/>
              </w:tabs>
              <w:spacing w:before="0" w:after="0"/>
              <w:ind w:left="0" w:firstLine="0"/>
              <w:jc w:val="right"/>
              <w:rPr>
                <w:rFonts w:ascii="Times New Roman" w:hAnsi="Times New Roman"/>
              </w:rPr>
            </w:pPr>
            <w:r>
              <w:rPr>
                <w:rFonts w:ascii="Times New Roman" w:hAnsi="Times New Roman"/>
              </w:rPr>
              <w:t>69,564,552</w:t>
            </w:r>
          </w:p>
        </w:tc>
      </w:tr>
      <w:tr w:rsidR="00F43053" w14:paraId="2FCB483E" w14:textId="77777777" w:rsidTr="00FB3916">
        <w:trPr>
          <w:trHeight w:val="291"/>
        </w:trPr>
        <w:tc>
          <w:tcPr>
            <w:tcW w:w="5031" w:type="dxa"/>
            <w:tcBorders>
              <w:left w:val="nil"/>
              <w:bottom w:val="single" w:sz="4" w:space="0" w:color="auto"/>
              <w:right w:val="nil"/>
            </w:tcBorders>
          </w:tcPr>
          <w:p w14:paraId="218C4E46" w14:textId="77777777" w:rsidR="00F43053" w:rsidRDefault="00F43053" w:rsidP="002B4D22">
            <w:pPr>
              <w:pStyle w:val="FS1"/>
              <w:ind w:left="0" w:right="-108" w:firstLine="0"/>
              <w:rPr>
                <w:rFonts w:ascii="Times New Roman" w:hAnsi="Times New Roman"/>
              </w:rPr>
            </w:pPr>
            <w:r w:rsidRPr="00D66FA6">
              <w:rPr>
                <w:rFonts w:ascii="Times New Roman" w:hAnsi="Times New Roman"/>
              </w:rPr>
              <w:t>Weighted average commo</w:t>
            </w:r>
            <w:r>
              <w:rPr>
                <w:rFonts w:ascii="Times New Roman" w:hAnsi="Times New Roman"/>
              </w:rPr>
              <w:t xml:space="preserve">n shares outstanding, </w:t>
            </w:r>
            <w:r w:rsidRPr="00D66FA6">
              <w:rPr>
                <w:rFonts w:ascii="Times New Roman" w:hAnsi="Times New Roman"/>
              </w:rPr>
              <w:t>diluted</w:t>
            </w:r>
            <w:r>
              <w:rPr>
                <w:rFonts w:ascii="Times New Roman" w:hAnsi="Times New Roman"/>
              </w:rPr>
              <w:t xml:space="preserve"> </w:t>
            </w:r>
          </w:p>
          <w:p w14:paraId="1EA3A541" w14:textId="77777777" w:rsidR="00F43053" w:rsidRPr="00553197" w:rsidRDefault="00F43053" w:rsidP="002B4D22">
            <w:pPr>
              <w:pStyle w:val="FS1"/>
              <w:ind w:left="0" w:right="-108" w:firstLine="0"/>
              <w:rPr>
                <w:rFonts w:ascii="Times New Roman" w:hAnsi="Times New Roman"/>
              </w:rPr>
            </w:pPr>
            <w:r>
              <w:rPr>
                <w:rFonts w:ascii="Times New Roman" w:hAnsi="Times New Roman"/>
              </w:rPr>
              <w:t>(Note 2)</w:t>
            </w:r>
          </w:p>
        </w:tc>
        <w:tc>
          <w:tcPr>
            <w:tcW w:w="251" w:type="dxa"/>
            <w:tcBorders>
              <w:left w:val="nil"/>
              <w:bottom w:val="single" w:sz="4" w:space="0" w:color="auto"/>
              <w:right w:val="nil"/>
            </w:tcBorders>
          </w:tcPr>
          <w:p w14:paraId="07076F94" w14:textId="77777777" w:rsidR="00F43053" w:rsidRPr="00553197" w:rsidRDefault="00F43053" w:rsidP="002B4D22">
            <w:pPr>
              <w:pStyle w:val="FS1"/>
              <w:ind w:left="0" w:firstLine="0"/>
              <w:rPr>
                <w:rFonts w:ascii="Times New Roman" w:hAnsi="Times New Roman"/>
              </w:rPr>
            </w:pPr>
          </w:p>
        </w:tc>
        <w:tc>
          <w:tcPr>
            <w:tcW w:w="316" w:type="dxa"/>
            <w:tcBorders>
              <w:left w:val="nil"/>
              <w:bottom w:val="single" w:sz="4" w:space="0" w:color="auto"/>
              <w:right w:val="nil"/>
            </w:tcBorders>
          </w:tcPr>
          <w:p w14:paraId="435046C0" w14:textId="77777777" w:rsidR="00F43053" w:rsidRPr="00553197" w:rsidRDefault="00F43053" w:rsidP="002B4D22">
            <w:pPr>
              <w:pStyle w:val="FS1"/>
              <w:tabs>
                <w:tab w:val="left" w:pos="709"/>
              </w:tabs>
              <w:ind w:left="0" w:firstLine="0"/>
              <w:jc w:val="right"/>
              <w:rPr>
                <w:rFonts w:ascii="Times New Roman" w:hAnsi="Times New Roman"/>
              </w:rPr>
            </w:pPr>
          </w:p>
        </w:tc>
        <w:tc>
          <w:tcPr>
            <w:tcW w:w="1445" w:type="dxa"/>
            <w:tcBorders>
              <w:left w:val="nil"/>
              <w:bottom w:val="single" w:sz="4" w:space="0" w:color="auto"/>
              <w:right w:val="nil"/>
            </w:tcBorders>
            <w:vAlign w:val="bottom"/>
          </w:tcPr>
          <w:p w14:paraId="79B70040" w14:textId="730976B9" w:rsidR="00F43053" w:rsidRPr="00553197" w:rsidRDefault="00A43BED" w:rsidP="002B4D22">
            <w:pPr>
              <w:pStyle w:val="FS1"/>
              <w:tabs>
                <w:tab w:val="left" w:pos="709"/>
              </w:tabs>
              <w:ind w:left="0" w:firstLine="0"/>
              <w:jc w:val="right"/>
              <w:rPr>
                <w:rFonts w:ascii="Times New Roman" w:hAnsi="Times New Roman"/>
              </w:rPr>
            </w:pPr>
            <w:r>
              <w:rPr>
                <w:rFonts w:ascii="Times New Roman" w:hAnsi="Times New Roman"/>
              </w:rPr>
              <w:t>55,812,511</w:t>
            </w:r>
          </w:p>
        </w:tc>
        <w:tc>
          <w:tcPr>
            <w:tcW w:w="385" w:type="dxa"/>
            <w:tcBorders>
              <w:left w:val="nil"/>
              <w:bottom w:val="single" w:sz="4" w:space="0" w:color="auto"/>
              <w:right w:val="nil"/>
            </w:tcBorders>
            <w:vAlign w:val="bottom"/>
          </w:tcPr>
          <w:p w14:paraId="7C91828B" w14:textId="77777777" w:rsidR="00F43053" w:rsidRPr="00553197" w:rsidRDefault="00F43053" w:rsidP="002B4D22">
            <w:pPr>
              <w:pStyle w:val="FS1"/>
              <w:ind w:left="0" w:firstLine="0"/>
              <w:rPr>
                <w:rFonts w:ascii="Times New Roman" w:hAnsi="Times New Roman"/>
              </w:rPr>
            </w:pPr>
          </w:p>
        </w:tc>
        <w:tc>
          <w:tcPr>
            <w:tcW w:w="316" w:type="dxa"/>
            <w:tcBorders>
              <w:left w:val="nil"/>
              <w:bottom w:val="single" w:sz="4" w:space="0" w:color="auto"/>
              <w:right w:val="nil"/>
            </w:tcBorders>
            <w:vAlign w:val="bottom"/>
          </w:tcPr>
          <w:p w14:paraId="754A12E4" w14:textId="77777777" w:rsidR="00F43053" w:rsidRPr="00553197" w:rsidRDefault="00F43053" w:rsidP="002B4D22">
            <w:pPr>
              <w:pStyle w:val="FS1"/>
              <w:tabs>
                <w:tab w:val="left" w:pos="709"/>
              </w:tabs>
              <w:ind w:left="0" w:firstLine="0"/>
              <w:jc w:val="right"/>
              <w:rPr>
                <w:rFonts w:ascii="Times New Roman" w:hAnsi="Times New Roman"/>
              </w:rPr>
            </w:pPr>
          </w:p>
        </w:tc>
        <w:tc>
          <w:tcPr>
            <w:tcW w:w="1682" w:type="dxa"/>
            <w:tcBorders>
              <w:left w:val="nil"/>
              <w:bottom w:val="single" w:sz="4" w:space="0" w:color="auto"/>
              <w:right w:val="nil"/>
            </w:tcBorders>
            <w:vAlign w:val="bottom"/>
          </w:tcPr>
          <w:p w14:paraId="35C3B388" w14:textId="1A021DD1" w:rsidR="00F43053" w:rsidRPr="00553197" w:rsidRDefault="00F43053" w:rsidP="00480872">
            <w:pPr>
              <w:pStyle w:val="FS1"/>
              <w:tabs>
                <w:tab w:val="left" w:pos="709"/>
              </w:tabs>
              <w:ind w:left="0" w:firstLine="0"/>
              <w:jc w:val="right"/>
              <w:rPr>
                <w:rFonts w:ascii="Times New Roman" w:hAnsi="Times New Roman"/>
              </w:rPr>
            </w:pPr>
            <w:r>
              <w:rPr>
                <w:rFonts w:ascii="Times New Roman" w:hAnsi="Times New Roman"/>
              </w:rPr>
              <w:t>69,584,417</w:t>
            </w:r>
          </w:p>
        </w:tc>
      </w:tr>
    </w:tbl>
    <w:p w14:paraId="249F3237" w14:textId="77777777" w:rsidR="002B4D22" w:rsidRPr="00C60DBB" w:rsidRDefault="002B4D22" w:rsidP="00C60DBB">
      <w:pPr>
        <w:pStyle w:val="FS1"/>
        <w:ind w:left="0" w:firstLine="0"/>
        <w:rPr>
          <w:rFonts w:ascii="Times New Roman" w:hAnsi="Times New Roman"/>
        </w:rPr>
      </w:pPr>
    </w:p>
    <w:p w14:paraId="0A562A98" w14:textId="77777777" w:rsidR="002B4D22" w:rsidRPr="00C60DBB" w:rsidRDefault="002B4D22">
      <w:pPr>
        <w:pStyle w:val="FS1"/>
        <w:rPr>
          <w:rFonts w:ascii="Times New Roman" w:hAnsi="Times New Roman"/>
        </w:rPr>
      </w:pPr>
      <w:r w:rsidRPr="00C60DBB">
        <w:rPr>
          <w:rFonts w:ascii="Times New Roman" w:hAnsi="Times New Roman"/>
        </w:rPr>
        <w:t>See accompanying notes to consolidated financial statements.</w:t>
      </w:r>
    </w:p>
    <w:p w14:paraId="26ACCF0E" w14:textId="77777777" w:rsidR="004C1115" w:rsidRDefault="002B4D22" w:rsidP="004C1115">
      <w:pPr>
        <w:pStyle w:val="Name"/>
        <w:rPr>
          <w:rFonts w:ascii="Times New Roman" w:hAnsi="Times New Roman"/>
          <w:sz w:val="32"/>
        </w:rPr>
      </w:pPr>
      <w:r w:rsidRPr="00C60DBB">
        <w:rPr>
          <w:rFonts w:ascii="Times New Roman" w:hAnsi="Times New Roman"/>
          <w:b w:val="0"/>
          <w:caps w:val="0"/>
          <w:sz w:val="20"/>
        </w:rPr>
        <w:br w:type="page"/>
      </w:r>
      <w:r w:rsidR="004C1115">
        <w:rPr>
          <w:rFonts w:ascii="Times New Roman" w:hAnsi="Times New Roman"/>
          <w:sz w:val="32"/>
        </w:rPr>
        <w:lastRenderedPageBreak/>
        <w:t xml:space="preserve">SHOAL GAMES LTD. </w:t>
      </w:r>
      <w:r w:rsidR="004C1115" w:rsidRPr="006A5A10">
        <w:rPr>
          <w:rFonts w:ascii="Times New Roman" w:hAnsi="Times New Roman"/>
          <w:caps w:val="0"/>
          <w:sz w:val="28"/>
        </w:rPr>
        <w:t>and subsidiaries</w:t>
      </w:r>
    </w:p>
    <w:p w14:paraId="06F575D9" w14:textId="77777777" w:rsidR="004C1115" w:rsidRDefault="004C1115" w:rsidP="004C1115">
      <w:pPr>
        <w:pStyle w:val="FS1"/>
        <w:ind w:left="181" w:hanging="181"/>
        <w:rPr>
          <w:rFonts w:ascii="Times New Roman" w:hAnsi="Times New Roman"/>
          <w:sz w:val="22"/>
        </w:rPr>
      </w:pPr>
    </w:p>
    <w:p w14:paraId="11B6BCC2" w14:textId="77777777" w:rsidR="002B4D22" w:rsidRDefault="002B4D22" w:rsidP="004C1115">
      <w:pPr>
        <w:pStyle w:val="Name"/>
        <w:ind w:left="0" w:firstLine="0"/>
        <w:rPr>
          <w:rFonts w:ascii="Times New Roman" w:hAnsi="Times New Roman"/>
          <w:sz w:val="22"/>
        </w:rPr>
      </w:pPr>
      <w:r>
        <w:rPr>
          <w:rFonts w:ascii="Times New Roman" w:hAnsi="Times New Roman"/>
          <w:sz w:val="22"/>
        </w:rPr>
        <w:t>Consolidated Statements of Stockholders’ Equity</w:t>
      </w:r>
    </w:p>
    <w:p w14:paraId="2A74176C" w14:textId="77777777" w:rsidR="002B4D22" w:rsidRDefault="002B4D22">
      <w:pPr>
        <w:pStyle w:val="FS1"/>
        <w:ind w:left="0" w:firstLine="0"/>
        <w:rPr>
          <w:rFonts w:ascii="Times New Roman" w:hAnsi="Times New Roman"/>
          <w:sz w:val="22"/>
        </w:rPr>
      </w:pPr>
    </w:p>
    <w:p w14:paraId="42B365DF" w14:textId="5709A7B8" w:rsidR="002B4D22" w:rsidDel="00614B9F" w:rsidRDefault="0095188A">
      <w:pPr>
        <w:pStyle w:val="FS1"/>
        <w:rPr>
          <w:rFonts w:ascii="Times New Roman" w:hAnsi="Times New Roman"/>
          <w:sz w:val="22"/>
        </w:rPr>
      </w:pPr>
      <w:r>
        <w:rPr>
          <w:rFonts w:ascii="Times New Roman" w:hAnsi="Times New Roman"/>
          <w:sz w:val="22"/>
        </w:rPr>
        <w:t>Years ended December 31, 2015</w:t>
      </w:r>
      <w:r w:rsidR="002B4D22">
        <w:rPr>
          <w:rFonts w:ascii="Times New Roman" w:hAnsi="Times New Roman"/>
          <w:sz w:val="22"/>
        </w:rPr>
        <w:t xml:space="preserve"> and 20</w:t>
      </w:r>
      <w:r w:rsidR="00E6452E">
        <w:rPr>
          <w:rFonts w:ascii="Times New Roman" w:hAnsi="Times New Roman"/>
          <w:sz w:val="22"/>
        </w:rPr>
        <w:t>1</w:t>
      </w:r>
      <w:r>
        <w:rPr>
          <w:rFonts w:ascii="Times New Roman" w:hAnsi="Times New Roman"/>
          <w:sz w:val="22"/>
        </w:rPr>
        <w:t>4</w:t>
      </w:r>
    </w:p>
    <w:tbl>
      <w:tblPr>
        <w:tblW w:w="8897" w:type="dxa"/>
        <w:tblLayout w:type="fixed"/>
        <w:tblLook w:val="0000" w:firstRow="0" w:lastRow="0" w:firstColumn="0" w:lastColumn="0" w:noHBand="0" w:noVBand="0"/>
      </w:tblPr>
      <w:tblGrid>
        <w:gridCol w:w="2233"/>
        <w:gridCol w:w="994"/>
        <w:gridCol w:w="1134"/>
        <w:gridCol w:w="1559"/>
        <w:gridCol w:w="1559"/>
        <w:gridCol w:w="1418"/>
      </w:tblGrid>
      <w:tr w:rsidR="00260785" w14:paraId="1FC49203" w14:textId="77777777" w:rsidTr="00E065D1">
        <w:tc>
          <w:tcPr>
            <w:tcW w:w="2233" w:type="dxa"/>
            <w:tcBorders>
              <w:top w:val="single" w:sz="4" w:space="0" w:color="auto"/>
              <w:left w:val="nil"/>
              <w:bottom w:val="nil"/>
              <w:right w:val="nil"/>
            </w:tcBorders>
          </w:tcPr>
          <w:p w14:paraId="7757FB78" w14:textId="77777777" w:rsidR="00260785" w:rsidRDefault="00260785" w:rsidP="002B4D22">
            <w:pPr>
              <w:pStyle w:val="FS1"/>
              <w:ind w:left="0" w:firstLine="0"/>
              <w:rPr>
                <w:rFonts w:ascii="Times New Roman" w:hAnsi="Times New Roman"/>
              </w:rPr>
            </w:pPr>
          </w:p>
        </w:tc>
        <w:tc>
          <w:tcPr>
            <w:tcW w:w="2128" w:type="dxa"/>
            <w:gridSpan w:val="2"/>
            <w:tcBorders>
              <w:top w:val="single" w:sz="4" w:space="0" w:color="auto"/>
              <w:left w:val="nil"/>
              <w:bottom w:val="nil"/>
              <w:right w:val="nil"/>
            </w:tcBorders>
            <w:vAlign w:val="bottom"/>
          </w:tcPr>
          <w:p w14:paraId="0557142C" w14:textId="77777777" w:rsidR="00260785" w:rsidRDefault="00260785" w:rsidP="002B4D22">
            <w:pPr>
              <w:pStyle w:val="FS1"/>
              <w:ind w:left="0" w:firstLine="0"/>
              <w:jc w:val="center"/>
              <w:rPr>
                <w:rFonts w:ascii="Times New Roman" w:hAnsi="Times New Roman"/>
                <w:sz w:val="16"/>
              </w:rPr>
            </w:pPr>
            <w:r>
              <w:rPr>
                <w:rFonts w:ascii="Times New Roman" w:hAnsi="Times New Roman"/>
                <w:sz w:val="16"/>
              </w:rPr>
              <w:t>Common stock</w:t>
            </w:r>
          </w:p>
        </w:tc>
        <w:tc>
          <w:tcPr>
            <w:tcW w:w="1559" w:type="dxa"/>
            <w:tcBorders>
              <w:top w:val="single" w:sz="4" w:space="0" w:color="auto"/>
              <w:left w:val="nil"/>
              <w:right w:val="nil"/>
            </w:tcBorders>
          </w:tcPr>
          <w:p w14:paraId="78AD8CE9" w14:textId="77777777" w:rsidR="00260785" w:rsidRDefault="00260785" w:rsidP="002B4D22">
            <w:pPr>
              <w:pStyle w:val="FS1"/>
              <w:ind w:left="0" w:firstLine="0"/>
              <w:jc w:val="right"/>
              <w:rPr>
                <w:rFonts w:ascii="Times New Roman" w:hAnsi="Times New Roman"/>
                <w:sz w:val="16"/>
              </w:rPr>
            </w:pPr>
          </w:p>
        </w:tc>
        <w:tc>
          <w:tcPr>
            <w:tcW w:w="1559" w:type="dxa"/>
            <w:tcBorders>
              <w:top w:val="single" w:sz="4" w:space="0" w:color="auto"/>
              <w:left w:val="nil"/>
              <w:bottom w:val="single" w:sz="4" w:space="0" w:color="auto"/>
              <w:right w:val="nil"/>
            </w:tcBorders>
          </w:tcPr>
          <w:p w14:paraId="3503B7F0" w14:textId="77777777" w:rsidR="00260785" w:rsidRDefault="00260785" w:rsidP="002C3EED">
            <w:pPr>
              <w:pStyle w:val="FS1"/>
              <w:ind w:left="0" w:firstLine="0"/>
              <w:jc w:val="right"/>
              <w:rPr>
                <w:rFonts w:ascii="Times New Roman" w:hAnsi="Times New Roman"/>
                <w:sz w:val="16"/>
              </w:rPr>
            </w:pPr>
            <w:r>
              <w:rPr>
                <w:rFonts w:ascii="Times New Roman" w:hAnsi="Times New Roman"/>
                <w:sz w:val="16"/>
              </w:rPr>
              <w:t xml:space="preserve">Accumulated Other Comprehensive </w:t>
            </w:r>
            <w:r w:rsidR="002C3EED">
              <w:rPr>
                <w:rFonts w:ascii="Times New Roman" w:hAnsi="Times New Roman"/>
                <w:sz w:val="16"/>
              </w:rPr>
              <w:t>income</w:t>
            </w:r>
          </w:p>
        </w:tc>
        <w:tc>
          <w:tcPr>
            <w:tcW w:w="1418" w:type="dxa"/>
            <w:tcBorders>
              <w:top w:val="single" w:sz="4" w:space="0" w:color="auto"/>
              <w:left w:val="nil"/>
              <w:bottom w:val="nil"/>
              <w:right w:val="nil"/>
            </w:tcBorders>
            <w:vAlign w:val="bottom"/>
          </w:tcPr>
          <w:p w14:paraId="6AB43E3D" w14:textId="77777777" w:rsidR="00260785" w:rsidRDefault="00260785" w:rsidP="002B4D22">
            <w:pPr>
              <w:pStyle w:val="FS1"/>
              <w:ind w:left="0" w:firstLine="0"/>
              <w:rPr>
                <w:rFonts w:ascii="Times New Roman" w:hAnsi="Times New Roman"/>
                <w:sz w:val="16"/>
              </w:rPr>
            </w:pPr>
          </w:p>
        </w:tc>
      </w:tr>
      <w:tr w:rsidR="00260785" w14:paraId="6E4131E5" w14:textId="77777777" w:rsidTr="00E065D1">
        <w:tc>
          <w:tcPr>
            <w:tcW w:w="2233" w:type="dxa"/>
            <w:tcBorders>
              <w:top w:val="nil"/>
              <w:left w:val="nil"/>
              <w:bottom w:val="single" w:sz="4" w:space="0" w:color="auto"/>
              <w:right w:val="nil"/>
            </w:tcBorders>
          </w:tcPr>
          <w:p w14:paraId="53224D7D" w14:textId="77777777" w:rsidR="00260785" w:rsidRDefault="00260785" w:rsidP="002B4D22">
            <w:pPr>
              <w:pStyle w:val="FS1"/>
              <w:ind w:left="0" w:firstLine="0"/>
              <w:rPr>
                <w:rFonts w:ascii="Times New Roman" w:hAnsi="Times New Roman"/>
              </w:rPr>
            </w:pPr>
          </w:p>
        </w:tc>
        <w:tc>
          <w:tcPr>
            <w:tcW w:w="994" w:type="dxa"/>
            <w:tcBorders>
              <w:top w:val="nil"/>
              <w:left w:val="nil"/>
              <w:bottom w:val="single" w:sz="4" w:space="0" w:color="auto"/>
              <w:right w:val="nil"/>
            </w:tcBorders>
            <w:vAlign w:val="bottom"/>
          </w:tcPr>
          <w:p w14:paraId="66038A6D" w14:textId="77777777" w:rsidR="00260785" w:rsidRDefault="00260785" w:rsidP="002B4D22">
            <w:pPr>
              <w:pStyle w:val="FS1"/>
              <w:ind w:left="0" w:firstLine="0"/>
              <w:jc w:val="center"/>
              <w:rPr>
                <w:rFonts w:ascii="Times New Roman" w:hAnsi="Times New Roman"/>
              </w:rPr>
            </w:pPr>
            <w:r>
              <w:rPr>
                <w:rFonts w:ascii="Times New Roman" w:hAnsi="Times New Roman"/>
                <w:sz w:val="16"/>
              </w:rPr>
              <w:t>Shares</w:t>
            </w:r>
          </w:p>
        </w:tc>
        <w:tc>
          <w:tcPr>
            <w:tcW w:w="1134" w:type="dxa"/>
            <w:tcBorders>
              <w:top w:val="nil"/>
              <w:left w:val="nil"/>
              <w:bottom w:val="single" w:sz="4" w:space="0" w:color="auto"/>
              <w:right w:val="nil"/>
            </w:tcBorders>
            <w:vAlign w:val="bottom"/>
          </w:tcPr>
          <w:p w14:paraId="30E26585" w14:textId="77777777" w:rsidR="00260785" w:rsidRDefault="00260785" w:rsidP="002B4D22">
            <w:pPr>
              <w:pStyle w:val="FS1"/>
              <w:ind w:left="0" w:firstLine="0"/>
              <w:jc w:val="center"/>
              <w:rPr>
                <w:rFonts w:ascii="Times New Roman" w:hAnsi="Times New Roman"/>
              </w:rPr>
            </w:pPr>
            <w:r>
              <w:rPr>
                <w:rFonts w:ascii="Times New Roman" w:hAnsi="Times New Roman"/>
                <w:sz w:val="16"/>
              </w:rPr>
              <w:t>Amount</w:t>
            </w:r>
          </w:p>
        </w:tc>
        <w:tc>
          <w:tcPr>
            <w:tcW w:w="1559" w:type="dxa"/>
            <w:tcBorders>
              <w:left w:val="nil"/>
              <w:bottom w:val="single" w:sz="4" w:space="0" w:color="auto"/>
              <w:right w:val="nil"/>
            </w:tcBorders>
            <w:vAlign w:val="bottom"/>
          </w:tcPr>
          <w:p w14:paraId="785D64B2" w14:textId="77777777" w:rsidR="00260785" w:rsidRPr="00014E2F" w:rsidRDefault="00260785" w:rsidP="00014E2F">
            <w:pPr>
              <w:pStyle w:val="FS1"/>
              <w:ind w:left="0" w:firstLine="0"/>
              <w:jc w:val="center"/>
              <w:rPr>
                <w:rFonts w:ascii="Times New Roman" w:hAnsi="Times New Roman"/>
                <w:sz w:val="16"/>
              </w:rPr>
            </w:pPr>
            <w:r>
              <w:rPr>
                <w:rFonts w:ascii="Times New Roman" w:hAnsi="Times New Roman"/>
                <w:sz w:val="16"/>
              </w:rPr>
              <w:t>Accumulated  Deficit</w:t>
            </w:r>
          </w:p>
        </w:tc>
        <w:tc>
          <w:tcPr>
            <w:tcW w:w="1559" w:type="dxa"/>
            <w:tcBorders>
              <w:top w:val="single" w:sz="4" w:space="0" w:color="auto"/>
              <w:left w:val="nil"/>
              <w:bottom w:val="single" w:sz="4" w:space="0" w:color="auto"/>
              <w:right w:val="nil"/>
            </w:tcBorders>
            <w:vAlign w:val="bottom"/>
          </w:tcPr>
          <w:p w14:paraId="31ED0883" w14:textId="77777777" w:rsidR="00260785" w:rsidRDefault="00260785" w:rsidP="002B4D22">
            <w:pPr>
              <w:pStyle w:val="FS1"/>
              <w:ind w:left="0" w:firstLine="0"/>
              <w:jc w:val="right"/>
              <w:rPr>
                <w:rFonts w:ascii="Times New Roman" w:hAnsi="Times New Roman"/>
              </w:rPr>
            </w:pPr>
            <w:r>
              <w:rPr>
                <w:rFonts w:ascii="Times New Roman" w:hAnsi="Times New Roman"/>
                <w:sz w:val="16"/>
              </w:rPr>
              <w:t>Foreign currency translation adjustment</w:t>
            </w:r>
          </w:p>
        </w:tc>
        <w:tc>
          <w:tcPr>
            <w:tcW w:w="1418" w:type="dxa"/>
            <w:tcBorders>
              <w:top w:val="nil"/>
              <w:left w:val="nil"/>
              <w:bottom w:val="single" w:sz="4" w:space="0" w:color="auto"/>
              <w:right w:val="nil"/>
            </w:tcBorders>
            <w:vAlign w:val="bottom"/>
          </w:tcPr>
          <w:p w14:paraId="6D6C4934" w14:textId="77777777" w:rsidR="00260785" w:rsidRDefault="00260785" w:rsidP="002B4D22">
            <w:pPr>
              <w:pStyle w:val="FS1"/>
              <w:ind w:left="0" w:firstLine="0"/>
              <w:jc w:val="right"/>
              <w:rPr>
                <w:rFonts w:ascii="Times New Roman" w:hAnsi="Times New Roman"/>
              </w:rPr>
            </w:pPr>
            <w:r>
              <w:rPr>
                <w:rFonts w:ascii="Times New Roman" w:hAnsi="Times New Roman"/>
                <w:sz w:val="16"/>
              </w:rPr>
              <w:t xml:space="preserve">Total Stockholders’ Equity </w:t>
            </w:r>
          </w:p>
        </w:tc>
      </w:tr>
    </w:tbl>
    <w:tbl>
      <w:tblPr>
        <w:tblStyle w:val="TableGrid"/>
        <w:tblW w:w="9182" w:type="dxa"/>
        <w:tblLayout w:type="fixed"/>
        <w:tblLook w:val="00A0" w:firstRow="1" w:lastRow="0" w:firstColumn="1" w:lastColumn="0" w:noHBand="0" w:noVBand="0"/>
      </w:tblPr>
      <w:tblGrid>
        <w:gridCol w:w="2376"/>
        <w:gridCol w:w="1136"/>
        <w:gridCol w:w="1134"/>
        <w:gridCol w:w="1559"/>
        <w:gridCol w:w="1559"/>
        <w:gridCol w:w="1418"/>
      </w:tblGrid>
      <w:tr w:rsidR="0095188A" w:rsidDel="00614B9F" w14:paraId="7E029C28" w14:textId="77777777" w:rsidTr="00C60DBB">
        <w:tc>
          <w:tcPr>
            <w:tcW w:w="2376" w:type="dxa"/>
            <w:tcBorders>
              <w:top w:val="single" w:sz="4" w:space="0" w:color="auto"/>
              <w:left w:val="nil"/>
              <w:bottom w:val="nil"/>
              <w:right w:val="nil"/>
            </w:tcBorders>
          </w:tcPr>
          <w:p w14:paraId="56240E82" w14:textId="5774C305" w:rsidR="0095188A" w:rsidRDefault="0095188A" w:rsidP="00D87026">
            <w:pPr>
              <w:pStyle w:val="FS1"/>
              <w:ind w:left="0" w:firstLine="0"/>
              <w:rPr>
                <w:rFonts w:ascii="Times New Roman" w:hAnsi="Times New Roman"/>
                <w:sz w:val="16"/>
                <w:szCs w:val="10"/>
              </w:rPr>
            </w:pPr>
            <w:r>
              <w:rPr>
                <w:rFonts w:ascii="Times New Roman" w:hAnsi="Times New Roman"/>
                <w:sz w:val="16"/>
              </w:rPr>
              <w:t>Balance, December 31, 2013</w:t>
            </w:r>
          </w:p>
        </w:tc>
        <w:tc>
          <w:tcPr>
            <w:tcW w:w="1136" w:type="dxa"/>
            <w:tcBorders>
              <w:top w:val="single" w:sz="4" w:space="0" w:color="auto"/>
              <w:left w:val="nil"/>
              <w:bottom w:val="nil"/>
              <w:right w:val="nil"/>
            </w:tcBorders>
          </w:tcPr>
          <w:p w14:paraId="404D75DB" w14:textId="4F4E3041" w:rsidR="0095188A" w:rsidRDefault="0095188A" w:rsidP="00E17679">
            <w:pPr>
              <w:pStyle w:val="FS1"/>
              <w:ind w:left="0" w:firstLine="0"/>
              <w:jc w:val="right"/>
              <w:rPr>
                <w:rFonts w:ascii="Times New Roman" w:hAnsi="Times New Roman"/>
                <w:sz w:val="16"/>
              </w:rPr>
            </w:pPr>
            <w:r>
              <w:rPr>
                <w:rFonts w:ascii="Times New Roman" w:hAnsi="Times New Roman"/>
                <w:sz w:val="16"/>
              </w:rPr>
              <w:t>67,877</w:t>
            </w:r>
            <w:r w:rsidRPr="00DD6014">
              <w:rPr>
                <w:rFonts w:ascii="Times New Roman" w:hAnsi="Times New Roman"/>
                <w:sz w:val="16"/>
              </w:rPr>
              <w:t>,703</w:t>
            </w:r>
          </w:p>
        </w:tc>
        <w:tc>
          <w:tcPr>
            <w:tcW w:w="1134" w:type="dxa"/>
            <w:tcBorders>
              <w:top w:val="single" w:sz="4" w:space="0" w:color="auto"/>
              <w:left w:val="nil"/>
              <w:bottom w:val="nil"/>
              <w:right w:val="nil"/>
            </w:tcBorders>
          </w:tcPr>
          <w:p w14:paraId="76AF2A39" w14:textId="1C28EC73" w:rsidR="0095188A" w:rsidRDefault="0095188A" w:rsidP="00E17679">
            <w:pPr>
              <w:pStyle w:val="FS1"/>
              <w:tabs>
                <w:tab w:val="left" w:pos="632"/>
                <w:tab w:val="decimal" w:pos="1332"/>
              </w:tabs>
              <w:ind w:left="0" w:right="48" w:firstLine="0"/>
              <w:jc w:val="right"/>
              <w:rPr>
                <w:rFonts w:ascii="Times New Roman" w:hAnsi="Times New Roman"/>
                <w:sz w:val="16"/>
              </w:rPr>
            </w:pPr>
            <w:r>
              <w:rPr>
                <w:rFonts w:ascii="Times New Roman" w:hAnsi="Times New Roman"/>
                <w:sz w:val="16"/>
              </w:rPr>
              <w:t>$20,097,690</w:t>
            </w:r>
          </w:p>
        </w:tc>
        <w:tc>
          <w:tcPr>
            <w:tcW w:w="1559" w:type="dxa"/>
            <w:tcBorders>
              <w:top w:val="single" w:sz="4" w:space="0" w:color="auto"/>
              <w:left w:val="nil"/>
              <w:bottom w:val="nil"/>
              <w:right w:val="nil"/>
            </w:tcBorders>
          </w:tcPr>
          <w:p w14:paraId="38F3BA7A" w14:textId="51067DA8" w:rsidR="0095188A" w:rsidRDefault="0095188A" w:rsidP="00E17679">
            <w:pPr>
              <w:pStyle w:val="FS1"/>
              <w:ind w:left="0" w:firstLine="0"/>
              <w:jc w:val="right"/>
              <w:rPr>
                <w:rFonts w:ascii="Times New Roman" w:hAnsi="Times New Roman"/>
                <w:sz w:val="16"/>
              </w:rPr>
            </w:pPr>
            <w:r>
              <w:rPr>
                <w:rFonts w:ascii="Times New Roman" w:hAnsi="Times New Roman"/>
                <w:sz w:val="16"/>
              </w:rPr>
              <w:t>$(16,753,687</w:t>
            </w:r>
            <w:r w:rsidRPr="00DD6014">
              <w:rPr>
                <w:rFonts w:ascii="Times New Roman" w:hAnsi="Times New Roman"/>
                <w:sz w:val="16"/>
              </w:rPr>
              <w:t>)</w:t>
            </w:r>
          </w:p>
        </w:tc>
        <w:tc>
          <w:tcPr>
            <w:tcW w:w="1559" w:type="dxa"/>
            <w:tcBorders>
              <w:top w:val="single" w:sz="4" w:space="0" w:color="auto"/>
              <w:left w:val="nil"/>
              <w:bottom w:val="nil"/>
              <w:right w:val="nil"/>
            </w:tcBorders>
          </w:tcPr>
          <w:p w14:paraId="7945B834" w14:textId="4BB3281C" w:rsidR="0095188A" w:rsidRDefault="0095188A" w:rsidP="00E17679">
            <w:pPr>
              <w:pStyle w:val="FS1"/>
              <w:ind w:left="0" w:firstLine="0"/>
              <w:jc w:val="right"/>
              <w:rPr>
                <w:rFonts w:ascii="Times New Roman" w:hAnsi="Times New Roman"/>
                <w:sz w:val="16"/>
              </w:rPr>
            </w:pPr>
            <w:r>
              <w:rPr>
                <w:rFonts w:ascii="Times New Roman" w:hAnsi="Times New Roman"/>
                <w:sz w:val="16"/>
              </w:rPr>
              <w:t>$ 24,580</w:t>
            </w:r>
          </w:p>
        </w:tc>
        <w:tc>
          <w:tcPr>
            <w:tcW w:w="1418" w:type="dxa"/>
            <w:tcBorders>
              <w:top w:val="single" w:sz="4" w:space="0" w:color="auto"/>
              <w:left w:val="nil"/>
              <w:bottom w:val="nil"/>
              <w:right w:val="nil"/>
            </w:tcBorders>
          </w:tcPr>
          <w:p w14:paraId="02B89396" w14:textId="04E58C78" w:rsidR="0095188A" w:rsidRDefault="0095188A" w:rsidP="00E17679">
            <w:pPr>
              <w:pStyle w:val="FS1"/>
              <w:ind w:left="0" w:firstLine="0"/>
              <w:jc w:val="right"/>
              <w:rPr>
                <w:rFonts w:ascii="Times New Roman" w:hAnsi="Times New Roman"/>
                <w:sz w:val="16"/>
              </w:rPr>
            </w:pPr>
            <w:r w:rsidRPr="00DD6014">
              <w:rPr>
                <w:rFonts w:ascii="Times New Roman" w:hAnsi="Times New Roman"/>
                <w:sz w:val="16"/>
              </w:rPr>
              <w:t>$</w:t>
            </w:r>
            <w:r>
              <w:rPr>
                <w:rFonts w:ascii="Times New Roman" w:hAnsi="Times New Roman"/>
                <w:sz w:val="16"/>
              </w:rPr>
              <w:t>3,368,583</w:t>
            </w:r>
          </w:p>
        </w:tc>
      </w:tr>
      <w:tr w:rsidR="0095188A" w:rsidDel="00614B9F" w14:paraId="5F4EAF71" w14:textId="77777777" w:rsidTr="00C60DBB">
        <w:tc>
          <w:tcPr>
            <w:tcW w:w="2376" w:type="dxa"/>
            <w:tcBorders>
              <w:top w:val="nil"/>
              <w:left w:val="nil"/>
              <w:bottom w:val="nil"/>
              <w:right w:val="nil"/>
            </w:tcBorders>
          </w:tcPr>
          <w:p w14:paraId="452DB35A" w14:textId="77777777" w:rsidR="0095188A" w:rsidRDefault="0095188A" w:rsidP="00E17679">
            <w:pPr>
              <w:pStyle w:val="FS1"/>
              <w:ind w:left="0" w:firstLine="0"/>
              <w:rPr>
                <w:rFonts w:ascii="Times New Roman" w:hAnsi="Times New Roman"/>
                <w:sz w:val="16"/>
              </w:rPr>
            </w:pPr>
          </w:p>
        </w:tc>
        <w:tc>
          <w:tcPr>
            <w:tcW w:w="1136" w:type="dxa"/>
            <w:tcBorders>
              <w:top w:val="nil"/>
              <w:left w:val="nil"/>
              <w:bottom w:val="nil"/>
              <w:right w:val="nil"/>
            </w:tcBorders>
          </w:tcPr>
          <w:p w14:paraId="0546682E" w14:textId="77777777" w:rsidR="0095188A" w:rsidRDefault="0095188A" w:rsidP="00E17679">
            <w:pPr>
              <w:pStyle w:val="FS1"/>
              <w:ind w:left="0" w:firstLine="0"/>
              <w:jc w:val="right"/>
              <w:rPr>
                <w:rFonts w:ascii="Times New Roman" w:hAnsi="Times New Roman"/>
                <w:sz w:val="16"/>
              </w:rPr>
            </w:pPr>
          </w:p>
        </w:tc>
        <w:tc>
          <w:tcPr>
            <w:tcW w:w="1134" w:type="dxa"/>
            <w:tcBorders>
              <w:top w:val="nil"/>
              <w:left w:val="nil"/>
              <w:bottom w:val="nil"/>
              <w:right w:val="nil"/>
            </w:tcBorders>
          </w:tcPr>
          <w:p w14:paraId="79175013" w14:textId="77777777" w:rsidR="0095188A" w:rsidRDefault="0095188A" w:rsidP="00E17679">
            <w:pPr>
              <w:pStyle w:val="FS1"/>
              <w:tabs>
                <w:tab w:val="left" w:pos="632"/>
                <w:tab w:val="decimal" w:pos="1332"/>
              </w:tabs>
              <w:ind w:left="0" w:right="48" w:firstLine="0"/>
              <w:jc w:val="right"/>
              <w:rPr>
                <w:rFonts w:ascii="Times New Roman" w:hAnsi="Times New Roman"/>
                <w:sz w:val="16"/>
              </w:rPr>
            </w:pPr>
          </w:p>
        </w:tc>
        <w:tc>
          <w:tcPr>
            <w:tcW w:w="1559" w:type="dxa"/>
            <w:tcBorders>
              <w:top w:val="nil"/>
              <w:left w:val="nil"/>
              <w:bottom w:val="nil"/>
              <w:right w:val="nil"/>
            </w:tcBorders>
          </w:tcPr>
          <w:p w14:paraId="0E67DEEB" w14:textId="77777777" w:rsidR="0095188A" w:rsidRPr="000B5100" w:rsidRDefault="0095188A" w:rsidP="00E16469">
            <w:pPr>
              <w:pStyle w:val="FS1"/>
              <w:ind w:left="0" w:firstLine="0"/>
              <w:jc w:val="right"/>
              <w:rPr>
                <w:rFonts w:ascii="Times New Roman" w:hAnsi="Times New Roman"/>
                <w:sz w:val="16"/>
              </w:rPr>
            </w:pPr>
          </w:p>
        </w:tc>
        <w:tc>
          <w:tcPr>
            <w:tcW w:w="1559" w:type="dxa"/>
            <w:tcBorders>
              <w:top w:val="nil"/>
              <w:left w:val="nil"/>
              <w:bottom w:val="nil"/>
              <w:right w:val="nil"/>
            </w:tcBorders>
          </w:tcPr>
          <w:p w14:paraId="41DF9425" w14:textId="77777777" w:rsidR="0095188A" w:rsidRDefault="0095188A" w:rsidP="00E17679">
            <w:pPr>
              <w:pStyle w:val="FS1"/>
              <w:ind w:left="0" w:firstLine="0"/>
              <w:jc w:val="right"/>
              <w:rPr>
                <w:rFonts w:ascii="Times New Roman" w:hAnsi="Times New Roman"/>
                <w:sz w:val="16"/>
              </w:rPr>
            </w:pPr>
          </w:p>
        </w:tc>
        <w:tc>
          <w:tcPr>
            <w:tcW w:w="1418" w:type="dxa"/>
            <w:tcBorders>
              <w:top w:val="nil"/>
              <w:left w:val="nil"/>
              <w:bottom w:val="nil"/>
              <w:right w:val="nil"/>
            </w:tcBorders>
          </w:tcPr>
          <w:p w14:paraId="394320D0" w14:textId="77777777" w:rsidR="0095188A" w:rsidRPr="000B5100" w:rsidRDefault="0095188A" w:rsidP="00E16469">
            <w:pPr>
              <w:pStyle w:val="FS1"/>
              <w:ind w:left="0" w:firstLine="0"/>
              <w:jc w:val="right"/>
              <w:rPr>
                <w:rFonts w:ascii="Times New Roman" w:hAnsi="Times New Roman"/>
                <w:sz w:val="16"/>
              </w:rPr>
            </w:pPr>
          </w:p>
        </w:tc>
      </w:tr>
      <w:tr w:rsidR="0095188A" w:rsidDel="00614B9F" w14:paraId="6D230B8C" w14:textId="77777777" w:rsidTr="00D62B5E">
        <w:tc>
          <w:tcPr>
            <w:tcW w:w="2376" w:type="dxa"/>
            <w:tcBorders>
              <w:top w:val="nil"/>
              <w:left w:val="nil"/>
              <w:bottom w:val="nil"/>
              <w:right w:val="nil"/>
            </w:tcBorders>
          </w:tcPr>
          <w:p w14:paraId="68AD60C2" w14:textId="3654D76E" w:rsidR="0095188A" w:rsidRDefault="0095188A" w:rsidP="00E17679">
            <w:pPr>
              <w:pStyle w:val="FS1"/>
              <w:ind w:left="0" w:firstLine="0"/>
              <w:rPr>
                <w:rFonts w:ascii="Times New Roman" w:hAnsi="Times New Roman"/>
                <w:sz w:val="16"/>
              </w:rPr>
            </w:pPr>
            <w:r>
              <w:rPr>
                <w:rFonts w:ascii="Times New Roman" w:hAnsi="Times New Roman"/>
                <w:sz w:val="16"/>
              </w:rPr>
              <w:t xml:space="preserve">   Private placement</w:t>
            </w:r>
          </w:p>
        </w:tc>
        <w:tc>
          <w:tcPr>
            <w:tcW w:w="1136" w:type="dxa"/>
            <w:tcBorders>
              <w:top w:val="nil"/>
              <w:left w:val="nil"/>
              <w:bottom w:val="nil"/>
              <w:right w:val="nil"/>
            </w:tcBorders>
          </w:tcPr>
          <w:p w14:paraId="5E65E318" w14:textId="005F6177" w:rsidR="0095188A" w:rsidRDefault="0095188A" w:rsidP="00E17679">
            <w:pPr>
              <w:pStyle w:val="FS1"/>
              <w:ind w:left="0" w:firstLine="0"/>
              <w:jc w:val="right"/>
              <w:rPr>
                <w:rFonts w:ascii="Times New Roman" w:hAnsi="Times New Roman"/>
                <w:sz w:val="16"/>
              </w:rPr>
            </w:pPr>
            <w:r>
              <w:rPr>
                <w:rFonts w:ascii="Times New Roman" w:hAnsi="Times New Roman"/>
                <w:sz w:val="16"/>
              </w:rPr>
              <w:t>500,000</w:t>
            </w:r>
          </w:p>
        </w:tc>
        <w:tc>
          <w:tcPr>
            <w:tcW w:w="1134" w:type="dxa"/>
            <w:tcBorders>
              <w:top w:val="nil"/>
              <w:left w:val="nil"/>
              <w:bottom w:val="nil"/>
              <w:right w:val="nil"/>
            </w:tcBorders>
          </w:tcPr>
          <w:p w14:paraId="05C5E9C9" w14:textId="0FEA19B6" w:rsidR="0095188A" w:rsidRDefault="0095188A" w:rsidP="00E17679">
            <w:pPr>
              <w:pStyle w:val="FS1"/>
              <w:tabs>
                <w:tab w:val="left" w:pos="632"/>
                <w:tab w:val="decimal" w:pos="1332"/>
              </w:tabs>
              <w:ind w:left="0" w:right="48" w:firstLine="0"/>
              <w:jc w:val="right"/>
              <w:rPr>
                <w:rFonts w:ascii="Times New Roman" w:hAnsi="Times New Roman"/>
                <w:sz w:val="16"/>
              </w:rPr>
            </w:pPr>
            <w:r>
              <w:rPr>
                <w:rFonts w:ascii="Times New Roman" w:hAnsi="Times New Roman"/>
                <w:sz w:val="16"/>
              </w:rPr>
              <w:t>200,000</w:t>
            </w:r>
          </w:p>
        </w:tc>
        <w:tc>
          <w:tcPr>
            <w:tcW w:w="1559" w:type="dxa"/>
            <w:tcBorders>
              <w:top w:val="nil"/>
              <w:left w:val="nil"/>
              <w:bottom w:val="nil"/>
              <w:right w:val="nil"/>
            </w:tcBorders>
          </w:tcPr>
          <w:p w14:paraId="14A6843C" w14:textId="602702CE" w:rsidR="0095188A" w:rsidRPr="000B5100" w:rsidRDefault="0095188A" w:rsidP="00E16469">
            <w:pPr>
              <w:pStyle w:val="FS1"/>
              <w:ind w:left="0" w:firstLine="0"/>
              <w:jc w:val="right"/>
              <w:rPr>
                <w:rFonts w:ascii="Times New Roman" w:hAnsi="Times New Roman"/>
                <w:sz w:val="16"/>
              </w:rPr>
            </w:pPr>
            <w:r>
              <w:rPr>
                <w:rFonts w:ascii="Times New Roman" w:hAnsi="Times New Roman"/>
                <w:sz w:val="16"/>
              </w:rPr>
              <w:t>-</w:t>
            </w:r>
          </w:p>
        </w:tc>
        <w:tc>
          <w:tcPr>
            <w:tcW w:w="1559" w:type="dxa"/>
            <w:tcBorders>
              <w:top w:val="nil"/>
              <w:left w:val="nil"/>
              <w:bottom w:val="nil"/>
              <w:right w:val="nil"/>
            </w:tcBorders>
          </w:tcPr>
          <w:p w14:paraId="532BBED3" w14:textId="43810558" w:rsidR="0095188A" w:rsidRDefault="0095188A" w:rsidP="00E17679">
            <w:pPr>
              <w:pStyle w:val="FS1"/>
              <w:ind w:left="0" w:firstLine="0"/>
              <w:jc w:val="right"/>
              <w:rPr>
                <w:rFonts w:ascii="Times New Roman" w:hAnsi="Times New Roman"/>
                <w:sz w:val="16"/>
              </w:rPr>
            </w:pPr>
            <w:r>
              <w:rPr>
                <w:rFonts w:ascii="Times New Roman" w:hAnsi="Times New Roman"/>
                <w:sz w:val="16"/>
              </w:rPr>
              <w:t>-</w:t>
            </w:r>
          </w:p>
        </w:tc>
        <w:tc>
          <w:tcPr>
            <w:tcW w:w="1418" w:type="dxa"/>
            <w:tcBorders>
              <w:top w:val="nil"/>
              <w:left w:val="nil"/>
              <w:bottom w:val="nil"/>
              <w:right w:val="nil"/>
            </w:tcBorders>
          </w:tcPr>
          <w:p w14:paraId="50447400" w14:textId="4BA1D822" w:rsidR="0095188A" w:rsidRPr="000B5100" w:rsidRDefault="0095188A" w:rsidP="00E16469">
            <w:pPr>
              <w:pStyle w:val="FS1"/>
              <w:ind w:left="0" w:firstLine="0"/>
              <w:jc w:val="right"/>
              <w:rPr>
                <w:rFonts w:ascii="Times New Roman" w:hAnsi="Times New Roman"/>
                <w:sz w:val="16"/>
              </w:rPr>
            </w:pPr>
            <w:r>
              <w:rPr>
                <w:rFonts w:ascii="Times New Roman" w:hAnsi="Times New Roman"/>
                <w:sz w:val="16"/>
              </w:rPr>
              <w:t>200,000</w:t>
            </w:r>
          </w:p>
        </w:tc>
      </w:tr>
      <w:tr w:rsidR="0095188A" w:rsidDel="00614B9F" w14:paraId="6BE01065" w14:textId="77777777" w:rsidTr="00D62B5E">
        <w:tc>
          <w:tcPr>
            <w:tcW w:w="2376" w:type="dxa"/>
            <w:tcBorders>
              <w:top w:val="nil"/>
              <w:left w:val="nil"/>
              <w:bottom w:val="nil"/>
              <w:right w:val="nil"/>
            </w:tcBorders>
          </w:tcPr>
          <w:p w14:paraId="747EFB1C" w14:textId="77777777" w:rsidR="0095188A" w:rsidRDefault="0095188A" w:rsidP="00E17679">
            <w:pPr>
              <w:pStyle w:val="FS1"/>
              <w:ind w:left="0" w:firstLine="0"/>
              <w:rPr>
                <w:rFonts w:ascii="Times New Roman" w:hAnsi="Times New Roman"/>
                <w:sz w:val="16"/>
              </w:rPr>
            </w:pPr>
          </w:p>
        </w:tc>
        <w:tc>
          <w:tcPr>
            <w:tcW w:w="1136" w:type="dxa"/>
            <w:tcBorders>
              <w:top w:val="nil"/>
              <w:left w:val="nil"/>
              <w:bottom w:val="nil"/>
              <w:right w:val="nil"/>
            </w:tcBorders>
          </w:tcPr>
          <w:p w14:paraId="467447C0" w14:textId="77777777" w:rsidR="0095188A" w:rsidRDefault="0095188A" w:rsidP="00E17679">
            <w:pPr>
              <w:pStyle w:val="FS1"/>
              <w:ind w:left="0" w:firstLine="0"/>
              <w:jc w:val="right"/>
              <w:rPr>
                <w:rFonts w:ascii="Times New Roman" w:hAnsi="Times New Roman"/>
                <w:sz w:val="16"/>
              </w:rPr>
            </w:pPr>
          </w:p>
        </w:tc>
        <w:tc>
          <w:tcPr>
            <w:tcW w:w="1134" w:type="dxa"/>
            <w:tcBorders>
              <w:top w:val="nil"/>
              <w:left w:val="nil"/>
              <w:bottom w:val="nil"/>
              <w:right w:val="nil"/>
            </w:tcBorders>
          </w:tcPr>
          <w:p w14:paraId="75F15DD9" w14:textId="77777777" w:rsidR="0095188A" w:rsidRDefault="0095188A" w:rsidP="00E17679">
            <w:pPr>
              <w:pStyle w:val="FS1"/>
              <w:tabs>
                <w:tab w:val="left" w:pos="632"/>
                <w:tab w:val="decimal" w:pos="1332"/>
              </w:tabs>
              <w:ind w:left="0" w:right="48" w:firstLine="0"/>
              <w:jc w:val="right"/>
              <w:rPr>
                <w:rFonts w:ascii="Times New Roman" w:hAnsi="Times New Roman"/>
                <w:sz w:val="16"/>
              </w:rPr>
            </w:pPr>
          </w:p>
        </w:tc>
        <w:tc>
          <w:tcPr>
            <w:tcW w:w="1559" w:type="dxa"/>
            <w:tcBorders>
              <w:top w:val="nil"/>
              <w:left w:val="nil"/>
              <w:bottom w:val="nil"/>
              <w:right w:val="nil"/>
            </w:tcBorders>
          </w:tcPr>
          <w:p w14:paraId="47AA4A83" w14:textId="77777777" w:rsidR="0095188A" w:rsidRPr="000B5100" w:rsidRDefault="0095188A" w:rsidP="00E16469">
            <w:pPr>
              <w:pStyle w:val="FS1"/>
              <w:ind w:left="0" w:firstLine="0"/>
              <w:jc w:val="right"/>
              <w:rPr>
                <w:rFonts w:ascii="Times New Roman" w:hAnsi="Times New Roman"/>
                <w:sz w:val="16"/>
              </w:rPr>
            </w:pPr>
          </w:p>
        </w:tc>
        <w:tc>
          <w:tcPr>
            <w:tcW w:w="1559" w:type="dxa"/>
            <w:tcBorders>
              <w:top w:val="nil"/>
              <w:left w:val="nil"/>
              <w:bottom w:val="nil"/>
              <w:right w:val="nil"/>
            </w:tcBorders>
          </w:tcPr>
          <w:p w14:paraId="6AF96704" w14:textId="77777777" w:rsidR="0095188A" w:rsidRDefault="0095188A" w:rsidP="00E17679">
            <w:pPr>
              <w:pStyle w:val="FS1"/>
              <w:ind w:left="0" w:firstLine="0"/>
              <w:jc w:val="right"/>
              <w:rPr>
                <w:rFonts w:ascii="Times New Roman" w:hAnsi="Times New Roman"/>
                <w:sz w:val="16"/>
              </w:rPr>
            </w:pPr>
          </w:p>
        </w:tc>
        <w:tc>
          <w:tcPr>
            <w:tcW w:w="1418" w:type="dxa"/>
            <w:tcBorders>
              <w:top w:val="nil"/>
              <w:left w:val="nil"/>
              <w:bottom w:val="nil"/>
              <w:right w:val="nil"/>
            </w:tcBorders>
          </w:tcPr>
          <w:p w14:paraId="7CF20613" w14:textId="77777777" w:rsidR="0095188A" w:rsidRPr="000B5100" w:rsidRDefault="0095188A" w:rsidP="00E16469">
            <w:pPr>
              <w:pStyle w:val="FS1"/>
              <w:ind w:left="0" w:firstLine="0"/>
              <w:jc w:val="right"/>
              <w:rPr>
                <w:rFonts w:ascii="Times New Roman" w:hAnsi="Times New Roman"/>
                <w:sz w:val="16"/>
              </w:rPr>
            </w:pPr>
          </w:p>
        </w:tc>
      </w:tr>
      <w:tr w:rsidR="0095188A" w:rsidDel="00614B9F" w14:paraId="5514DD25" w14:textId="77777777" w:rsidTr="00D62B5E">
        <w:tc>
          <w:tcPr>
            <w:tcW w:w="2376" w:type="dxa"/>
            <w:tcBorders>
              <w:top w:val="nil"/>
              <w:left w:val="nil"/>
              <w:bottom w:val="nil"/>
              <w:right w:val="nil"/>
            </w:tcBorders>
          </w:tcPr>
          <w:p w14:paraId="0DE1D886" w14:textId="1F2141B8" w:rsidR="0095188A" w:rsidRPr="00C60DBB" w:rsidRDefault="0095188A" w:rsidP="00E17679">
            <w:pPr>
              <w:pStyle w:val="FS1"/>
              <w:ind w:left="0" w:firstLine="0"/>
              <w:rPr>
                <w:rFonts w:ascii="Times New Roman" w:hAnsi="Times New Roman"/>
                <w:b/>
                <w:sz w:val="16"/>
              </w:rPr>
            </w:pPr>
            <w:r>
              <w:rPr>
                <w:rFonts w:ascii="Times New Roman" w:hAnsi="Times New Roman"/>
                <w:sz w:val="16"/>
              </w:rPr>
              <w:t xml:space="preserve">   Private placement</w:t>
            </w:r>
          </w:p>
        </w:tc>
        <w:tc>
          <w:tcPr>
            <w:tcW w:w="1136" w:type="dxa"/>
            <w:tcBorders>
              <w:top w:val="nil"/>
              <w:left w:val="nil"/>
              <w:bottom w:val="nil"/>
              <w:right w:val="nil"/>
            </w:tcBorders>
          </w:tcPr>
          <w:p w14:paraId="2C3C3A76" w14:textId="72E3B3AE" w:rsidR="0095188A" w:rsidRDefault="0095188A" w:rsidP="00E17679">
            <w:pPr>
              <w:pStyle w:val="FS1"/>
              <w:ind w:left="0" w:firstLine="0"/>
              <w:jc w:val="right"/>
              <w:rPr>
                <w:rFonts w:ascii="Times New Roman" w:hAnsi="Times New Roman"/>
                <w:sz w:val="16"/>
              </w:rPr>
            </w:pPr>
            <w:r>
              <w:rPr>
                <w:rFonts w:ascii="Times New Roman" w:hAnsi="Times New Roman"/>
                <w:sz w:val="16"/>
              </w:rPr>
              <w:t>1,250,000</w:t>
            </w:r>
          </w:p>
        </w:tc>
        <w:tc>
          <w:tcPr>
            <w:tcW w:w="1134" w:type="dxa"/>
            <w:tcBorders>
              <w:top w:val="nil"/>
              <w:left w:val="nil"/>
              <w:bottom w:val="nil"/>
              <w:right w:val="nil"/>
            </w:tcBorders>
          </w:tcPr>
          <w:p w14:paraId="1D9B9A09" w14:textId="1EBC4C8A" w:rsidR="0095188A" w:rsidRDefault="0095188A" w:rsidP="00E17679">
            <w:pPr>
              <w:pStyle w:val="FS1"/>
              <w:tabs>
                <w:tab w:val="left" w:pos="632"/>
                <w:tab w:val="decimal" w:pos="1332"/>
              </w:tabs>
              <w:ind w:left="0" w:right="48" w:firstLine="0"/>
              <w:jc w:val="right"/>
              <w:rPr>
                <w:rFonts w:ascii="Times New Roman" w:hAnsi="Times New Roman"/>
                <w:sz w:val="16"/>
              </w:rPr>
            </w:pPr>
            <w:r>
              <w:rPr>
                <w:rFonts w:ascii="Times New Roman" w:hAnsi="Times New Roman"/>
                <w:sz w:val="16"/>
              </w:rPr>
              <w:t>500,000</w:t>
            </w:r>
          </w:p>
        </w:tc>
        <w:tc>
          <w:tcPr>
            <w:tcW w:w="1559" w:type="dxa"/>
            <w:tcBorders>
              <w:top w:val="nil"/>
              <w:left w:val="nil"/>
              <w:bottom w:val="nil"/>
              <w:right w:val="nil"/>
            </w:tcBorders>
          </w:tcPr>
          <w:p w14:paraId="75710496" w14:textId="446D3D8B" w:rsidR="0095188A" w:rsidRPr="000B5100" w:rsidRDefault="0095188A" w:rsidP="00E16469">
            <w:pPr>
              <w:pStyle w:val="FS1"/>
              <w:ind w:left="0" w:firstLine="0"/>
              <w:jc w:val="right"/>
              <w:rPr>
                <w:rFonts w:ascii="Times New Roman" w:hAnsi="Times New Roman"/>
                <w:sz w:val="16"/>
              </w:rPr>
            </w:pPr>
            <w:r>
              <w:rPr>
                <w:rFonts w:ascii="Times New Roman" w:hAnsi="Times New Roman"/>
                <w:sz w:val="16"/>
              </w:rPr>
              <w:t>-</w:t>
            </w:r>
          </w:p>
        </w:tc>
        <w:tc>
          <w:tcPr>
            <w:tcW w:w="1559" w:type="dxa"/>
            <w:tcBorders>
              <w:top w:val="nil"/>
              <w:left w:val="nil"/>
              <w:bottom w:val="nil"/>
              <w:right w:val="nil"/>
            </w:tcBorders>
          </w:tcPr>
          <w:p w14:paraId="0BC9ECFA" w14:textId="57E6BC33" w:rsidR="0095188A" w:rsidRDefault="0095188A" w:rsidP="00E17679">
            <w:pPr>
              <w:pStyle w:val="FS1"/>
              <w:ind w:left="0" w:firstLine="0"/>
              <w:jc w:val="right"/>
              <w:rPr>
                <w:rFonts w:ascii="Times New Roman" w:hAnsi="Times New Roman"/>
                <w:sz w:val="16"/>
              </w:rPr>
            </w:pPr>
            <w:r>
              <w:rPr>
                <w:rFonts w:ascii="Times New Roman" w:hAnsi="Times New Roman"/>
                <w:sz w:val="16"/>
              </w:rPr>
              <w:t>-</w:t>
            </w:r>
          </w:p>
        </w:tc>
        <w:tc>
          <w:tcPr>
            <w:tcW w:w="1418" w:type="dxa"/>
            <w:tcBorders>
              <w:top w:val="nil"/>
              <w:left w:val="nil"/>
              <w:bottom w:val="nil"/>
              <w:right w:val="nil"/>
            </w:tcBorders>
          </w:tcPr>
          <w:p w14:paraId="5C94D74F" w14:textId="1E52DD05" w:rsidR="0095188A" w:rsidRPr="000B5100" w:rsidRDefault="0095188A" w:rsidP="00E16469">
            <w:pPr>
              <w:pStyle w:val="FS1"/>
              <w:ind w:left="0" w:firstLine="0"/>
              <w:jc w:val="right"/>
              <w:rPr>
                <w:rFonts w:ascii="Times New Roman" w:hAnsi="Times New Roman"/>
                <w:sz w:val="16"/>
              </w:rPr>
            </w:pPr>
            <w:r>
              <w:rPr>
                <w:rFonts w:ascii="Times New Roman" w:hAnsi="Times New Roman"/>
                <w:sz w:val="16"/>
              </w:rPr>
              <w:t>500,000</w:t>
            </w:r>
          </w:p>
        </w:tc>
      </w:tr>
      <w:tr w:rsidR="0095188A" w:rsidDel="00614B9F" w14:paraId="080019D4" w14:textId="77777777" w:rsidTr="00D62B5E">
        <w:tc>
          <w:tcPr>
            <w:tcW w:w="2376" w:type="dxa"/>
            <w:tcBorders>
              <w:top w:val="nil"/>
              <w:left w:val="nil"/>
              <w:bottom w:val="nil"/>
              <w:right w:val="nil"/>
            </w:tcBorders>
          </w:tcPr>
          <w:p w14:paraId="1C74C06A" w14:textId="77777777" w:rsidR="0095188A" w:rsidRDefault="0095188A" w:rsidP="00E17679">
            <w:pPr>
              <w:pStyle w:val="FS1"/>
              <w:ind w:left="0" w:firstLine="0"/>
              <w:rPr>
                <w:rFonts w:ascii="Times New Roman" w:hAnsi="Times New Roman"/>
                <w:sz w:val="16"/>
              </w:rPr>
            </w:pPr>
          </w:p>
        </w:tc>
        <w:tc>
          <w:tcPr>
            <w:tcW w:w="1136" w:type="dxa"/>
            <w:tcBorders>
              <w:top w:val="nil"/>
              <w:left w:val="nil"/>
              <w:bottom w:val="nil"/>
              <w:right w:val="nil"/>
            </w:tcBorders>
          </w:tcPr>
          <w:p w14:paraId="46067288" w14:textId="77777777" w:rsidR="0095188A" w:rsidRDefault="0095188A" w:rsidP="00E17679">
            <w:pPr>
              <w:pStyle w:val="FS1"/>
              <w:ind w:left="0" w:firstLine="0"/>
              <w:jc w:val="right"/>
              <w:rPr>
                <w:rFonts w:ascii="Times New Roman" w:hAnsi="Times New Roman"/>
                <w:sz w:val="16"/>
              </w:rPr>
            </w:pPr>
          </w:p>
        </w:tc>
        <w:tc>
          <w:tcPr>
            <w:tcW w:w="1134" w:type="dxa"/>
            <w:tcBorders>
              <w:top w:val="nil"/>
              <w:left w:val="nil"/>
              <w:bottom w:val="nil"/>
              <w:right w:val="nil"/>
            </w:tcBorders>
          </w:tcPr>
          <w:p w14:paraId="0064A4F3" w14:textId="77777777" w:rsidR="0095188A" w:rsidRDefault="0095188A" w:rsidP="00E17679">
            <w:pPr>
              <w:pStyle w:val="FS1"/>
              <w:tabs>
                <w:tab w:val="left" w:pos="632"/>
                <w:tab w:val="decimal" w:pos="1332"/>
              </w:tabs>
              <w:ind w:left="0" w:right="48" w:firstLine="0"/>
              <w:jc w:val="right"/>
              <w:rPr>
                <w:rFonts w:ascii="Times New Roman" w:hAnsi="Times New Roman"/>
                <w:sz w:val="16"/>
              </w:rPr>
            </w:pPr>
          </w:p>
        </w:tc>
        <w:tc>
          <w:tcPr>
            <w:tcW w:w="1559" w:type="dxa"/>
            <w:tcBorders>
              <w:top w:val="nil"/>
              <w:left w:val="nil"/>
              <w:bottom w:val="nil"/>
              <w:right w:val="nil"/>
            </w:tcBorders>
          </w:tcPr>
          <w:p w14:paraId="3018B414" w14:textId="77777777" w:rsidR="0095188A" w:rsidRPr="000B5100" w:rsidRDefault="0095188A" w:rsidP="00E16469">
            <w:pPr>
              <w:pStyle w:val="FS1"/>
              <w:ind w:left="0" w:firstLine="0"/>
              <w:jc w:val="right"/>
              <w:rPr>
                <w:rFonts w:ascii="Times New Roman" w:hAnsi="Times New Roman"/>
                <w:sz w:val="16"/>
              </w:rPr>
            </w:pPr>
          </w:p>
        </w:tc>
        <w:tc>
          <w:tcPr>
            <w:tcW w:w="1559" w:type="dxa"/>
            <w:tcBorders>
              <w:top w:val="nil"/>
              <w:left w:val="nil"/>
              <w:bottom w:val="nil"/>
              <w:right w:val="nil"/>
            </w:tcBorders>
          </w:tcPr>
          <w:p w14:paraId="3EC126C7" w14:textId="77777777" w:rsidR="0095188A" w:rsidRDefault="0095188A" w:rsidP="00E17679">
            <w:pPr>
              <w:pStyle w:val="FS1"/>
              <w:ind w:left="0" w:firstLine="0"/>
              <w:jc w:val="right"/>
              <w:rPr>
                <w:rFonts w:ascii="Times New Roman" w:hAnsi="Times New Roman"/>
                <w:sz w:val="16"/>
              </w:rPr>
            </w:pPr>
          </w:p>
        </w:tc>
        <w:tc>
          <w:tcPr>
            <w:tcW w:w="1418" w:type="dxa"/>
            <w:tcBorders>
              <w:top w:val="nil"/>
              <w:left w:val="nil"/>
              <w:bottom w:val="nil"/>
              <w:right w:val="nil"/>
            </w:tcBorders>
          </w:tcPr>
          <w:p w14:paraId="12F97B69" w14:textId="77777777" w:rsidR="0095188A" w:rsidRPr="000B5100" w:rsidRDefault="0095188A" w:rsidP="00E16469">
            <w:pPr>
              <w:pStyle w:val="FS1"/>
              <w:ind w:left="0" w:firstLine="0"/>
              <w:jc w:val="right"/>
              <w:rPr>
                <w:rFonts w:ascii="Times New Roman" w:hAnsi="Times New Roman"/>
                <w:sz w:val="16"/>
              </w:rPr>
            </w:pPr>
          </w:p>
        </w:tc>
      </w:tr>
      <w:tr w:rsidR="0095188A" w:rsidDel="00614B9F" w14:paraId="75D89E76" w14:textId="77777777" w:rsidTr="00D62B5E">
        <w:tc>
          <w:tcPr>
            <w:tcW w:w="2376" w:type="dxa"/>
            <w:tcBorders>
              <w:top w:val="nil"/>
              <w:left w:val="nil"/>
              <w:bottom w:val="nil"/>
              <w:right w:val="nil"/>
            </w:tcBorders>
          </w:tcPr>
          <w:p w14:paraId="35540247" w14:textId="6BF5C9DA" w:rsidR="0095188A" w:rsidRDefault="0095188A" w:rsidP="00E17679">
            <w:pPr>
              <w:pStyle w:val="FS1"/>
              <w:ind w:left="0" w:firstLine="0"/>
              <w:rPr>
                <w:rFonts w:ascii="Times New Roman" w:hAnsi="Times New Roman"/>
                <w:sz w:val="16"/>
              </w:rPr>
            </w:pPr>
            <w:r>
              <w:rPr>
                <w:rFonts w:ascii="Times New Roman" w:hAnsi="Times New Roman"/>
                <w:sz w:val="16"/>
              </w:rPr>
              <w:t xml:space="preserve">   Exercise of stock options</w:t>
            </w:r>
          </w:p>
        </w:tc>
        <w:tc>
          <w:tcPr>
            <w:tcW w:w="1136" w:type="dxa"/>
            <w:tcBorders>
              <w:top w:val="nil"/>
              <w:left w:val="nil"/>
              <w:bottom w:val="nil"/>
              <w:right w:val="nil"/>
            </w:tcBorders>
          </w:tcPr>
          <w:p w14:paraId="72E831DC" w14:textId="4F4DA382" w:rsidR="0095188A" w:rsidRDefault="0095188A" w:rsidP="00E17679">
            <w:pPr>
              <w:pStyle w:val="FS1"/>
              <w:ind w:left="0" w:firstLine="0"/>
              <w:jc w:val="right"/>
              <w:rPr>
                <w:rFonts w:ascii="Times New Roman" w:hAnsi="Times New Roman"/>
                <w:sz w:val="16"/>
              </w:rPr>
            </w:pPr>
            <w:r>
              <w:rPr>
                <w:rFonts w:ascii="Times New Roman" w:hAnsi="Times New Roman"/>
                <w:sz w:val="16"/>
              </w:rPr>
              <w:t>55,000</w:t>
            </w:r>
          </w:p>
        </w:tc>
        <w:tc>
          <w:tcPr>
            <w:tcW w:w="1134" w:type="dxa"/>
            <w:tcBorders>
              <w:top w:val="nil"/>
              <w:left w:val="nil"/>
              <w:bottom w:val="nil"/>
              <w:right w:val="nil"/>
            </w:tcBorders>
          </w:tcPr>
          <w:p w14:paraId="50CDBD7B" w14:textId="7086A10B" w:rsidR="0095188A" w:rsidRDefault="0095188A" w:rsidP="00E17679">
            <w:pPr>
              <w:pStyle w:val="FS1"/>
              <w:tabs>
                <w:tab w:val="left" w:pos="632"/>
                <w:tab w:val="decimal" w:pos="1332"/>
              </w:tabs>
              <w:ind w:left="0" w:right="48" w:firstLine="0"/>
              <w:jc w:val="right"/>
              <w:rPr>
                <w:rFonts w:ascii="Times New Roman" w:hAnsi="Times New Roman"/>
                <w:sz w:val="16"/>
              </w:rPr>
            </w:pPr>
            <w:r>
              <w:rPr>
                <w:rFonts w:ascii="Times New Roman" w:hAnsi="Times New Roman"/>
                <w:sz w:val="16"/>
              </w:rPr>
              <w:t>9,350</w:t>
            </w:r>
          </w:p>
        </w:tc>
        <w:tc>
          <w:tcPr>
            <w:tcW w:w="1559" w:type="dxa"/>
            <w:tcBorders>
              <w:top w:val="nil"/>
              <w:left w:val="nil"/>
              <w:bottom w:val="nil"/>
              <w:right w:val="nil"/>
            </w:tcBorders>
          </w:tcPr>
          <w:p w14:paraId="7FEAFB8F" w14:textId="77777777" w:rsidR="0095188A" w:rsidRPr="000B5100" w:rsidRDefault="0095188A" w:rsidP="00E16469">
            <w:pPr>
              <w:pStyle w:val="FS1"/>
              <w:ind w:left="0" w:firstLine="0"/>
              <w:jc w:val="right"/>
              <w:rPr>
                <w:rFonts w:ascii="Times New Roman" w:hAnsi="Times New Roman"/>
                <w:sz w:val="16"/>
              </w:rPr>
            </w:pPr>
          </w:p>
        </w:tc>
        <w:tc>
          <w:tcPr>
            <w:tcW w:w="1559" w:type="dxa"/>
            <w:tcBorders>
              <w:top w:val="nil"/>
              <w:left w:val="nil"/>
              <w:bottom w:val="nil"/>
              <w:right w:val="nil"/>
            </w:tcBorders>
          </w:tcPr>
          <w:p w14:paraId="74C1A205" w14:textId="77777777" w:rsidR="0095188A" w:rsidRDefault="0095188A" w:rsidP="00E17679">
            <w:pPr>
              <w:pStyle w:val="FS1"/>
              <w:ind w:left="0" w:firstLine="0"/>
              <w:jc w:val="right"/>
              <w:rPr>
                <w:rFonts w:ascii="Times New Roman" w:hAnsi="Times New Roman"/>
                <w:sz w:val="16"/>
              </w:rPr>
            </w:pPr>
          </w:p>
        </w:tc>
        <w:tc>
          <w:tcPr>
            <w:tcW w:w="1418" w:type="dxa"/>
            <w:tcBorders>
              <w:top w:val="nil"/>
              <w:left w:val="nil"/>
              <w:bottom w:val="nil"/>
              <w:right w:val="nil"/>
            </w:tcBorders>
          </w:tcPr>
          <w:p w14:paraId="43718A6F" w14:textId="77DD15A2" w:rsidR="0095188A" w:rsidRPr="000B5100" w:rsidRDefault="0095188A" w:rsidP="00E16469">
            <w:pPr>
              <w:pStyle w:val="FS1"/>
              <w:ind w:left="0" w:firstLine="0"/>
              <w:jc w:val="right"/>
              <w:rPr>
                <w:rFonts w:ascii="Times New Roman" w:hAnsi="Times New Roman"/>
                <w:sz w:val="16"/>
              </w:rPr>
            </w:pPr>
            <w:r>
              <w:rPr>
                <w:rFonts w:ascii="Times New Roman" w:hAnsi="Times New Roman"/>
                <w:sz w:val="16"/>
              </w:rPr>
              <w:t>9,350</w:t>
            </w:r>
          </w:p>
        </w:tc>
      </w:tr>
      <w:tr w:rsidR="0095188A" w:rsidDel="00614B9F" w14:paraId="4822D226" w14:textId="77777777" w:rsidTr="00D62B5E">
        <w:tc>
          <w:tcPr>
            <w:tcW w:w="2376" w:type="dxa"/>
            <w:tcBorders>
              <w:top w:val="nil"/>
              <w:left w:val="nil"/>
              <w:bottom w:val="nil"/>
              <w:right w:val="nil"/>
            </w:tcBorders>
          </w:tcPr>
          <w:p w14:paraId="698F565B" w14:textId="77777777" w:rsidR="0095188A" w:rsidRDefault="0095188A" w:rsidP="00E17679">
            <w:pPr>
              <w:pStyle w:val="FS1"/>
              <w:ind w:left="0" w:firstLine="0"/>
              <w:rPr>
                <w:rFonts w:ascii="Times New Roman" w:hAnsi="Times New Roman"/>
                <w:sz w:val="16"/>
              </w:rPr>
            </w:pPr>
          </w:p>
        </w:tc>
        <w:tc>
          <w:tcPr>
            <w:tcW w:w="1136" w:type="dxa"/>
            <w:tcBorders>
              <w:top w:val="nil"/>
              <w:left w:val="nil"/>
              <w:bottom w:val="nil"/>
              <w:right w:val="nil"/>
            </w:tcBorders>
          </w:tcPr>
          <w:p w14:paraId="3AF0C457" w14:textId="77777777" w:rsidR="0095188A" w:rsidRDefault="0095188A" w:rsidP="00E17679">
            <w:pPr>
              <w:pStyle w:val="FS1"/>
              <w:ind w:left="0" w:firstLine="0"/>
              <w:jc w:val="right"/>
              <w:rPr>
                <w:rFonts w:ascii="Times New Roman" w:hAnsi="Times New Roman"/>
                <w:sz w:val="16"/>
              </w:rPr>
            </w:pPr>
          </w:p>
        </w:tc>
        <w:tc>
          <w:tcPr>
            <w:tcW w:w="1134" w:type="dxa"/>
            <w:tcBorders>
              <w:top w:val="nil"/>
              <w:left w:val="nil"/>
              <w:bottom w:val="nil"/>
              <w:right w:val="nil"/>
            </w:tcBorders>
          </w:tcPr>
          <w:p w14:paraId="41A90AEF" w14:textId="77777777" w:rsidR="0095188A" w:rsidRDefault="0095188A" w:rsidP="00E17679">
            <w:pPr>
              <w:pStyle w:val="FS1"/>
              <w:tabs>
                <w:tab w:val="left" w:pos="632"/>
                <w:tab w:val="decimal" w:pos="1332"/>
              </w:tabs>
              <w:ind w:left="0" w:right="48" w:firstLine="0"/>
              <w:jc w:val="right"/>
              <w:rPr>
                <w:rFonts w:ascii="Times New Roman" w:hAnsi="Times New Roman"/>
                <w:sz w:val="16"/>
              </w:rPr>
            </w:pPr>
          </w:p>
        </w:tc>
        <w:tc>
          <w:tcPr>
            <w:tcW w:w="1559" w:type="dxa"/>
            <w:tcBorders>
              <w:top w:val="nil"/>
              <w:left w:val="nil"/>
              <w:bottom w:val="nil"/>
              <w:right w:val="nil"/>
            </w:tcBorders>
          </w:tcPr>
          <w:p w14:paraId="0D1537B0" w14:textId="77777777" w:rsidR="0095188A" w:rsidRPr="000B5100" w:rsidRDefault="0095188A" w:rsidP="00E16469">
            <w:pPr>
              <w:pStyle w:val="FS1"/>
              <w:ind w:left="0" w:firstLine="0"/>
              <w:jc w:val="right"/>
              <w:rPr>
                <w:rFonts w:ascii="Times New Roman" w:hAnsi="Times New Roman"/>
                <w:sz w:val="16"/>
              </w:rPr>
            </w:pPr>
          </w:p>
        </w:tc>
        <w:tc>
          <w:tcPr>
            <w:tcW w:w="1559" w:type="dxa"/>
            <w:tcBorders>
              <w:top w:val="nil"/>
              <w:left w:val="nil"/>
              <w:bottom w:val="nil"/>
              <w:right w:val="nil"/>
            </w:tcBorders>
          </w:tcPr>
          <w:p w14:paraId="02060BA5" w14:textId="77777777" w:rsidR="0095188A" w:rsidRDefault="0095188A" w:rsidP="00E17679">
            <w:pPr>
              <w:pStyle w:val="FS1"/>
              <w:ind w:left="0" w:firstLine="0"/>
              <w:jc w:val="right"/>
              <w:rPr>
                <w:rFonts w:ascii="Times New Roman" w:hAnsi="Times New Roman"/>
                <w:sz w:val="16"/>
              </w:rPr>
            </w:pPr>
          </w:p>
        </w:tc>
        <w:tc>
          <w:tcPr>
            <w:tcW w:w="1418" w:type="dxa"/>
            <w:tcBorders>
              <w:top w:val="nil"/>
              <w:left w:val="nil"/>
              <w:bottom w:val="nil"/>
              <w:right w:val="nil"/>
            </w:tcBorders>
          </w:tcPr>
          <w:p w14:paraId="3CF96EF7" w14:textId="77777777" w:rsidR="0095188A" w:rsidRPr="000B5100" w:rsidRDefault="0095188A" w:rsidP="00E16469">
            <w:pPr>
              <w:pStyle w:val="FS1"/>
              <w:ind w:left="0" w:firstLine="0"/>
              <w:jc w:val="right"/>
              <w:rPr>
                <w:rFonts w:ascii="Times New Roman" w:hAnsi="Times New Roman"/>
                <w:sz w:val="16"/>
              </w:rPr>
            </w:pPr>
          </w:p>
        </w:tc>
      </w:tr>
      <w:tr w:rsidR="0095188A" w:rsidDel="00614B9F" w14:paraId="3D6F07A2" w14:textId="77777777" w:rsidTr="00D62B5E">
        <w:tc>
          <w:tcPr>
            <w:tcW w:w="2376" w:type="dxa"/>
            <w:tcBorders>
              <w:top w:val="nil"/>
              <w:left w:val="nil"/>
              <w:bottom w:val="nil"/>
              <w:right w:val="nil"/>
            </w:tcBorders>
          </w:tcPr>
          <w:p w14:paraId="7AE4D32B" w14:textId="7793E4C1" w:rsidR="0095188A" w:rsidRDefault="0095188A" w:rsidP="00E17679">
            <w:pPr>
              <w:pStyle w:val="FS1"/>
              <w:ind w:left="0" w:firstLine="0"/>
              <w:rPr>
                <w:rFonts w:ascii="Times New Roman" w:hAnsi="Times New Roman"/>
                <w:sz w:val="16"/>
              </w:rPr>
            </w:pPr>
            <w:r>
              <w:rPr>
                <w:rFonts w:ascii="Times New Roman" w:hAnsi="Times New Roman"/>
                <w:sz w:val="16"/>
              </w:rPr>
              <w:t xml:space="preserve">   Private placement</w:t>
            </w:r>
          </w:p>
        </w:tc>
        <w:tc>
          <w:tcPr>
            <w:tcW w:w="1136" w:type="dxa"/>
            <w:tcBorders>
              <w:top w:val="nil"/>
              <w:left w:val="nil"/>
              <w:bottom w:val="nil"/>
              <w:right w:val="nil"/>
            </w:tcBorders>
          </w:tcPr>
          <w:p w14:paraId="378610E2" w14:textId="7FBBB885" w:rsidR="0095188A" w:rsidRDefault="0095188A" w:rsidP="00E17679">
            <w:pPr>
              <w:pStyle w:val="FS1"/>
              <w:ind w:left="0" w:firstLine="0"/>
              <w:jc w:val="right"/>
              <w:rPr>
                <w:rFonts w:ascii="Times New Roman" w:hAnsi="Times New Roman"/>
                <w:sz w:val="16"/>
              </w:rPr>
            </w:pPr>
            <w:r>
              <w:rPr>
                <w:rFonts w:ascii="Times New Roman" w:hAnsi="Times New Roman"/>
                <w:sz w:val="16"/>
              </w:rPr>
              <w:t>1,000,000</w:t>
            </w:r>
          </w:p>
        </w:tc>
        <w:tc>
          <w:tcPr>
            <w:tcW w:w="1134" w:type="dxa"/>
            <w:tcBorders>
              <w:top w:val="nil"/>
              <w:left w:val="nil"/>
              <w:bottom w:val="nil"/>
              <w:right w:val="nil"/>
            </w:tcBorders>
          </w:tcPr>
          <w:p w14:paraId="2D42761C" w14:textId="5FA2C29F" w:rsidR="0095188A" w:rsidRDefault="0095188A" w:rsidP="00E17679">
            <w:pPr>
              <w:pStyle w:val="FS1"/>
              <w:tabs>
                <w:tab w:val="left" w:pos="632"/>
                <w:tab w:val="decimal" w:pos="1332"/>
              </w:tabs>
              <w:ind w:left="0" w:right="48" w:firstLine="0"/>
              <w:jc w:val="right"/>
              <w:rPr>
                <w:rFonts w:ascii="Times New Roman" w:hAnsi="Times New Roman"/>
                <w:sz w:val="16"/>
              </w:rPr>
            </w:pPr>
            <w:r>
              <w:rPr>
                <w:rFonts w:ascii="Times New Roman" w:hAnsi="Times New Roman"/>
                <w:sz w:val="16"/>
              </w:rPr>
              <w:t>700,000</w:t>
            </w:r>
          </w:p>
        </w:tc>
        <w:tc>
          <w:tcPr>
            <w:tcW w:w="1559" w:type="dxa"/>
            <w:tcBorders>
              <w:top w:val="nil"/>
              <w:left w:val="nil"/>
              <w:bottom w:val="nil"/>
              <w:right w:val="nil"/>
            </w:tcBorders>
          </w:tcPr>
          <w:p w14:paraId="69B9D900" w14:textId="021134CB" w:rsidR="0095188A" w:rsidRPr="000B5100" w:rsidRDefault="0095188A" w:rsidP="00E16469">
            <w:pPr>
              <w:pStyle w:val="FS1"/>
              <w:ind w:left="0" w:firstLine="0"/>
              <w:jc w:val="right"/>
              <w:rPr>
                <w:rFonts w:ascii="Times New Roman" w:hAnsi="Times New Roman"/>
                <w:sz w:val="16"/>
              </w:rPr>
            </w:pPr>
            <w:r>
              <w:rPr>
                <w:rFonts w:ascii="Times New Roman" w:hAnsi="Times New Roman"/>
                <w:sz w:val="16"/>
              </w:rPr>
              <w:t>-</w:t>
            </w:r>
          </w:p>
        </w:tc>
        <w:tc>
          <w:tcPr>
            <w:tcW w:w="1559" w:type="dxa"/>
            <w:tcBorders>
              <w:top w:val="nil"/>
              <w:left w:val="nil"/>
              <w:bottom w:val="nil"/>
              <w:right w:val="nil"/>
            </w:tcBorders>
          </w:tcPr>
          <w:p w14:paraId="19C6C41F" w14:textId="6922F9DB" w:rsidR="0095188A" w:rsidRDefault="0095188A" w:rsidP="00E17679">
            <w:pPr>
              <w:pStyle w:val="FS1"/>
              <w:ind w:left="0" w:firstLine="0"/>
              <w:jc w:val="right"/>
              <w:rPr>
                <w:rFonts w:ascii="Times New Roman" w:hAnsi="Times New Roman"/>
                <w:sz w:val="16"/>
              </w:rPr>
            </w:pPr>
            <w:r>
              <w:rPr>
                <w:rFonts w:ascii="Times New Roman" w:hAnsi="Times New Roman"/>
                <w:sz w:val="16"/>
              </w:rPr>
              <w:t>-</w:t>
            </w:r>
          </w:p>
        </w:tc>
        <w:tc>
          <w:tcPr>
            <w:tcW w:w="1418" w:type="dxa"/>
            <w:tcBorders>
              <w:top w:val="nil"/>
              <w:left w:val="nil"/>
              <w:bottom w:val="nil"/>
              <w:right w:val="nil"/>
            </w:tcBorders>
          </w:tcPr>
          <w:p w14:paraId="795E9B0C" w14:textId="7DD8238B" w:rsidR="0095188A" w:rsidRPr="000B5100" w:rsidRDefault="0095188A" w:rsidP="00E16469">
            <w:pPr>
              <w:pStyle w:val="FS1"/>
              <w:ind w:left="0" w:firstLine="0"/>
              <w:jc w:val="right"/>
              <w:rPr>
                <w:rFonts w:ascii="Times New Roman" w:hAnsi="Times New Roman"/>
                <w:sz w:val="16"/>
              </w:rPr>
            </w:pPr>
            <w:r>
              <w:rPr>
                <w:rFonts w:ascii="Times New Roman" w:hAnsi="Times New Roman"/>
                <w:sz w:val="16"/>
              </w:rPr>
              <w:t>700,000</w:t>
            </w:r>
          </w:p>
        </w:tc>
      </w:tr>
      <w:tr w:rsidR="0095188A" w:rsidDel="00614B9F" w14:paraId="08902D34" w14:textId="77777777" w:rsidTr="00D62B5E">
        <w:tc>
          <w:tcPr>
            <w:tcW w:w="2376" w:type="dxa"/>
            <w:tcBorders>
              <w:top w:val="nil"/>
              <w:left w:val="nil"/>
              <w:bottom w:val="nil"/>
              <w:right w:val="nil"/>
            </w:tcBorders>
          </w:tcPr>
          <w:p w14:paraId="0259F2D5" w14:textId="77777777" w:rsidR="0095188A" w:rsidRDefault="0095188A" w:rsidP="00E17679">
            <w:pPr>
              <w:pStyle w:val="FS1"/>
              <w:ind w:left="0" w:firstLine="0"/>
              <w:rPr>
                <w:rFonts w:ascii="Times New Roman" w:hAnsi="Times New Roman"/>
                <w:sz w:val="16"/>
              </w:rPr>
            </w:pPr>
          </w:p>
        </w:tc>
        <w:tc>
          <w:tcPr>
            <w:tcW w:w="1136" w:type="dxa"/>
            <w:tcBorders>
              <w:top w:val="nil"/>
              <w:left w:val="nil"/>
              <w:bottom w:val="nil"/>
              <w:right w:val="nil"/>
            </w:tcBorders>
          </w:tcPr>
          <w:p w14:paraId="4FC580B0" w14:textId="77777777" w:rsidR="0095188A" w:rsidRDefault="0095188A" w:rsidP="00E17679">
            <w:pPr>
              <w:pStyle w:val="FS1"/>
              <w:ind w:left="0" w:firstLine="0"/>
              <w:jc w:val="right"/>
              <w:rPr>
                <w:rFonts w:ascii="Times New Roman" w:hAnsi="Times New Roman"/>
                <w:sz w:val="16"/>
              </w:rPr>
            </w:pPr>
          </w:p>
        </w:tc>
        <w:tc>
          <w:tcPr>
            <w:tcW w:w="1134" w:type="dxa"/>
            <w:tcBorders>
              <w:top w:val="nil"/>
              <w:left w:val="nil"/>
              <w:bottom w:val="nil"/>
              <w:right w:val="nil"/>
            </w:tcBorders>
          </w:tcPr>
          <w:p w14:paraId="66E6B954" w14:textId="77777777" w:rsidR="0095188A" w:rsidRDefault="0095188A" w:rsidP="00E17679">
            <w:pPr>
              <w:pStyle w:val="FS1"/>
              <w:tabs>
                <w:tab w:val="left" w:pos="632"/>
                <w:tab w:val="decimal" w:pos="1332"/>
              </w:tabs>
              <w:ind w:left="0" w:right="48" w:firstLine="0"/>
              <w:jc w:val="right"/>
              <w:rPr>
                <w:rFonts w:ascii="Times New Roman" w:hAnsi="Times New Roman"/>
                <w:sz w:val="16"/>
              </w:rPr>
            </w:pPr>
          </w:p>
        </w:tc>
        <w:tc>
          <w:tcPr>
            <w:tcW w:w="1559" w:type="dxa"/>
            <w:tcBorders>
              <w:top w:val="nil"/>
              <w:left w:val="nil"/>
              <w:bottom w:val="nil"/>
              <w:right w:val="nil"/>
            </w:tcBorders>
          </w:tcPr>
          <w:p w14:paraId="3C60B0BF" w14:textId="77777777" w:rsidR="0095188A" w:rsidRPr="000B5100" w:rsidRDefault="0095188A" w:rsidP="00E16469">
            <w:pPr>
              <w:pStyle w:val="FS1"/>
              <w:ind w:left="0" w:firstLine="0"/>
              <w:jc w:val="right"/>
              <w:rPr>
                <w:rFonts w:ascii="Times New Roman" w:hAnsi="Times New Roman"/>
                <w:sz w:val="16"/>
              </w:rPr>
            </w:pPr>
          </w:p>
        </w:tc>
        <w:tc>
          <w:tcPr>
            <w:tcW w:w="1559" w:type="dxa"/>
            <w:tcBorders>
              <w:top w:val="nil"/>
              <w:left w:val="nil"/>
              <w:bottom w:val="nil"/>
              <w:right w:val="nil"/>
            </w:tcBorders>
          </w:tcPr>
          <w:p w14:paraId="64695212" w14:textId="77777777" w:rsidR="0095188A" w:rsidRDefault="0095188A" w:rsidP="00E17679">
            <w:pPr>
              <w:pStyle w:val="FS1"/>
              <w:ind w:left="0" w:firstLine="0"/>
              <w:jc w:val="right"/>
              <w:rPr>
                <w:rFonts w:ascii="Times New Roman" w:hAnsi="Times New Roman"/>
                <w:sz w:val="16"/>
              </w:rPr>
            </w:pPr>
          </w:p>
        </w:tc>
        <w:tc>
          <w:tcPr>
            <w:tcW w:w="1418" w:type="dxa"/>
            <w:tcBorders>
              <w:top w:val="nil"/>
              <w:left w:val="nil"/>
              <w:bottom w:val="nil"/>
              <w:right w:val="nil"/>
            </w:tcBorders>
          </w:tcPr>
          <w:p w14:paraId="377E6FB4" w14:textId="77777777" w:rsidR="0095188A" w:rsidRPr="000B5100" w:rsidRDefault="0095188A" w:rsidP="00E16469">
            <w:pPr>
              <w:pStyle w:val="FS1"/>
              <w:ind w:left="0" w:firstLine="0"/>
              <w:jc w:val="right"/>
              <w:rPr>
                <w:rFonts w:ascii="Times New Roman" w:hAnsi="Times New Roman"/>
                <w:sz w:val="16"/>
              </w:rPr>
            </w:pPr>
          </w:p>
        </w:tc>
      </w:tr>
      <w:tr w:rsidR="0095188A" w:rsidDel="00614B9F" w14:paraId="5EC4370A" w14:textId="77777777" w:rsidTr="00D62B5E">
        <w:tc>
          <w:tcPr>
            <w:tcW w:w="2376" w:type="dxa"/>
            <w:tcBorders>
              <w:top w:val="nil"/>
              <w:left w:val="nil"/>
              <w:bottom w:val="nil"/>
              <w:right w:val="nil"/>
            </w:tcBorders>
          </w:tcPr>
          <w:p w14:paraId="1E22CB15" w14:textId="4D1C8DBE" w:rsidR="0095188A" w:rsidRDefault="0095188A" w:rsidP="00E17679">
            <w:pPr>
              <w:pStyle w:val="FS1"/>
              <w:ind w:left="0" w:firstLine="0"/>
              <w:rPr>
                <w:rFonts w:ascii="Times New Roman" w:hAnsi="Times New Roman"/>
                <w:sz w:val="16"/>
              </w:rPr>
            </w:pPr>
            <w:r>
              <w:rPr>
                <w:rFonts w:ascii="Times New Roman" w:hAnsi="Times New Roman"/>
                <w:sz w:val="16"/>
              </w:rPr>
              <w:t xml:space="preserve">   Redemption of shares (Note </w:t>
            </w:r>
            <w:r w:rsidR="00A43BED">
              <w:rPr>
                <w:rFonts w:ascii="Times New Roman" w:hAnsi="Times New Roman"/>
                <w:sz w:val="16"/>
              </w:rPr>
              <w:t>6</w:t>
            </w:r>
            <w:r>
              <w:rPr>
                <w:rFonts w:ascii="Times New Roman" w:hAnsi="Times New Roman"/>
                <w:sz w:val="16"/>
              </w:rPr>
              <w:t>)</w:t>
            </w:r>
          </w:p>
        </w:tc>
        <w:tc>
          <w:tcPr>
            <w:tcW w:w="1136" w:type="dxa"/>
            <w:tcBorders>
              <w:top w:val="nil"/>
              <w:left w:val="nil"/>
              <w:bottom w:val="nil"/>
              <w:right w:val="nil"/>
            </w:tcBorders>
          </w:tcPr>
          <w:p w14:paraId="37D59808" w14:textId="798B22BC" w:rsidR="0095188A" w:rsidRDefault="0095188A" w:rsidP="00E17679">
            <w:pPr>
              <w:pStyle w:val="FS1"/>
              <w:ind w:left="0" w:firstLine="0"/>
              <w:jc w:val="right"/>
              <w:rPr>
                <w:rFonts w:ascii="Times New Roman" w:hAnsi="Times New Roman"/>
                <w:sz w:val="16"/>
              </w:rPr>
            </w:pPr>
            <w:r>
              <w:rPr>
                <w:rFonts w:ascii="Times New Roman" w:hAnsi="Times New Roman"/>
                <w:sz w:val="16"/>
              </w:rPr>
              <w:t>(15,000,000)</w:t>
            </w:r>
          </w:p>
        </w:tc>
        <w:tc>
          <w:tcPr>
            <w:tcW w:w="1134" w:type="dxa"/>
            <w:tcBorders>
              <w:top w:val="nil"/>
              <w:left w:val="nil"/>
              <w:bottom w:val="nil"/>
              <w:right w:val="nil"/>
            </w:tcBorders>
          </w:tcPr>
          <w:p w14:paraId="1836359D" w14:textId="69C09269" w:rsidR="0095188A" w:rsidRDefault="0095188A" w:rsidP="00E17679">
            <w:pPr>
              <w:pStyle w:val="FS1"/>
              <w:tabs>
                <w:tab w:val="left" w:pos="632"/>
                <w:tab w:val="decimal" w:pos="1332"/>
              </w:tabs>
              <w:ind w:left="0" w:right="48" w:firstLine="0"/>
              <w:jc w:val="right"/>
              <w:rPr>
                <w:rFonts w:ascii="Times New Roman" w:hAnsi="Times New Roman"/>
                <w:sz w:val="16"/>
              </w:rPr>
            </w:pPr>
            <w:r>
              <w:rPr>
                <w:rFonts w:ascii="Times New Roman" w:hAnsi="Times New Roman"/>
                <w:sz w:val="16"/>
              </w:rPr>
              <w:t>(2,250,000)</w:t>
            </w:r>
          </w:p>
        </w:tc>
        <w:tc>
          <w:tcPr>
            <w:tcW w:w="1559" w:type="dxa"/>
            <w:tcBorders>
              <w:top w:val="nil"/>
              <w:left w:val="nil"/>
              <w:bottom w:val="nil"/>
              <w:right w:val="nil"/>
            </w:tcBorders>
          </w:tcPr>
          <w:p w14:paraId="72B37F2E" w14:textId="1BBDB9C3" w:rsidR="0095188A" w:rsidRPr="000B5100" w:rsidRDefault="0095188A" w:rsidP="00E16469">
            <w:pPr>
              <w:pStyle w:val="FS1"/>
              <w:ind w:left="0" w:firstLine="0"/>
              <w:jc w:val="right"/>
              <w:rPr>
                <w:rFonts w:ascii="Times New Roman" w:hAnsi="Times New Roman"/>
                <w:sz w:val="16"/>
              </w:rPr>
            </w:pPr>
            <w:r>
              <w:rPr>
                <w:rFonts w:ascii="Times New Roman" w:hAnsi="Times New Roman"/>
                <w:sz w:val="16"/>
              </w:rPr>
              <w:t>(3,750,000)</w:t>
            </w:r>
          </w:p>
        </w:tc>
        <w:tc>
          <w:tcPr>
            <w:tcW w:w="1559" w:type="dxa"/>
            <w:tcBorders>
              <w:top w:val="nil"/>
              <w:left w:val="nil"/>
              <w:bottom w:val="nil"/>
              <w:right w:val="nil"/>
            </w:tcBorders>
          </w:tcPr>
          <w:p w14:paraId="6B22FBEC" w14:textId="77777777" w:rsidR="0095188A" w:rsidRDefault="0095188A" w:rsidP="00E17679">
            <w:pPr>
              <w:pStyle w:val="FS1"/>
              <w:ind w:left="0" w:firstLine="0"/>
              <w:jc w:val="right"/>
              <w:rPr>
                <w:rFonts w:ascii="Times New Roman" w:hAnsi="Times New Roman"/>
                <w:sz w:val="16"/>
              </w:rPr>
            </w:pPr>
          </w:p>
        </w:tc>
        <w:tc>
          <w:tcPr>
            <w:tcW w:w="1418" w:type="dxa"/>
            <w:tcBorders>
              <w:top w:val="nil"/>
              <w:left w:val="nil"/>
              <w:bottom w:val="nil"/>
              <w:right w:val="nil"/>
            </w:tcBorders>
          </w:tcPr>
          <w:p w14:paraId="38278273" w14:textId="588C2BBB" w:rsidR="0095188A" w:rsidRPr="000B5100" w:rsidRDefault="0095188A" w:rsidP="00E16469">
            <w:pPr>
              <w:pStyle w:val="FS1"/>
              <w:ind w:left="0" w:firstLine="0"/>
              <w:jc w:val="right"/>
              <w:rPr>
                <w:rFonts w:ascii="Times New Roman" w:hAnsi="Times New Roman"/>
                <w:sz w:val="16"/>
              </w:rPr>
            </w:pPr>
            <w:r>
              <w:rPr>
                <w:rFonts w:ascii="Times New Roman" w:hAnsi="Times New Roman"/>
                <w:sz w:val="16"/>
              </w:rPr>
              <w:t>(6,000,000)</w:t>
            </w:r>
          </w:p>
        </w:tc>
      </w:tr>
      <w:tr w:rsidR="0095188A" w:rsidDel="00614B9F" w14:paraId="666FFBEC" w14:textId="77777777" w:rsidTr="00D62B5E">
        <w:tc>
          <w:tcPr>
            <w:tcW w:w="2376" w:type="dxa"/>
            <w:tcBorders>
              <w:top w:val="nil"/>
              <w:left w:val="nil"/>
              <w:bottom w:val="nil"/>
              <w:right w:val="nil"/>
            </w:tcBorders>
          </w:tcPr>
          <w:p w14:paraId="3D380DD6" w14:textId="77777777" w:rsidR="0095188A" w:rsidRDefault="0095188A" w:rsidP="00E17679">
            <w:pPr>
              <w:pStyle w:val="FS1"/>
              <w:ind w:left="0" w:firstLine="0"/>
              <w:rPr>
                <w:rFonts w:ascii="Times New Roman" w:hAnsi="Times New Roman"/>
                <w:sz w:val="16"/>
              </w:rPr>
            </w:pPr>
          </w:p>
        </w:tc>
        <w:tc>
          <w:tcPr>
            <w:tcW w:w="1136" w:type="dxa"/>
            <w:tcBorders>
              <w:top w:val="nil"/>
              <w:left w:val="nil"/>
              <w:bottom w:val="nil"/>
              <w:right w:val="nil"/>
            </w:tcBorders>
          </w:tcPr>
          <w:p w14:paraId="2A77A7CE" w14:textId="77777777" w:rsidR="0095188A" w:rsidRDefault="0095188A" w:rsidP="00E17679">
            <w:pPr>
              <w:pStyle w:val="FS1"/>
              <w:ind w:left="0" w:firstLine="0"/>
              <w:jc w:val="right"/>
              <w:rPr>
                <w:rFonts w:ascii="Times New Roman" w:hAnsi="Times New Roman"/>
                <w:sz w:val="16"/>
              </w:rPr>
            </w:pPr>
          </w:p>
        </w:tc>
        <w:tc>
          <w:tcPr>
            <w:tcW w:w="1134" w:type="dxa"/>
            <w:tcBorders>
              <w:top w:val="nil"/>
              <w:left w:val="nil"/>
              <w:bottom w:val="nil"/>
              <w:right w:val="nil"/>
            </w:tcBorders>
          </w:tcPr>
          <w:p w14:paraId="4B6D543D" w14:textId="77777777" w:rsidR="0095188A" w:rsidRDefault="0095188A" w:rsidP="00E17679">
            <w:pPr>
              <w:pStyle w:val="FS1"/>
              <w:tabs>
                <w:tab w:val="left" w:pos="632"/>
                <w:tab w:val="decimal" w:pos="1332"/>
              </w:tabs>
              <w:ind w:left="0" w:right="48" w:firstLine="0"/>
              <w:jc w:val="right"/>
              <w:rPr>
                <w:rFonts w:ascii="Times New Roman" w:hAnsi="Times New Roman"/>
                <w:sz w:val="16"/>
              </w:rPr>
            </w:pPr>
          </w:p>
        </w:tc>
        <w:tc>
          <w:tcPr>
            <w:tcW w:w="1559" w:type="dxa"/>
            <w:tcBorders>
              <w:top w:val="nil"/>
              <w:left w:val="nil"/>
              <w:bottom w:val="nil"/>
              <w:right w:val="nil"/>
            </w:tcBorders>
          </w:tcPr>
          <w:p w14:paraId="3C459029" w14:textId="77777777" w:rsidR="0095188A" w:rsidRPr="000B5100" w:rsidRDefault="0095188A" w:rsidP="00E16469">
            <w:pPr>
              <w:pStyle w:val="FS1"/>
              <w:ind w:left="0" w:firstLine="0"/>
              <w:jc w:val="right"/>
              <w:rPr>
                <w:rFonts w:ascii="Times New Roman" w:hAnsi="Times New Roman"/>
                <w:sz w:val="16"/>
              </w:rPr>
            </w:pPr>
          </w:p>
        </w:tc>
        <w:tc>
          <w:tcPr>
            <w:tcW w:w="1559" w:type="dxa"/>
            <w:tcBorders>
              <w:top w:val="nil"/>
              <w:left w:val="nil"/>
              <w:bottom w:val="nil"/>
              <w:right w:val="nil"/>
            </w:tcBorders>
          </w:tcPr>
          <w:p w14:paraId="53B8533A" w14:textId="77777777" w:rsidR="0095188A" w:rsidRDefault="0095188A" w:rsidP="00E17679">
            <w:pPr>
              <w:pStyle w:val="FS1"/>
              <w:ind w:left="0" w:firstLine="0"/>
              <w:jc w:val="right"/>
              <w:rPr>
                <w:rFonts w:ascii="Times New Roman" w:hAnsi="Times New Roman"/>
                <w:sz w:val="16"/>
              </w:rPr>
            </w:pPr>
          </w:p>
        </w:tc>
        <w:tc>
          <w:tcPr>
            <w:tcW w:w="1418" w:type="dxa"/>
            <w:tcBorders>
              <w:top w:val="nil"/>
              <w:left w:val="nil"/>
              <w:bottom w:val="nil"/>
              <w:right w:val="nil"/>
            </w:tcBorders>
          </w:tcPr>
          <w:p w14:paraId="615DCC35" w14:textId="77777777" w:rsidR="0095188A" w:rsidRPr="000B5100" w:rsidRDefault="0095188A" w:rsidP="00E16469">
            <w:pPr>
              <w:pStyle w:val="FS1"/>
              <w:ind w:left="0" w:firstLine="0"/>
              <w:jc w:val="right"/>
              <w:rPr>
                <w:rFonts w:ascii="Times New Roman" w:hAnsi="Times New Roman"/>
                <w:sz w:val="16"/>
              </w:rPr>
            </w:pPr>
          </w:p>
        </w:tc>
      </w:tr>
      <w:tr w:rsidR="0095188A" w:rsidDel="00614B9F" w14:paraId="7C40F068" w14:textId="77777777" w:rsidTr="00C60DBB">
        <w:tc>
          <w:tcPr>
            <w:tcW w:w="2376" w:type="dxa"/>
            <w:tcBorders>
              <w:top w:val="nil"/>
              <w:left w:val="nil"/>
              <w:bottom w:val="single" w:sz="4" w:space="0" w:color="auto"/>
              <w:right w:val="nil"/>
            </w:tcBorders>
          </w:tcPr>
          <w:p w14:paraId="06EB93B7" w14:textId="4ED33A79" w:rsidR="0095188A" w:rsidRDefault="0095188A" w:rsidP="00480E67">
            <w:pPr>
              <w:pStyle w:val="FS1"/>
              <w:ind w:left="0" w:firstLine="0"/>
              <w:rPr>
                <w:rFonts w:ascii="Times New Roman" w:hAnsi="Times New Roman"/>
                <w:sz w:val="16"/>
              </w:rPr>
            </w:pPr>
            <w:r>
              <w:rPr>
                <w:rFonts w:ascii="Times New Roman" w:hAnsi="Times New Roman"/>
                <w:sz w:val="16"/>
              </w:rPr>
              <w:t xml:space="preserve">   Net income</w:t>
            </w:r>
          </w:p>
        </w:tc>
        <w:tc>
          <w:tcPr>
            <w:tcW w:w="1136" w:type="dxa"/>
            <w:tcBorders>
              <w:top w:val="nil"/>
              <w:left w:val="nil"/>
              <w:bottom w:val="single" w:sz="4" w:space="0" w:color="auto"/>
              <w:right w:val="nil"/>
            </w:tcBorders>
          </w:tcPr>
          <w:p w14:paraId="168E81B7" w14:textId="2DB4961D" w:rsidR="0095188A" w:rsidRDefault="0095188A" w:rsidP="00E17679">
            <w:pPr>
              <w:pStyle w:val="FS1"/>
              <w:ind w:left="0" w:firstLine="0"/>
              <w:jc w:val="right"/>
              <w:rPr>
                <w:rFonts w:ascii="Times New Roman" w:hAnsi="Times New Roman"/>
                <w:sz w:val="16"/>
              </w:rPr>
            </w:pPr>
            <w:r>
              <w:rPr>
                <w:rFonts w:ascii="Times New Roman" w:hAnsi="Times New Roman"/>
                <w:sz w:val="16"/>
              </w:rPr>
              <w:t>-</w:t>
            </w:r>
          </w:p>
        </w:tc>
        <w:tc>
          <w:tcPr>
            <w:tcW w:w="1134" w:type="dxa"/>
            <w:tcBorders>
              <w:top w:val="nil"/>
              <w:left w:val="nil"/>
              <w:bottom w:val="single" w:sz="4" w:space="0" w:color="auto"/>
              <w:right w:val="nil"/>
            </w:tcBorders>
          </w:tcPr>
          <w:p w14:paraId="7412FFBA" w14:textId="1C8D8D37" w:rsidR="0095188A" w:rsidRDefault="0095188A" w:rsidP="00E17679">
            <w:pPr>
              <w:pStyle w:val="FS1"/>
              <w:tabs>
                <w:tab w:val="left" w:pos="632"/>
                <w:tab w:val="decimal" w:pos="1332"/>
              </w:tabs>
              <w:ind w:left="0" w:right="48" w:firstLine="0"/>
              <w:jc w:val="right"/>
              <w:rPr>
                <w:rFonts w:ascii="Times New Roman" w:hAnsi="Times New Roman"/>
                <w:sz w:val="16"/>
              </w:rPr>
            </w:pPr>
            <w:r>
              <w:rPr>
                <w:rFonts w:ascii="Times New Roman" w:hAnsi="Times New Roman"/>
                <w:sz w:val="16"/>
              </w:rPr>
              <w:t>-</w:t>
            </w:r>
          </w:p>
        </w:tc>
        <w:tc>
          <w:tcPr>
            <w:tcW w:w="1559" w:type="dxa"/>
            <w:tcBorders>
              <w:top w:val="nil"/>
              <w:left w:val="nil"/>
              <w:bottom w:val="single" w:sz="4" w:space="0" w:color="auto"/>
              <w:right w:val="nil"/>
            </w:tcBorders>
          </w:tcPr>
          <w:p w14:paraId="17E96FE5" w14:textId="2DCDAFE4" w:rsidR="0095188A" w:rsidRPr="000B5100" w:rsidRDefault="0095188A" w:rsidP="00E16469">
            <w:pPr>
              <w:pStyle w:val="FS1"/>
              <w:ind w:left="0" w:firstLine="0"/>
              <w:jc w:val="right"/>
              <w:rPr>
                <w:rFonts w:ascii="Times New Roman" w:hAnsi="Times New Roman"/>
                <w:sz w:val="16"/>
              </w:rPr>
            </w:pPr>
            <w:r>
              <w:rPr>
                <w:rFonts w:ascii="Times New Roman" w:hAnsi="Times New Roman"/>
                <w:sz w:val="16"/>
              </w:rPr>
              <w:t>5,062,233</w:t>
            </w:r>
          </w:p>
        </w:tc>
        <w:tc>
          <w:tcPr>
            <w:tcW w:w="1559" w:type="dxa"/>
            <w:tcBorders>
              <w:top w:val="nil"/>
              <w:left w:val="nil"/>
              <w:bottom w:val="single" w:sz="4" w:space="0" w:color="auto"/>
              <w:right w:val="nil"/>
            </w:tcBorders>
          </w:tcPr>
          <w:p w14:paraId="71765844" w14:textId="56481B05" w:rsidR="0095188A" w:rsidRDefault="0095188A" w:rsidP="00E17679">
            <w:pPr>
              <w:pStyle w:val="FS1"/>
              <w:ind w:left="0" w:firstLine="0"/>
              <w:jc w:val="right"/>
              <w:rPr>
                <w:rFonts w:ascii="Times New Roman" w:hAnsi="Times New Roman"/>
                <w:sz w:val="16"/>
              </w:rPr>
            </w:pPr>
            <w:r>
              <w:rPr>
                <w:rFonts w:ascii="Times New Roman" w:hAnsi="Times New Roman"/>
                <w:sz w:val="16"/>
              </w:rPr>
              <w:t>-</w:t>
            </w:r>
          </w:p>
        </w:tc>
        <w:tc>
          <w:tcPr>
            <w:tcW w:w="1418" w:type="dxa"/>
            <w:tcBorders>
              <w:top w:val="nil"/>
              <w:left w:val="nil"/>
              <w:bottom w:val="single" w:sz="4" w:space="0" w:color="auto"/>
              <w:right w:val="nil"/>
            </w:tcBorders>
          </w:tcPr>
          <w:p w14:paraId="64250BC2" w14:textId="123953A4" w:rsidR="0095188A" w:rsidRPr="000B5100" w:rsidRDefault="0095188A" w:rsidP="00E16469">
            <w:pPr>
              <w:pStyle w:val="FS1"/>
              <w:ind w:left="0" w:firstLine="0"/>
              <w:jc w:val="right"/>
              <w:rPr>
                <w:rFonts w:ascii="Times New Roman" w:hAnsi="Times New Roman"/>
                <w:sz w:val="16"/>
              </w:rPr>
            </w:pPr>
            <w:r>
              <w:rPr>
                <w:rFonts w:ascii="Times New Roman" w:hAnsi="Times New Roman"/>
                <w:sz w:val="16"/>
              </w:rPr>
              <w:t>5,062,233</w:t>
            </w:r>
          </w:p>
        </w:tc>
      </w:tr>
      <w:tr w:rsidR="0095188A" w:rsidDel="00614B9F" w14:paraId="3657EEA3" w14:textId="77777777" w:rsidTr="00C60DBB">
        <w:tc>
          <w:tcPr>
            <w:tcW w:w="2376" w:type="dxa"/>
            <w:tcBorders>
              <w:left w:val="nil"/>
              <w:bottom w:val="nil"/>
              <w:right w:val="nil"/>
            </w:tcBorders>
          </w:tcPr>
          <w:p w14:paraId="6253CB4D" w14:textId="5DE38220" w:rsidR="0095188A" w:rsidRDefault="0095188A" w:rsidP="00480E67">
            <w:pPr>
              <w:pStyle w:val="FS1"/>
              <w:ind w:left="0" w:firstLine="0"/>
              <w:rPr>
                <w:rFonts w:ascii="Times New Roman" w:hAnsi="Times New Roman"/>
                <w:sz w:val="16"/>
              </w:rPr>
            </w:pPr>
            <w:r>
              <w:rPr>
                <w:rFonts w:ascii="Times New Roman" w:hAnsi="Times New Roman"/>
                <w:sz w:val="16"/>
              </w:rPr>
              <w:t>Balance, December 31, 2014</w:t>
            </w:r>
          </w:p>
        </w:tc>
        <w:tc>
          <w:tcPr>
            <w:tcW w:w="1136" w:type="dxa"/>
            <w:tcBorders>
              <w:left w:val="nil"/>
              <w:bottom w:val="nil"/>
              <w:right w:val="nil"/>
            </w:tcBorders>
          </w:tcPr>
          <w:p w14:paraId="43AB3D30" w14:textId="3DC89112" w:rsidR="0095188A" w:rsidRDefault="0095188A" w:rsidP="00E17679">
            <w:pPr>
              <w:pStyle w:val="FS1"/>
              <w:ind w:left="0" w:firstLine="0"/>
              <w:jc w:val="right"/>
              <w:rPr>
                <w:rFonts w:ascii="Times New Roman" w:hAnsi="Times New Roman"/>
                <w:sz w:val="16"/>
              </w:rPr>
            </w:pPr>
            <w:r>
              <w:rPr>
                <w:rFonts w:ascii="Times New Roman" w:hAnsi="Times New Roman"/>
                <w:sz w:val="16"/>
              </w:rPr>
              <w:t>55,682</w:t>
            </w:r>
            <w:r w:rsidRPr="00DD6014">
              <w:rPr>
                <w:rFonts w:ascii="Times New Roman" w:hAnsi="Times New Roman"/>
                <w:sz w:val="16"/>
              </w:rPr>
              <w:t>,703</w:t>
            </w:r>
          </w:p>
        </w:tc>
        <w:tc>
          <w:tcPr>
            <w:tcW w:w="1134" w:type="dxa"/>
            <w:tcBorders>
              <w:left w:val="nil"/>
              <w:bottom w:val="nil"/>
              <w:right w:val="nil"/>
            </w:tcBorders>
          </w:tcPr>
          <w:p w14:paraId="1B5729B7" w14:textId="052C779A" w:rsidR="0095188A" w:rsidRDefault="0095188A" w:rsidP="00E17679">
            <w:pPr>
              <w:pStyle w:val="FS1"/>
              <w:tabs>
                <w:tab w:val="left" w:pos="632"/>
                <w:tab w:val="decimal" w:pos="1332"/>
              </w:tabs>
              <w:ind w:left="0" w:right="48" w:firstLine="0"/>
              <w:jc w:val="right"/>
              <w:rPr>
                <w:rFonts w:ascii="Times New Roman" w:hAnsi="Times New Roman"/>
                <w:sz w:val="16"/>
              </w:rPr>
            </w:pPr>
            <w:r>
              <w:rPr>
                <w:rFonts w:ascii="Times New Roman" w:hAnsi="Times New Roman"/>
                <w:sz w:val="16"/>
              </w:rPr>
              <w:t>$19,257,040</w:t>
            </w:r>
          </w:p>
        </w:tc>
        <w:tc>
          <w:tcPr>
            <w:tcW w:w="1559" w:type="dxa"/>
            <w:tcBorders>
              <w:left w:val="nil"/>
              <w:bottom w:val="nil"/>
              <w:right w:val="nil"/>
            </w:tcBorders>
          </w:tcPr>
          <w:p w14:paraId="79E80BB2" w14:textId="723A089D" w:rsidR="0095188A" w:rsidRDefault="0095188A" w:rsidP="00E16469">
            <w:pPr>
              <w:pStyle w:val="FS1"/>
              <w:ind w:left="0" w:firstLine="0"/>
              <w:jc w:val="right"/>
              <w:rPr>
                <w:rFonts w:ascii="Times New Roman" w:hAnsi="Times New Roman"/>
                <w:sz w:val="16"/>
              </w:rPr>
            </w:pPr>
            <w:r>
              <w:rPr>
                <w:rFonts w:ascii="Times New Roman" w:hAnsi="Times New Roman"/>
                <w:sz w:val="16"/>
              </w:rPr>
              <w:t>$(15,441,454</w:t>
            </w:r>
            <w:r w:rsidRPr="00DD6014">
              <w:rPr>
                <w:rFonts w:ascii="Times New Roman" w:hAnsi="Times New Roman"/>
                <w:sz w:val="16"/>
              </w:rPr>
              <w:t>)</w:t>
            </w:r>
          </w:p>
        </w:tc>
        <w:tc>
          <w:tcPr>
            <w:tcW w:w="1559" w:type="dxa"/>
            <w:tcBorders>
              <w:left w:val="nil"/>
              <w:bottom w:val="nil"/>
              <w:right w:val="nil"/>
            </w:tcBorders>
          </w:tcPr>
          <w:p w14:paraId="5615B109" w14:textId="5F45724A" w:rsidR="0095188A" w:rsidRDefault="0095188A" w:rsidP="00E17679">
            <w:pPr>
              <w:pStyle w:val="FS1"/>
              <w:ind w:left="0" w:firstLine="0"/>
              <w:jc w:val="right"/>
              <w:rPr>
                <w:rFonts w:ascii="Times New Roman" w:hAnsi="Times New Roman"/>
                <w:sz w:val="16"/>
              </w:rPr>
            </w:pPr>
            <w:r>
              <w:rPr>
                <w:rFonts w:ascii="Times New Roman" w:hAnsi="Times New Roman"/>
                <w:sz w:val="16"/>
              </w:rPr>
              <w:t>$ 24,580</w:t>
            </w:r>
          </w:p>
        </w:tc>
        <w:tc>
          <w:tcPr>
            <w:tcW w:w="1418" w:type="dxa"/>
            <w:tcBorders>
              <w:left w:val="nil"/>
              <w:bottom w:val="nil"/>
              <w:right w:val="nil"/>
            </w:tcBorders>
          </w:tcPr>
          <w:p w14:paraId="19358C66" w14:textId="244D38CD" w:rsidR="0095188A" w:rsidRDefault="0095188A" w:rsidP="00E16469">
            <w:pPr>
              <w:pStyle w:val="FS1"/>
              <w:ind w:left="0" w:firstLine="0"/>
              <w:jc w:val="right"/>
              <w:rPr>
                <w:rFonts w:ascii="Times New Roman" w:hAnsi="Times New Roman"/>
                <w:sz w:val="16"/>
              </w:rPr>
            </w:pPr>
            <w:r w:rsidRPr="00DD6014">
              <w:rPr>
                <w:rFonts w:ascii="Times New Roman" w:hAnsi="Times New Roman"/>
                <w:sz w:val="16"/>
              </w:rPr>
              <w:t>$</w:t>
            </w:r>
            <w:r>
              <w:rPr>
                <w:rFonts w:ascii="Times New Roman" w:hAnsi="Times New Roman"/>
                <w:sz w:val="16"/>
              </w:rPr>
              <w:t>3,840,166</w:t>
            </w:r>
          </w:p>
        </w:tc>
      </w:tr>
      <w:tr w:rsidR="0095188A" w:rsidDel="00614B9F" w14:paraId="76072CE0" w14:textId="77777777" w:rsidTr="00D62B5E">
        <w:tc>
          <w:tcPr>
            <w:tcW w:w="2376" w:type="dxa"/>
            <w:tcBorders>
              <w:top w:val="nil"/>
              <w:left w:val="nil"/>
              <w:bottom w:val="nil"/>
              <w:right w:val="nil"/>
            </w:tcBorders>
          </w:tcPr>
          <w:p w14:paraId="666AA4ED" w14:textId="77777777" w:rsidR="0095188A" w:rsidRDefault="0095188A" w:rsidP="00480E67">
            <w:pPr>
              <w:pStyle w:val="FS1"/>
              <w:ind w:left="0" w:firstLine="0"/>
              <w:rPr>
                <w:rFonts w:ascii="Times New Roman" w:hAnsi="Times New Roman"/>
                <w:sz w:val="16"/>
              </w:rPr>
            </w:pPr>
          </w:p>
        </w:tc>
        <w:tc>
          <w:tcPr>
            <w:tcW w:w="1136" w:type="dxa"/>
            <w:tcBorders>
              <w:top w:val="nil"/>
              <w:left w:val="nil"/>
              <w:bottom w:val="nil"/>
              <w:right w:val="nil"/>
            </w:tcBorders>
          </w:tcPr>
          <w:p w14:paraId="2445FD67" w14:textId="77777777" w:rsidR="0095188A" w:rsidRDefault="0095188A" w:rsidP="00E17679">
            <w:pPr>
              <w:pStyle w:val="FS1"/>
              <w:ind w:left="0" w:firstLine="0"/>
              <w:jc w:val="right"/>
              <w:rPr>
                <w:rFonts w:ascii="Times New Roman" w:hAnsi="Times New Roman"/>
                <w:sz w:val="16"/>
              </w:rPr>
            </w:pPr>
          </w:p>
        </w:tc>
        <w:tc>
          <w:tcPr>
            <w:tcW w:w="1134" w:type="dxa"/>
            <w:tcBorders>
              <w:top w:val="nil"/>
              <w:left w:val="nil"/>
              <w:bottom w:val="nil"/>
              <w:right w:val="nil"/>
            </w:tcBorders>
          </w:tcPr>
          <w:p w14:paraId="2C172213" w14:textId="77777777" w:rsidR="0095188A" w:rsidRDefault="0095188A" w:rsidP="00E17679">
            <w:pPr>
              <w:pStyle w:val="FS1"/>
              <w:tabs>
                <w:tab w:val="left" w:pos="632"/>
                <w:tab w:val="decimal" w:pos="1332"/>
              </w:tabs>
              <w:ind w:left="0" w:right="48" w:firstLine="0"/>
              <w:jc w:val="right"/>
              <w:rPr>
                <w:rFonts w:ascii="Times New Roman" w:hAnsi="Times New Roman"/>
                <w:sz w:val="16"/>
              </w:rPr>
            </w:pPr>
          </w:p>
        </w:tc>
        <w:tc>
          <w:tcPr>
            <w:tcW w:w="1559" w:type="dxa"/>
            <w:tcBorders>
              <w:top w:val="nil"/>
              <w:left w:val="nil"/>
              <w:bottom w:val="nil"/>
              <w:right w:val="nil"/>
            </w:tcBorders>
          </w:tcPr>
          <w:p w14:paraId="0E82FB96" w14:textId="77777777" w:rsidR="0095188A" w:rsidRDefault="0095188A" w:rsidP="00E16469">
            <w:pPr>
              <w:pStyle w:val="FS1"/>
              <w:ind w:left="0" w:firstLine="0"/>
              <w:jc w:val="right"/>
              <w:rPr>
                <w:rFonts w:ascii="Times New Roman" w:hAnsi="Times New Roman"/>
                <w:sz w:val="16"/>
              </w:rPr>
            </w:pPr>
          </w:p>
        </w:tc>
        <w:tc>
          <w:tcPr>
            <w:tcW w:w="1559" w:type="dxa"/>
            <w:tcBorders>
              <w:top w:val="nil"/>
              <w:left w:val="nil"/>
              <w:bottom w:val="nil"/>
              <w:right w:val="nil"/>
            </w:tcBorders>
          </w:tcPr>
          <w:p w14:paraId="51FA644F" w14:textId="77777777" w:rsidR="0095188A" w:rsidRDefault="0095188A" w:rsidP="00E17679">
            <w:pPr>
              <w:pStyle w:val="FS1"/>
              <w:ind w:left="0" w:firstLine="0"/>
              <w:jc w:val="right"/>
              <w:rPr>
                <w:rFonts w:ascii="Times New Roman" w:hAnsi="Times New Roman"/>
                <w:sz w:val="16"/>
              </w:rPr>
            </w:pPr>
          </w:p>
        </w:tc>
        <w:tc>
          <w:tcPr>
            <w:tcW w:w="1418" w:type="dxa"/>
            <w:tcBorders>
              <w:top w:val="nil"/>
              <w:left w:val="nil"/>
              <w:bottom w:val="nil"/>
              <w:right w:val="nil"/>
            </w:tcBorders>
          </w:tcPr>
          <w:p w14:paraId="0DE71B18" w14:textId="77777777" w:rsidR="0095188A" w:rsidRDefault="0095188A" w:rsidP="00E16469">
            <w:pPr>
              <w:pStyle w:val="FS1"/>
              <w:ind w:left="0" w:firstLine="0"/>
              <w:jc w:val="right"/>
              <w:rPr>
                <w:rFonts w:ascii="Times New Roman" w:hAnsi="Times New Roman"/>
                <w:sz w:val="16"/>
              </w:rPr>
            </w:pPr>
          </w:p>
        </w:tc>
      </w:tr>
      <w:tr w:rsidR="00A779E5" w:rsidDel="00614B9F" w14:paraId="74BCB7D9" w14:textId="77777777" w:rsidTr="00D62B5E">
        <w:tc>
          <w:tcPr>
            <w:tcW w:w="2376" w:type="dxa"/>
            <w:tcBorders>
              <w:top w:val="nil"/>
              <w:left w:val="nil"/>
              <w:bottom w:val="nil"/>
              <w:right w:val="nil"/>
            </w:tcBorders>
          </w:tcPr>
          <w:p w14:paraId="219A8BE4" w14:textId="652ADAB7" w:rsidR="00A779E5" w:rsidRDefault="00A779E5" w:rsidP="00480E67">
            <w:pPr>
              <w:pStyle w:val="FS1"/>
              <w:ind w:left="0" w:firstLine="0"/>
              <w:rPr>
                <w:rFonts w:ascii="Times New Roman" w:hAnsi="Times New Roman"/>
                <w:sz w:val="16"/>
              </w:rPr>
            </w:pPr>
            <w:r>
              <w:rPr>
                <w:rFonts w:ascii="Times New Roman" w:hAnsi="Times New Roman"/>
                <w:sz w:val="16"/>
              </w:rPr>
              <w:t>Exercise of stock options</w:t>
            </w:r>
          </w:p>
        </w:tc>
        <w:tc>
          <w:tcPr>
            <w:tcW w:w="1136" w:type="dxa"/>
            <w:tcBorders>
              <w:top w:val="nil"/>
              <w:left w:val="nil"/>
              <w:bottom w:val="nil"/>
              <w:right w:val="nil"/>
            </w:tcBorders>
          </w:tcPr>
          <w:p w14:paraId="40F56CD0" w14:textId="2CAF9CB3" w:rsidR="00A779E5" w:rsidRDefault="00A779E5" w:rsidP="00E17679">
            <w:pPr>
              <w:pStyle w:val="FS1"/>
              <w:ind w:left="0" w:firstLine="0"/>
              <w:jc w:val="right"/>
              <w:rPr>
                <w:rFonts w:ascii="Times New Roman" w:hAnsi="Times New Roman"/>
                <w:sz w:val="16"/>
              </w:rPr>
            </w:pPr>
            <w:r>
              <w:rPr>
                <w:rFonts w:ascii="Times New Roman" w:hAnsi="Times New Roman"/>
                <w:sz w:val="16"/>
              </w:rPr>
              <w:t>515,000</w:t>
            </w:r>
          </w:p>
        </w:tc>
        <w:tc>
          <w:tcPr>
            <w:tcW w:w="1134" w:type="dxa"/>
            <w:tcBorders>
              <w:top w:val="nil"/>
              <w:left w:val="nil"/>
              <w:bottom w:val="nil"/>
              <w:right w:val="nil"/>
            </w:tcBorders>
          </w:tcPr>
          <w:p w14:paraId="225C503D" w14:textId="7CA5C8E3" w:rsidR="00A779E5" w:rsidRDefault="00A779E5" w:rsidP="00E17679">
            <w:pPr>
              <w:pStyle w:val="FS1"/>
              <w:tabs>
                <w:tab w:val="left" w:pos="632"/>
                <w:tab w:val="decimal" w:pos="1332"/>
              </w:tabs>
              <w:ind w:left="0" w:right="48" w:firstLine="0"/>
              <w:jc w:val="right"/>
              <w:rPr>
                <w:rFonts w:ascii="Times New Roman" w:hAnsi="Times New Roman"/>
                <w:sz w:val="16"/>
              </w:rPr>
            </w:pPr>
            <w:r>
              <w:rPr>
                <w:rFonts w:ascii="Times New Roman" w:hAnsi="Times New Roman"/>
                <w:sz w:val="16"/>
              </w:rPr>
              <w:t>77,250</w:t>
            </w:r>
          </w:p>
        </w:tc>
        <w:tc>
          <w:tcPr>
            <w:tcW w:w="1559" w:type="dxa"/>
            <w:tcBorders>
              <w:top w:val="nil"/>
              <w:left w:val="nil"/>
              <w:bottom w:val="nil"/>
              <w:right w:val="nil"/>
            </w:tcBorders>
          </w:tcPr>
          <w:p w14:paraId="4A7F047C" w14:textId="7F189895" w:rsidR="00A779E5" w:rsidRDefault="00A779E5" w:rsidP="00E16469">
            <w:pPr>
              <w:pStyle w:val="FS1"/>
              <w:ind w:left="0" w:firstLine="0"/>
              <w:jc w:val="right"/>
              <w:rPr>
                <w:rFonts w:ascii="Times New Roman" w:hAnsi="Times New Roman"/>
                <w:sz w:val="16"/>
              </w:rPr>
            </w:pPr>
            <w:r>
              <w:rPr>
                <w:rFonts w:ascii="Times New Roman" w:hAnsi="Times New Roman"/>
                <w:sz w:val="16"/>
              </w:rPr>
              <w:t>-</w:t>
            </w:r>
          </w:p>
        </w:tc>
        <w:tc>
          <w:tcPr>
            <w:tcW w:w="1559" w:type="dxa"/>
            <w:tcBorders>
              <w:top w:val="nil"/>
              <w:left w:val="nil"/>
              <w:bottom w:val="nil"/>
              <w:right w:val="nil"/>
            </w:tcBorders>
          </w:tcPr>
          <w:p w14:paraId="05DBD81A" w14:textId="6DA29086" w:rsidR="00A779E5" w:rsidRDefault="00A779E5" w:rsidP="00E17679">
            <w:pPr>
              <w:pStyle w:val="FS1"/>
              <w:ind w:left="0" w:firstLine="0"/>
              <w:jc w:val="right"/>
              <w:rPr>
                <w:rFonts w:ascii="Times New Roman" w:hAnsi="Times New Roman"/>
                <w:sz w:val="16"/>
              </w:rPr>
            </w:pPr>
            <w:r>
              <w:rPr>
                <w:rFonts w:ascii="Times New Roman" w:hAnsi="Times New Roman"/>
                <w:sz w:val="16"/>
              </w:rPr>
              <w:t>-</w:t>
            </w:r>
          </w:p>
        </w:tc>
        <w:tc>
          <w:tcPr>
            <w:tcW w:w="1418" w:type="dxa"/>
            <w:tcBorders>
              <w:top w:val="nil"/>
              <w:left w:val="nil"/>
              <w:bottom w:val="nil"/>
              <w:right w:val="nil"/>
            </w:tcBorders>
          </w:tcPr>
          <w:p w14:paraId="5DFE02C2" w14:textId="67E4866F" w:rsidR="00A779E5" w:rsidRDefault="00A779E5" w:rsidP="00E16469">
            <w:pPr>
              <w:pStyle w:val="FS1"/>
              <w:ind w:left="0" w:firstLine="0"/>
              <w:jc w:val="right"/>
              <w:rPr>
                <w:rFonts w:ascii="Times New Roman" w:hAnsi="Times New Roman"/>
                <w:sz w:val="16"/>
              </w:rPr>
            </w:pPr>
            <w:r>
              <w:rPr>
                <w:rFonts w:ascii="Times New Roman" w:hAnsi="Times New Roman"/>
                <w:sz w:val="16"/>
              </w:rPr>
              <w:t>77,250</w:t>
            </w:r>
          </w:p>
        </w:tc>
      </w:tr>
      <w:tr w:rsidR="00A779E5" w:rsidDel="00614B9F" w14:paraId="4BB206B7" w14:textId="77777777" w:rsidTr="00D62B5E">
        <w:tc>
          <w:tcPr>
            <w:tcW w:w="2376" w:type="dxa"/>
            <w:tcBorders>
              <w:top w:val="nil"/>
              <w:left w:val="nil"/>
              <w:bottom w:val="nil"/>
              <w:right w:val="nil"/>
            </w:tcBorders>
          </w:tcPr>
          <w:p w14:paraId="573F594B" w14:textId="77777777" w:rsidR="00A779E5" w:rsidRDefault="00A779E5" w:rsidP="00480E67">
            <w:pPr>
              <w:pStyle w:val="FS1"/>
              <w:ind w:left="0" w:firstLine="0"/>
              <w:rPr>
                <w:rFonts w:ascii="Times New Roman" w:hAnsi="Times New Roman"/>
                <w:sz w:val="16"/>
              </w:rPr>
            </w:pPr>
          </w:p>
        </w:tc>
        <w:tc>
          <w:tcPr>
            <w:tcW w:w="1136" w:type="dxa"/>
            <w:tcBorders>
              <w:top w:val="nil"/>
              <w:left w:val="nil"/>
              <w:bottom w:val="nil"/>
              <w:right w:val="nil"/>
            </w:tcBorders>
          </w:tcPr>
          <w:p w14:paraId="345183D7" w14:textId="77777777" w:rsidR="00A779E5" w:rsidRDefault="00A779E5" w:rsidP="00E17679">
            <w:pPr>
              <w:pStyle w:val="FS1"/>
              <w:ind w:left="0" w:firstLine="0"/>
              <w:jc w:val="right"/>
              <w:rPr>
                <w:rFonts w:ascii="Times New Roman" w:hAnsi="Times New Roman"/>
                <w:sz w:val="16"/>
              </w:rPr>
            </w:pPr>
          </w:p>
        </w:tc>
        <w:tc>
          <w:tcPr>
            <w:tcW w:w="1134" w:type="dxa"/>
            <w:tcBorders>
              <w:top w:val="nil"/>
              <w:left w:val="nil"/>
              <w:bottom w:val="nil"/>
              <w:right w:val="nil"/>
            </w:tcBorders>
          </w:tcPr>
          <w:p w14:paraId="363B90AB" w14:textId="77777777" w:rsidR="00A779E5" w:rsidRDefault="00A779E5" w:rsidP="00E17679">
            <w:pPr>
              <w:pStyle w:val="FS1"/>
              <w:tabs>
                <w:tab w:val="left" w:pos="632"/>
                <w:tab w:val="decimal" w:pos="1332"/>
              </w:tabs>
              <w:ind w:left="0" w:right="48" w:firstLine="0"/>
              <w:jc w:val="right"/>
              <w:rPr>
                <w:rFonts w:ascii="Times New Roman" w:hAnsi="Times New Roman"/>
                <w:sz w:val="16"/>
              </w:rPr>
            </w:pPr>
          </w:p>
        </w:tc>
        <w:tc>
          <w:tcPr>
            <w:tcW w:w="1559" w:type="dxa"/>
            <w:tcBorders>
              <w:top w:val="nil"/>
              <w:left w:val="nil"/>
              <w:bottom w:val="nil"/>
              <w:right w:val="nil"/>
            </w:tcBorders>
          </w:tcPr>
          <w:p w14:paraId="2629C77D" w14:textId="77777777" w:rsidR="00A779E5" w:rsidRDefault="00A779E5" w:rsidP="00E16469">
            <w:pPr>
              <w:pStyle w:val="FS1"/>
              <w:ind w:left="0" w:firstLine="0"/>
              <w:jc w:val="right"/>
              <w:rPr>
                <w:rFonts w:ascii="Times New Roman" w:hAnsi="Times New Roman"/>
                <w:sz w:val="16"/>
              </w:rPr>
            </w:pPr>
          </w:p>
        </w:tc>
        <w:tc>
          <w:tcPr>
            <w:tcW w:w="1559" w:type="dxa"/>
            <w:tcBorders>
              <w:top w:val="nil"/>
              <w:left w:val="nil"/>
              <w:bottom w:val="nil"/>
              <w:right w:val="nil"/>
            </w:tcBorders>
          </w:tcPr>
          <w:p w14:paraId="2BD6D84F" w14:textId="77777777" w:rsidR="00A779E5" w:rsidRDefault="00A779E5" w:rsidP="00E17679">
            <w:pPr>
              <w:pStyle w:val="FS1"/>
              <w:ind w:left="0" w:firstLine="0"/>
              <w:jc w:val="right"/>
              <w:rPr>
                <w:rFonts w:ascii="Times New Roman" w:hAnsi="Times New Roman"/>
                <w:sz w:val="16"/>
              </w:rPr>
            </w:pPr>
          </w:p>
        </w:tc>
        <w:tc>
          <w:tcPr>
            <w:tcW w:w="1418" w:type="dxa"/>
            <w:tcBorders>
              <w:top w:val="nil"/>
              <w:left w:val="nil"/>
              <w:bottom w:val="nil"/>
              <w:right w:val="nil"/>
            </w:tcBorders>
          </w:tcPr>
          <w:p w14:paraId="6C3516A1" w14:textId="77777777" w:rsidR="00A779E5" w:rsidRDefault="00A779E5" w:rsidP="00E16469">
            <w:pPr>
              <w:pStyle w:val="FS1"/>
              <w:ind w:left="0" w:firstLine="0"/>
              <w:jc w:val="right"/>
              <w:rPr>
                <w:rFonts w:ascii="Times New Roman" w:hAnsi="Times New Roman"/>
                <w:sz w:val="16"/>
              </w:rPr>
            </w:pPr>
          </w:p>
        </w:tc>
      </w:tr>
      <w:tr w:rsidR="00A779E5" w:rsidDel="00614B9F" w14:paraId="6001E9AF" w14:textId="77777777" w:rsidTr="00D62B5E">
        <w:tc>
          <w:tcPr>
            <w:tcW w:w="2376" w:type="dxa"/>
            <w:tcBorders>
              <w:top w:val="nil"/>
              <w:left w:val="nil"/>
              <w:bottom w:val="single" w:sz="4" w:space="0" w:color="auto"/>
              <w:right w:val="nil"/>
            </w:tcBorders>
          </w:tcPr>
          <w:p w14:paraId="07B86770" w14:textId="5B7699A6" w:rsidR="00A779E5" w:rsidRDefault="00A779E5" w:rsidP="00A43BED">
            <w:pPr>
              <w:pStyle w:val="FS1"/>
              <w:ind w:left="0" w:firstLine="0"/>
              <w:rPr>
                <w:rFonts w:ascii="Times New Roman" w:hAnsi="Times New Roman"/>
                <w:sz w:val="16"/>
              </w:rPr>
            </w:pPr>
            <w:r>
              <w:rPr>
                <w:rFonts w:ascii="Times New Roman" w:hAnsi="Times New Roman"/>
                <w:sz w:val="16"/>
              </w:rPr>
              <w:t xml:space="preserve">   Net </w:t>
            </w:r>
            <w:r w:rsidR="00A43BED">
              <w:rPr>
                <w:rFonts w:ascii="Times New Roman" w:hAnsi="Times New Roman"/>
                <w:sz w:val="16"/>
              </w:rPr>
              <w:t>loss</w:t>
            </w:r>
          </w:p>
        </w:tc>
        <w:tc>
          <w:tcPr>
            <w:tcW w:w="1136" w:type="dxa"/>
            <w:tcBorders>
              <w:top w:val="nil"/>
              <w:left w:val="nil"/>
              <w:bottom w:val="single" w:sz="4" w:space="0" w:color="auto"/>
              <w:right w:val="nil"/>
            </w:tcBorders>
          </w:tcPr>
          <w:p w14:paraId="4864D5B4" w14:textId="77777777" w:rsidR="00A779E5" w:rsidRDefault="00A779E5" w:rsidP="00E17679">
            <w:pPr>
              <w:pStyle w:val="FS1"/>
              <w:ind w:left="0" w:firstLine="0"/>
              <w:jc w:val="right"/>
              <w:rPr>
                <w:rFonts w:ascii="Times New Roman" w:hAnsi="Times New Roman"/>
                <w:sz w:val="16"/>
              </w:rPr>
            </w:pPr>
            <w:r>
              <w:rPr>
                <w:rFonts w:ascii="Times New Roman" w:hAnsi="Times New Roman"/>
                <w:sz w:val="16"/>
              </w:rPr>
              <w:t>-</w:t>
            </w:r>
          </w:p>
        </w:tc>
        <w:tc>
          <w:tcPr>
            <w:tcW w:w="1134" w:type="dxa"/>
            <w:tcBorders>
              <w:top w:val="nil"/>
              <w:left w:val="nil"/>
              <w:bottom w:val="single" w:sz="4" w:space="0" w:color="auto"/>
              <w:right w:val="nil"/>
            </w:tcBorders>
          </w:tcPr>
          <w:p w14:paraId="5F674610" w14:textId="77777777" w:rsidR="00A779E5" w:rsidRDefault="00A779E5" w:rsidP="00E17679">
            <w:pPr>
              <w:pStyle w:val="FS1"/>
              <w:tabs>
                <w:tab w:val="left" w:pos="632"/>
                <w:tab w:val="decimal" w:pos="1332"/>
              </w:tabs>
              <w:ind w:left="0" w:right="48" w:firstLine="0"/>
              <w:jc w:val="right"/>
              <w:rPr>
                <w:rFonts w:ascii="Times New Roman" w:hAnsi="Times New Roman"/>
                <w:sz w:val="16"/>
              </w:rPr>
            </w:pPr>
            <w:r>
              <w:rPr>
                <w:rFonts w:ascii="Times New Roman" w:hAnsi="Times New Roman"/>
                <w:sz w:val="16"/>
              </w:rPr>
              <w:t>-</w:t>
            </w:r>
          </w:p>
        </w:tc>
        <w:tc>
          <w:tcPr>
            <w:tcW w:w="1559" w:type="dxa"/>
            <w:tcBorders>
              <w:top w:val="nil"/>
              <w:left w:val="nil"/>
              <w:bottom w:val="single" w:sz="4" w:space="0" w:color="auto"/>
              <w:right w:val="nil"/>
            </w:tcBorders>
          </w:tcPr>
          <w:p w14:paraId="17F7AE54" w14:textId="1AE31F57" w:rsidR="00A779E5" w:rsidRDefault="00A779E5" w:rsidP="00E16469">
            <w:pPr>
              <w:pStyle w:val="FS1"/>
              <w:ind w:left="0" w:firstLine="0"/>
              <w:jc w:val="right"/>
              <w:rPr>
                <w:rFonts w:ascii="Times New Roman" w:hAnsi="Times New Roman"/>
                <w:sz w:val="16"/>
              </w:rPr>
            </w:pPr>
            <w:r>
              <w:rPr>
                <w:rFonts w:ascii="Times New Roman" w:hAnsi="Times New Roman"/>
                <w:sz w:val="16"/>
              </w:rPr>
              <w:t>(2,965,682)</w:t>
            </w:r>
          </w:p>
        </w:tc>
        <w:tc>
          <w:tcPr>
            <w:tcW w:w="1559" w:type="dxa"/>
            <w:tcBorders>
              <w:top w:val="nil"/>
              <w:left w:val="nil"/>
              <w:bottom w:val="single" w:sz="4" w:space="0" w:color="auto"/>
              <w:right w:val="nil"/>
            </w:tcBorders>
          </w:tcPr>
          <w:p w14:paraId="13E7902E" w14:textId="053E724C" w:rsidR="00A779E5" w:rsidRDefault="00A779E5" w:rsidP="00E17679">
            <w:pPr>
              <w:pStyle w:val="FS1"/>
              <w:ind w:left="0" w:firstLine="0"/>
              <w:jc w:val="right"/>
              <w:rPr>
                <w:rFonts w:ascii="Times New Roman" w:hAnsi="Times New Roman"/>
                <w:sz w:val="16"/>
              </w:rPr>
            </w:pPr>
            <w:r>
              <w:rPr>
                <w:rFonts w:ascii="Times New Roman" w:hAnsi="Times New Roman"/>
                <w:sz w:val="16"/>
              </w:rPr>
              <w:t>-</w:t>
            </w:r>
          </w:p>
        </w:tc>
        <w:tc>
          <w:tcPr>
            <w:tcW w:w="1418" w:type="dxa"/>
            <w:tcBorders>
              <w:top w:val="nil"/>
              <w:left w:val="nil"/>
              <w:bottom w:val="single" w:sz="4" w:space="0" w:color="auto"/>
              <w:right w:val="nil"/>
            </w:tcBorders>
          </w:tcPr>
          <w:p w14:paraId="3592E903" w14:textId="30B976C9" w:rsidR="00A779E5" w:rsidRDefault="00A779E5" w:rsidP="00E16469">
            <w:pPr>
              <w:pStyle w:val="FS1"/>
              <w:ind w:left="0" w:firstLine="0"/>
              <w:jc w:val="right"/>
              <w:rPr>
                <w:rFonts w:ascii="Times New Roman" w:hAnsi="Times New Roman"/>
                <w:sz w:val="16"/>
              </w:rPr>
            </w:pPr>
            <w:r>
              <w:rPr>
                <w:rFonts w:ascii="Times New Roman" w:hAnsi="Times New Roman"/>
                <w:sz w:val="16"/>
              </w:rPr>
              <w:t>(2,965,682)</w:t>
            </w:r>
          </w:p>
        </w:tc>
      </w:tr>
      <w:tr w:rsidR="00A779E5" w:rsidDel="00614B9F" w14:paraId="2EA38A9C" w14:textId="77777777" w:rsidTr="00D62B5E">
        <w:tc>
          <w:tcPr>
            <w:tcW w:w="2376" w:type="dxa"/>
            <w:tcBorders>
              <w:top w:val="single" w:sz="4" w:space="0" w:color="auto"/>
              <w:left w:val="nil"/>
              <w:bottom w:val="single" w:sz="4" w:space="0" w:color="auto"/>
              <w:right w:val="nil"/>
            </w:tcBorders>
          </w:tcPr>
          <w:p w14:paraId="446ED75C" w14:textId="1A60E9DA" w:rsidR="00A779E5" w:rsidRDefault="00A779E5" w:rsidP="00E17679">
            <w:pPr>
              <w:pStyle w:val="FS1"/>
              <w:ind w:left="0" w:firstLine="0"/>
              <w:rPr>
                <w:rFonts w:ascii="Times New Roman" w:hAnsi="Times New Roman"/>
                <w:sz w:val="16"/>
              </w:rPr>
            </w:pPr>
            <w:r>
              <w:rPr>
                <w:rFonts w:ascii="Times New Roman" w:hAnsi="Times New Roman"/>
                <w:sz w:val="16"/>
              </w:rPr>
              <w:t>Balance, December 31, 2015</w:t>
            </w:r>
          </w:p>
        </w:tc>
        <w:tc>
          <w:tcPr>
            <w:tcW w:w="1136" w:type="dxa"/>
            <w:tcBorders>
              <w:top w:val="single" w:sz="4" w:space="0" w:color="auto"/>
              <w:left w:val="nil"/>
              <w:bottom w:val="single" w:sz="4" w:space="0" w:color="auto"/>
              <w:right w:val="nil"/>
            </w:tcBorders>
          </w:tcPr>
          <w:p w14:paraId="6B48B6C4" w14:textId="028B330C" w:rsidR="00A779E5" w:rsidRPr="00DD6014" w:rsidRDefault="00A779E5" w:rsidP="00E17679">
            <w:pPr>
              <w:pStyle w:val="FS1"/>
              <w:ind w:left="0" w:firstLine="0"/>
              <w:jc w:val="right"/>
              <w:rPr>
                <w:rFonts w:ascii="Times New Roman" w:hAnsi="Times New Roman"/>
                <w:sz w:val="16"/>
              </w:rPr>
            </w:pPr>
            <w:r>
              <w:rPr>
                <w:rFonts w:ascii="Times New Roman" w:hAnsi="Times New Roman"/>
                <w:sz w:val="16"/>
              </w:rPr>
              <w:t>56,197,703</w:t>
            </w:r>
          </w:p>
        </w:tc>
        <w:tc>
          <w:tcPr>
            <w:tcW w:w="1134" w:type="dxa"/>
            <w:tcBorders>
              <w:top w:val="single" w:sz="4" w:space="0" w:color="auto"/>
              <w:left w:val="nil"/>
              <w:bottom w:val="single" w:sz="4" w:space="0" w:color="auto"/>
              <w:right w:val="nil"/>
            </w:tcBorders>
          </w:tcPr>
          <w:p w14:paraId="5F986EF1" w14:textId="66121EDD" w:rsidR="00A779E5" w:rsidRPr="00DD6014" w:rsidRDefault="00A779E5" w:rsidP="00E17679">
            <w:pPr>
              <w:pStyle w:val="FS1"/>
              <w:tabs>
                <w:tab w:val="left" w:pos="632"/>
                <w:tab w:val="decimal" w:pos="1332"/>
              </w:tabs>
              <w:ind w:left="0" w:right="48" w:firstLine="0"/>
              <w:jc w:val="right"/>
              <w:rPr>
                <w:rFonts w:ascii="Times New Roman" w:hAnsi="Times New Roman"/>
                <w:sz w:val="16"/>
              </w:rPr>
            </w:pPr>
            <w:r>
              <w:rPr>
                <w:rFonts w:ascii="Times New Roman" w:hAnsi="Times New Roman"/>
                <w:sz w:val="16"/>
              </w:rPr>
              <w:t>$19,334,290</w:t>
            </w:r>
          </w:p>
        </w:tc>
        <w:tc>
          <w:tcPr>
            <w:tcW w:w="1559" w:type="dxa"/>
            <w:tcBorders>
              <w:top w:val="single" w:sz="4" w:space="0" w:color="auto"/>
              <w:left w:val="nil"/>
              <w:bottom w:val="single" w:sz="4" w:space="0" w:color="auto"/>
              <w:right w:val="nil"/>
            </w:tcBorders>
          </w:tcPr>
          <w:p w14:paraId="75E5098F" w14:textId="77241ACF" w:rsidR="00A779E5" w:rsidRPr="00DD6014" w:rsidRDefault="00A779E5" w:rsidP="00E17679">
            <w:pPr>
              <w:pStyle w:val="FS1"/>
              <w:ind w:left="0" w:firstLine="0"/>
              <w:jc w:val="right"/>
              <w:rPr>
                <w:rFonts w:ascii="Times New Roman" w:hAnsi="Times New Roman"/>
                <w:sz w:val="16"/>
              </w:rPr>
            </w:pPr>
            <w:r>
              <w:rPr>
                <w:rFonts w:ascii="Times New Roman" w:hAnsi="Times New Roman"/>
                <w:sz w:val="16"/>
              </w:rPr>
              <w:t>$(18,407,136</w:t>
            </w:r>
            <w:r w:rsidRPr="00DD6014">
              <w:rPr>
                <w:rFonts w:ascii="Times New Roman" w:hAnsi="Times New Roman"/>
                <w:sz w:val="16"/>
              </w:rPr>
              <w:t>)</w:t>
            </w:r>
          </w:p>
        </w:tc>
        <w:tc>
          <w:tcPr>
            <w:tcW w:w="1559" w:type="dxa"/>
            <w:tcBorders>
              <w:top w:val="single" w:sz="4" w:space="0" w:color="auto"/>
              <w:left w:val="nil"/>
              <w:bottom w:val="single" w:sz="4" w:space="0" w:color="auto"/>
              <w:right w:val="nil"/>
            </w:tcBorders>
          </w:tcPr>
          <w:p w14:paraId="6EACB65F" w14:textId="55223BAB" w:rsidR="00A779E5" w:rsidRPr="00DD6014" w:rsidRDefault="00A779E5" w:rsidP="00E17679">
            <w:pPr>
              <w:pStyle w:val="FS1"/>
              <w:ind w:left="0" w:firstLine="0"/>
              <w:jc w:val="right"/>
              <w:rPr>
                <w:rFonts w:ascii="Times New Roman" w:hAnsi="Times New Roman"/>
                <w:sz w:val="16"/>
              </w:rPr>
            </w:pPr>
            <w:r>
              <w:rPr>
                <w:rFonts w:ascii="Times New Roman" w:hAnsi="Times New Roman"/>
                <w:sz w:val="16"/>
              </w:rPr>
              <w:t>$ 24,580</w:t>
            </w:r>
          </w:p>
        </w:tc>
        <w:tc>
          <w:tcPr>
            <w:tcW w:w="1418" w:type="dxa"/>
            <w:tcBorders>
              <w:top w:val="single" w:sz="4" w:space="0" w:color="auto"/>
              <w:left w:val="nil"/>
              <w:bottom w:val="single" w:sz="4" w:space="0" w:color="auto"/>
              <w:right w:val="nil"/>
            </w:tcBorders>
          </w:tcPr>
          <w:p w14:paraId="72DD4B6D" w14:textId="1A03CBF2" w:rsidR="00A779E5" w:rsidRPr="00DD6014" w:rsidRDefault="00A779E5" w:rsidP="00A779E5">
            <w:pPr>
              <w:pStyle w:val="FS1"/>
              <w:ind w:left="0" w:firstLine="0"/>
              <w:jc w:val="right"/>
              <w:rPr>
                <w:rFonts w:ascii="Times New Roman" w:hAnsi="Times New Roman"/>
                <w:sz w:val="16"/>
              </w:rPr>
            </w:pPr>
            <w:r w:rsidRPr="00DD6014">
              <w:rPr>
                <w:rFonts w:ascii="Times New Roman" w:hAnsi="Times New Roman"/>
                <w:sz w:val="16"/>
              </w:rPr>
              <w:t>$</w:t>
            </w:r>
            <w:r>
              <w:rPr>
                <w:rFonts w:ascii="Times New Roman" w:hAnsi="Times New Roman"/>
                <w:sz w:val="16"/>
              </w:rPr>
              <w:t>951,734</w:t>
            </w:r>
          </w:p>
        </w:tc>
      </w:tr>
    </w:tbl>
    <w:p w14:paraId="53095FCF" w14:textId="77777777" w:rsidR="002B4D22" w:rsidRPr="00C60DBB" w:rsidDel="00614B9F" w:rsidRDefault="002B4D22" w:rsidP="00C60DBB">
      <w:pPr>
        <w:pStyle w:val="FS1"/>
        <w:rPr>
          <w:rFonts w:ascii="Times New Roman" w:hAnsi="Times New Roman"/>
          <w:sz w:val="22"/>
        </w:rPr>
      </w:pPr>
    </w:p>
    <w:p w14:paraId="29AD5993" w14:textId="77777777" w:rsidR="002B4D22" w:rsidRPr="00C60DBB" w:rsidRDefault="002B4D22" w:rsidP="002B4D22">
      <w:pPr>
        <w:pStyle w:val="FS1"/>
        <w:rPr>
          <w:rFonts w:ascii="Times New Roman" w:hAnsi="Times New Roman"/>
          <w:sz w:val="22"/>
        </w:rPr>
      </w:pPr>
      <w:r>
        <w:rPr>
          <w:rFonts w:ascii="Times New Roman" w:hAnsi="Times New Roman"/>
        </w:rPr>
        <w:t>See accompanying notes to consolidated financial statements.</w:t>
      </w:r>
    </w:p>
    <w:p w14:paraId="7A5219EA" w14:textId="77777777" w:rsidR="004C1115" w:rsidRDefault="002B4D22" w:rsidP="004C1115">
      <w:pPr>
        <w:pStyle w:val="Name"/>
        <w:rPr>
          <w:rFonts w:ascii="Times New Roman" w:hAnsi="Times New Roman"/>
          <w:sz w:val="32"/>
        </w:rPr>
      </w:pPr>
      <w:r w:rsidRPr="00C60DBB">
        <w:rPr>
          <w:rFonts w:ascii="Times New Roman" w:hAnsi="Times New Roman"/>
        </w:rPr>
        <w:br w:type="page"/>
      </w:r>
      <w:r w:rsidR="004C1115">
        <w:rPr>
          <w:rFonts w:ascii="Times New Roman" w:hAnsi="Times New Roman"/>
          <w:sz w:val="32"/>
        </w:rPr>
        <w:lastRenderedPageBreak/>
        <w:t xml:space="preserve">SHOAL GAMES LTD. </w:t>
      </w:r>
      <w:r w:rsidR="004C1115" w:rsidRPr="006A5A10">
        <w:rPr>
          <w:rFonts w:ascii="Times New Roman" w:hAnsi="Times New Roman"/>
          <w:caps w:val="0"/>
          <w:sz w:val="28"/>
        </w:rPr>
        <w:t>and subsidiaries</w:t>
      </w:r>
    </w:p>
    <w:p w14:paraId="3AB92B15" w14:textId="584FBBD6" w:rsidR="002B4D22" w:rsidRDefault="002B4D22" w:rsidP="00C60DBB">
      <w:pPr>
        <w:pStyle w:val="FS1"/>
        <w:rPr>
          <w:rFonts w:ascii="Times New Roman" w:hAnsi="Times New Roman"/>
          <w:sz w:val="22"/>
        </w:rPr>
      </w:pPr>
    </w:p>
    <w:p w14:paraId="32944E2B" w14:textId="77777777" w:rsidR="002B4D22" w:rsidRDefault="002B4D22" w:rsidP="004C1115">
      <w:pPr>
        <w:pStyle w:val="FS1"/>
        <w:ind w:left="0" w:firstLine="0"/>
        <w:rPr>
          <w:rFonts w:ascii="Times New Roman" w:hAnsi="Times New Roman"/>
          <w:sz w:val="22"/>
        </w:rPr>
      </w:pPr>
      <w:r>
        <w:rPr>
          <w:rFonts w:ascii="Times New Roman" w:hAnsi="Times New Roman"/>
          <w:sz w:val="22"/>
        </w:rPr>
        <w:t>Consolidated Statements of Cash Flows</w:t>
      </w:r>
    </w:p>
    <w:p w14:paraId="7E8787FB" w14:textId="77777777" w:rsidR="002B4D22" w:rsidRDefault="002B4D22">
      <w:pPr>
        <w:pStyle w:val="FS1"/>
        <w:rPr>
          <w:rFonts w:ascii="Times New Roman" w:hAnsi="Times New Roman"/>
        </w:rPr>
      </w:pPr>
    </w:p>
    <w:tbl>
      <w:tblPr>
        <w:tblW w:w="9709" w:type="dxa"/>
        <w:tblInd w:w="180" w:type="dxa"/>
        <w:tblLayout w:type="fixed"/>
        <w:tblLook w:val="0000" w:firstRow="0" w:lastRow="0" w:firstColumn="0" w:lastColumn="0" w:noHBand="0" w:noVBand="0"/>
      </w:tblPr>
      <w:tblGrid>
        <w:gridCol w:w="5740"/>
        <w:gridCol w:w="283"/>
        <w:gridCol w:w="284"/>
        <w:gridCol w:w="1417"/>
        <w:gridCol w:w="426"/>
        <w:gridCol w:w="1559"/>
      </w:tblGrid>
      <w:tr w:rsidR="00A779E5" w14:paraId="05251BF0" w14:textId="77777777" w:rsidTr="009E6AF0">
        <w:tc>
          <w:tcPr>
            <w:tcW w:w="5740" w:type="dxa"/>
            <w:tcBorders>
              <w:top w:val="single" w:sz="4" w:space="0" w:color="auto"/>
              <w:left w:val="nil"/>
              <w:bottom w:val="single" w:sz="4" w:space="0" w:color="auto"/>
              <w:right w:val="nil"/>
            </w:tcBorders>
          </w:tcPr>
          <w:p w14:paraId="3078A983" w14:textId="77777777" w:rsidR="00A779E5" w:rsidRDefault="00A779E5" w:rsidP="009E6AF0">
            <w:pPr>
              <w:pStyle w:val="FS1"/>
              <w:ind w:left="0" w:firstLine="0"/>
              <w:rPr>
                <w:rFonts w:ascii="Times New Roman" w:hAnsi="Times New Roman"/>
                <w:sz w:val="12"/>
              </w:rPr>
            </w:pPr>
            <w:r>
              <w:rPr>
                <w:rFonts w:ascii="Times New Roman" w:hAnsi="Times New Roman"/>
                <w:sz w:val="22"/>
              </w:rPr>
              <w:t>Years ended December 31,</w:t>
            </w:r>
          </w:p>
        </w:tc>
        <w:tc>
          <w:tcPr>
            <w:tcW w:w="283" w:type="dxa"/>
            <w:tcBorders>
              <w:top w:val="single" w:sz="4" w:space="0" w:color="auto"/>
              <w:left w:val="nil"/>
              <w:bottom w:val="single" w:sz="4" w:space="0" w:color="auto"/>
              <w:right w:val="nil"/>
            </w:tcBorders>
          </w:tcPr>
          <w:p w14:paraId="200BCDD9" w14:textId="77777777" w:rsidR="00A779E5" w:rsidRDefault="00A779E5" w:rsidP="009E6AF0">
            <w:pPr>
              <w:pStyle w:val="FS1"/>
              <w:ind w:left="0" w:firstLine="0"/>
              <w:rPr>
                <w:rFonts w:ascii="Times New Roman" w:hAnsi="Times New Roman"/>
                <w:sz w:val="12"/>
              </w:rPr>
            </w:pPr>
          </w:p>
        </w:tc>
        <w:tc>
          <w:tcPr>
            <w:tcW w:w="284" w:type="dxa"/>
            <w:tcBorders>
              <w:top w:val="single" w:sz="4" w:space="0" w:color="auto"/>
              <w:left w:val="nil"/>
              <w:bottom w:val="single" w:sz="4" w:space="0" w:color="auto"/>
              <w:right w:val="nil"/>
            </w:tcBorders>
          </w:tcPr>
          <w:p w14:paraId="7FE4CDB4" w14:textId="77777777" w:rsidR="00A779E5" w:rsidRDefault="00A779E5" w:rsidP="009E6AF0">
            <w:pPr>
              <w:pStyle w:val="FS1"/>
              <w:ind w:left="0" w:firstLine="0"/>
              <w:jc w:val="right"/>
              <w:rPr>
                <w:rFonts w:ascii="Times New Roman" w:hAnsi="Times New Roman"/>
                <w:sz w:val="18"/>
              </w:rPr>
            </w:pPr>
          </w:p>
        </w:tc>
        <w:tc>
          <w:tcPr>
            <w:tcW w:w="1417" w:type="dxa"/>
            <w:tcBorders>
              <w:top w:val="single" w:sz="4" w:space="0" w:color="auto"/>
              <w:left w:val="nil"/>
              <w:bottom w:val="single" w:sz="4" w:space="0" w:color="auto"/>
              <w:right w:val="nil"/>
            </w:tcBorders>
            <w:vAlign w:val="bottom"/>
          </w:tcPr>
          <w:p w14:paraId="07B4645C" w14:textId="7F6E8919" w:rsidR="00A779E5" w:rsidRDefault="00A779E5" w:rsidP="009E6AF0">
            <w:pPr>
              <w:pStyle w:val="FS1"/>
              <w:ind w:left="0" w:firstLine="0"/>
              <w:jc w:val="right"/>
              <w:rPr>
                <w:rFonts w:ascii="Times New Roman" w:hAnsi="Times New Roman"/>
                <w:sz w:val="12"/>
              </w:rPr>
            </w:pPr>
            <w:r>
              <w:rPr>
                <w:rFonts w:ascii="Times New Roman" w:hAnsi="Times New Roman"/>
                <w:sz w:val="18"/>
              </w:rPr>
              <w:t>201</w:t>
            </w:r>
            <w:r w:rsidR="0072715F">
              <w:rPr>
                <w:rFonts w:ascii="Times New Roman" w:hAnsi="Times New Roman"/>
                <w:sz w:val="18"/>
              </w:rPr>
              <w:t>5</w:t>
            </w:r>
          </w:p>
        </w:tc>
        <w:tc>
          <w:tcPr>
            <w:tcW w:w="426" w:type="dxa"/>
            <w:tcBorders>
              <w:top w:val="single" w:sz="4" w:space="0" w:color="auto"/>
              <w:left w:val="nil"/>
              <w:bottom w:val="single" w:sz="4" w:space="0" w:color="auto"/>
              <w:right w:val="nil"/>
            </w:tcBorders>
          </w:tcPr>
          <w:p w14:paraId="2E7ADB8A" w14:textId="77777777" w:rsidR="00A779E5" w:rsidRDefault="00A779E5" w:rsidP="009E6AF0">
            <w:pPr>
              <w:pStyle w:val="FS1"/>
              <w:ind w:left="0" w:firstLine="0"/>
              <w:jc w:val="right"/>
              <w:rPr>
                <w:rFonts w:ascii="Times New Roman" w:hAnsi="Times New Roman"/>
                <w:sz w:val="18"/>
              </w:rPr>
            </w:pPr>
          </w:p>
        </w:tc>
        <w:tc>
          <w:tcPr>
            <w:tcW w:w="1559" w:type="dxa"/>
            <w:tcBorders>
              <w:top w:val="single" w:sz="4" w:space="0" w:color="auto"/>
              <w:left w:val="nil"/>
              <w:bottom w:val="single" w:sz="4" w:space="0" w:color="auto"/>
              <w:right w:val="nil"/>
            </w:tcBorders>
            <w:vAlign w:val="bottom"/>
          </w:tcPr>
          <w:p w14:paraId="3A4506DD" w14:textId="4E8E84A9" w:rsidR="00A779E5" w:rsidRPr="00260785" w:rsidRDefault="00A779E5" w:rsidP="009E6AF0">
            <w:pPr>
              <w:pStyle w:val="FS1"/>
              <w:ind w:left="-392" w:hanging="425"/>
              <w:jc w:val="right"/>
              <w:rPr>
                <w:rFonts w:ascii="Times New Roman" w:hAnsi="Times New Roman"/>
                <w:sz w:val="18"/>
                <w:szCs w:val="18"/>
              </w:rPr>
            </w:pPr>
            <w:r w:rsidRPr="00C60DBB">
              <w:rPr>
                <w:rFonts w:ascii="Times New Roman" w:hAnsi="Times New Roman"/>
                <w:sz w:val="18"/>
              </w:rPr>
              <w:t>2014</w:t>
            </w:r>
          </w:p>
        </w:tc>
      </w:tr>
      <w:tr w:rsidR="00A779E5" w14:paraId="130D27DC" w14:textId="77777777" w:rsidTr="009E6AF0">
        <w:tc>
          <w:tcPr>
            <w:tcW w:w="5740" w:type="dxa"/>
            <w:tcBorders>
              <w:top w:val="single" w:sz="4" w:space="0" w:color="auto"/>
              <w:left w:val="nil"/>
              <w:bottom w:val="nil"/>
              <w:right w:val="nil"/>
            </w:tcBorders>
          </w:tcPr>
          <w:p w14:paraId="7BAD7CE2" w14:textId="77777777" w:rsidR="00A779E5" w:rsidRPr="00553197" w:rsidRDefault="00A779E5" w:rsidP="009E6AF0">
            <w:pPr>
              <w:pStyle w:val="FS1"/>
              <w:ind w:left="0" w:firstLine="0"/>
              <w:rPr>
                <w:rFonts w:ascii="Times New Roman" w:hAnsi="Times New Roman"/>
                <w:sz w:val="18"/>
              </w:rPr>
            </w:pPr>
            <w:r w:rsidRPr="00553197">
              <w:rPr>
                <w:rFonts w:ascii="Times New Roman" w:hAnsi="Times New Roman"/>
                <w:sz w:val="18"/>
              </w:rPr>
              <w:t>Cash flows from operating activities:</w:t>
            </w:r>
          </w:p>
        </w:tc>
        <w:tc>
          <w:tcPr>
            <w:tcW w:w="283" w:type="dxa"/>
            <w:tcBorders>
              <w:top w:val="single" w:sz="4" w:space="0" w:color="auto"/>
              <w:left w:val="nil"/>
              <w:bottom w:val="nil"/>
              <w:right w:val="nil"/>
            </w:tcBorders>
          </w:tcPr>
          <w:p w14:paraId="499CDADE" w14:textId="77777777" w:rsidR="00A779E5" w:rsidRPr="00553197" w:rsidRDefault="00A779E5" w:rsidP="009E6AF0">
            <w:pPr>
              <w:pStyle w:val="FS1"/>
              <w:ind w:left="0" w:firstLine="0"/>
              <w:rPr>
                <w:rFonts w:ascii="Times New Roman" w:hAnsi="Times New Roman"/>
                <w:sz w:val="18"/>
              </w:rPr>
            </w:pPr>
          </w:p>
        </w:tc>
        <w:tc>
          <w:tcPr>
            <w:tcW w:w="284" w:type="dxa"/>
            <w:tcBorders>
              <w:top w:val="single" w:sz="4" w:space="0" w:color="auto"/>
              <w:left w:val="nil"/>
              <w:bottom w:val="nil"/>
              <w:right w:val="nil"/>
            </w:tcBorders>
          </w:tcPr>
          <w:p w14:paraId="21855EBA" w14:textId="77777777" w:rsidR="00A779E5" w:rsidRPr="00553197" w:rsidRDefault="00A779E5" w:rsidP="009E6AF0">
            <w:pPr>
              <w:pStyle w:val="FS1"/>
              <w:ind w:left="0" w:firstLine="0"/>
              <w:rPr>
                <w:rFonts w:ascii="Times New Roman" w:hAnsi="Times New Roman"/>
                <w:sz w:val="18"/>
              </w:rPr>
            </w:pPr>
          </w:p>
        </w:tc>
        <w:tc>
          <w:tcPr>
            <w:tcW w:w="1417" w:type="dxa"/>
            <w:tcBorders>
              <w:top w:val="single" w:sz="4" w:space="0" w:color="auto"/>
              <w:left w:val="nil"/>
              <w:bottom w:val="nil"/>
              <w:right w:val="nil"/>
            </w:tcBorders>
          </w:tcPr>
          <w:p w14:paraId="148FC483" w14:textId="77777777" w:rsidR="00A779E5" w:rsidRPr="00553197" w:rsidRDefault="00A779E5" w:rsidP="009E6AF0">
            <w:pPr>
              <w:pStyle w:val="FS1"/>
              <w:ind w:left="0" w:firstLine="0"/>
              <w:rPr>
                <w:rFonts w:ascii="Times New Roman" w:hAnsi="Times New Roman"/>
                <w:sz w:val="18"/>
              </w:rPr>
            </w:pPr>
          </w:p>
        </w:tc>
        <w:tc>
          <w:tcPr>
            <w:tcW w:w="426" w:type="dxa"/>
            <w:tcBorders>
              <w:top w:val="single" w:sz="4" w:space="0" w:color="auto"/>
              <w:left w:val="nil"/>
              <w:bottom w:val="nil"/>
              <w:right w:val="nil"/>
            </w:tcBorders>
          </w:tcPr>
          <w:p w14:paraId="6A729F3E" w14:textId="77777777" w:rsidR="00A779E5" w:rsidRPr="00553197" w:rsidRDefault="00A779E5" w:rsidP="009E6AF0">
            <w:pPr>
              <w:pStyle w:val="FS1"/>
              <w:ind w:left="0" w:firstLine="0"/>
              <w:rPr>
                <w:rFonts w:ascii="Times New Roman" w:hAnsi="Times New Roman"/>
                <w:sz w:val="18"/>
              </w:rPr>
            </w:pPr>
          </w:p>
        </w:tc>
        <w:tc>
          <w:tcPr>
            <w:tcW w:w="1559" w:type="dxa"/>
            <w:tcBorders>
              <w:top w:val="single" w:sz="4" w:space="0" w:color="auto"/>
              <w:left w:val="nil"/>
              <w:bottom w:val="nil"/>
              <w:right w:val="nil"/>
            </w:tcBorders>
          </w:tcPr>
          <w:p w14:paraId="4A53FC91" w14:textId="77777777" w:rsidR="00A779E5" w:rsidRPr="00553197" w:rsidRDefault="00A779E5" w:rsidP="009E6AF0">
            <w:pPr>
              <w:pStyle w:val="FS1"/>
              <w:ind w:left="0" w:firstLine="0"/>
              <w:rPr>
                <w:rFonts w:ascii="Times New Roman" w:hAnsi="Times New Roman"/>
                <w:sz w:val="18"/>
              </w:rPr>
            </w:pPr>
          </w:p>
        </w:tc>
      </w:tr>
      <w:tr w:rsidR="00A779E5" w14:paraId="1FAD9E12" w14:textId="77777777" w:rsidTr="009E6AF0">
        <w:tc>
          <w:tcPr>
            <w:tcW w:w="5740" w:type="dxa"/>
          </w:tcPr>
          <w:p w14:paraId="7ABEECF3" w14:textId="3AF76A0A" w:rsidR="00A779E5" w:rsidRPr="00553197" w:rsidRDefault="00A779E5" w:rsidP="009A6AA3">
            <w:pPr>
              <w:pStyle w:val="FS1"/>
              <w:ind w:left="0" w:firstLine="0"/>
              <w:rPr>
                <w:rFonts w:ascii="Times New Roman" w:hAnsi="Times New Roman"/>
                <w:sz w:val="18"/>
              </w:rPr>
            </w:pPr>
            <w:r w:rsidRPr="00553197">
              <w:rPr>
                <w:rFonts w:ascii="Times New Roman" w:hAnsi="Times New Roman"/>
                <w:sz w:val="18"/>
              </w:rPr>
              <w:t xml:space="preserve">   Net </w:t>
            </w:r>
            <w:r w:rsidR="009A6AA3">
              <w:rPr>
                <w:rFonts w:ascii="Times New Roman" w:hAnsi="Times New Roman"/>
                <w:sz w:val="18"/>
              </w:rPr>
              <w:t>(</w:t>
            </w:r>
            <w:r w:rsidR="009A6AA3" w:rsidRPr="00553197">
              <w:rPr>
                <w:rFonts w:ascii="Times New Roman" w:hAnsi="Times New Roman"/>
                <w:sz w:val="18"/>
              </w:rPr>
              <w:t>loss</w:t>
            </w:r>
            <w:r w:rsidR="009A6AA3">
              <w:rPr>
                <w:rFonts w:ascii="Times New Roman" w:hAnsi="Times New Roman"/>
                <w:sz w:val="18"/>
              </w:rPr>
              <w:t xml:space="preserve">) </w:t>
            </w:r>
            <w:r>
              <w:rPr>
                <w:rFonts w:ascii="Times New Roman" w:hAnsi="Times New Roman"/>
                <w:sz w:val="18"/>
              </w:rPr>
              <w:t xml:space="preserve">income </w:t>
            </w:r>
          </w:p>
        </w:tc>
        <w:tc>
          <w:tcPr>
            <w:tcW w:w="283" w:type="dxa"/>
          </w:tcPr>
          <w:p w14:paraId="099511CE" w14:textId="77777777" w:rsidR="00A779E5" w:rsidRPr="00553197" w:rsidRDefault="00A779E5" w:rsidP="009E6AF0">
            <w:pPr>
              <w:pStyle w:val="DFS2"/>
              <w:tabs>
                <w:tab w:val="left" w:pos="709"/>
              </w:tabs>
              <w:ind w:left="0" w:firstLine="0"/>
              <w:rPr>
                <w:rFonts w:ascii="Times New Roman" w:hAnsi="Times New Roman"/>
                <w:sz w:val="18"/>
              </w:rPr>
            </w:pPr>
          </w:p>
        </w:tc>
        <w:tc>
          <w:tcPr>
            <w:tcW w:w="284" w:type="dxa"/>
          </w:tcPr>
          <w:p w14:paraId="36D8B220" w14:textId="77777777" w:rsidR="00A779E5" w:rsidRPr="00553197" w:rsidRDefault="00A779E5" w:rsidP="009E6AF0">
            <w:pPr>
              <w:pStyle w:val="DFS2"/>
              <w:tabs>
                <w:tab w:val="left" w:pos="709"/>
              </w:tabs>
              <w:ind w:left="0" w:firstLine="0"/>
              <w:jc w:val="right"/>
              <w:rPr>
                <w:rFonts w:ascii="Times New Roman" w:hAnsi="Times New Roman"/>
                <w:sz w:val="18"/>
              </w:rPr>
            </w:pPr>
            <w:r w:rsidRPr="00553197">
              <w:rPr>
                <w:rFonts w:ascii="Times New Roman" w:hAnsi="Times New Roman"/>
                <w:sz w:val="18"/>
              </w:rPr>
              <w:t>$</w:t>
            </w:r>
          </w:p>
        </w:tc>
        <w:tc>
          <w:tcPr>
            <w:tcW w:w="1417" w:type="dxa"/>
          </w:tcPr>
          <w:p w14:paraId="3236487F" w14:textId="40ABE225" w:rsidR="00A779E5" w:rsidRPr="00553197" w:rsidRDefault="009A6AA3" w:rsidP="009E6AF0">
            <w:pPr>
              <w:pStyle w:val="DFS2"/>
              <w:tabs>
                <w:tab w:val="left" w:pos="709"/>
              </w:tabs>
              <w:ind w:left="0" w:firstLine="0"/>
              <w:jc w:val="right"/>
              <w:rPr>
                <w:rFonts w:ascii="Times New Roman" w:hAnsi="Times New Roman"/>
                <w:sz w:val="18"/>
              </w:rPr>
            </w:pPr>
            <w:r>
              <w:rPr>
                <w:rFonts w:ascii="Times New Roman" w:hAnsi="Times New Roman"/>
                <w:sz w:val="18"/>
              </w:rPr>
              <w:t>(2,965,682)</w:t>
            </w:r>
          </w:p>
        </w:tc>
        <w:tc>
          <w:tcPr>
            <w:tcW w:w="426" w:type="dxa"/>
          </w:tcPr>
          <w:p w14:paraId="678805ED" w14:textId="77777777" w:rsidR="00A779E5" w:rsidRPr="00553197" w:rsidRDefault="00A779E5" w:rsidP="009E6AF0">
            <w:pPr>
              <w:pStyle w:val="DFS2"/>
              <w:tabs>
                <w:tab w:val="left" w:pos="709"/>
              </w:tabs>
              <w:ind w:left="0" w:firstLine="0"/>
              <w:jc w:val="right"/>
              <w:rPr>
                <w:rFonts w:ascii="Times New Roman" w:hAnsi="Times New Roman"/>
                <w:sz w:val="18"/>
              </w:rPr>
            </w:pPr>
            <w:r w:rsidRPr="00553197">
              <w:rPr>
                <w:rFonts w:ascii="Times New Roman" w:hAnsi="Times New Roman"/>
                <w:sz w:val="18"/>
              </w:rPr>
              <w:t>$</w:t>
            </w:r>
          </w:p>
        </w:tc>
        <w:tc>
          <w:tcPr>
            <w:tcW w:w="1559" w:type="dxa"/>
          </w:tcPr>
          <w:p w14:paraId="68585479" w14:textId="51B2EB71" w:rsidR="00A779E5" w:rsidRPr="00553197" w:rsidRDefault="00A779E5" w:rsidP="009E6AF0">
            <w:pPr>
              <w:pStyle w:val="DFS2"/>
              <w:tabs>
                <w:tab w:val="left" w:pos="709"/>
              </w:tabs>
              <w:ind w:left="0" w:firstLine="0"/>
              <w:jc w:val="right"/>
              <w:rPr>
                <w:rFonts w:ascii="Times New Roman" w:hAnsi="Times New Roman"/>
                <w:sz w:val="18"/>
              </w:rPr>
            </w:pPr>
            <w:r>
              <w:rPr>
                <w:rFonts w:ascii="Times New Roman" w:hAnsi="Times New Roman"/>
                <w:sz w:val="18"/>
              </w:rPr>
              <w:t>5,062,233</w:t>
            </w:r>
          </w:p>
        </w:tc>
      </w:tr>
      <w:tr w:rsidR="00A779E5" w14:paraId="5282EA0B" w14:textId="77777777" w:rsidTr="009E6AF0">
        <w:tc>
          <w:tcPr>
            <w:tcW w:w="5740" w:type="dxa"/>
          </w:tcPr>
          <w:p w14:paraId="6295D288" w14:textId="0C9986CC" w:rsidR="00A779E5" w:rsidRPr="00553197" w:rsidRDefault="00A779E5" w:rsidP="009E6AF0">
            <w:pPr>
              <w:pStyle w:val="FS1"/>
              <w:ind w:left="0" w:firstLine="0"/>
              <w:rPr>
                <w:rFonts w:ascii="Times New Roman" w:hAnsi="Times New Roman"/>
                <w:sz w:val="18"/>
              </w:rPr>
            </w:pPr>
            <w:r w:rsidRPr="00553197">
              <w:rPr>
                <w:rFonts w:ascii="Times New Roman" w:hAnsi="Times New Roman"/>
                <w:sz w:val="18"/>
              </w:rPr>
              <w:t xml:space="preserve">   Adjustments to reconcile net </w:t>
            </w:r>
            <w:r w:rsidR="00BC50A3">
              <w:rPr>
                <w:rFonts w:ascii="Times New Roman" w:hAnsi="Times New Roman"/>
                <w:sz w:val="18"/>
              </w:rPr>
              <w:t>(</w:t>
            </w:r>
            <w:r w:rsidRPr="00553197">
              <w:rPr>
                <w:rFonts w:ascii="Times New Roman" w:hAnsi="Times New Roman"/>
                <w:sz w:val="18"/>
              </w:rPr>
              <w:t>loss</w:t>
            </w:r>
            <w:r w:rsidR="00BC50A3">
              <w:rPr>
                <w:rFonts w:ascii="Times New Roman" w:hAnsi="Times New Roman"/>
                <w:sz w:val="18"/>
              </w:rPr>
              <w:t>) income</w:t>
            </w:r>
            <w:r w:rsidRPr="00553197">
              <w:rPr>
                <w:rFonts w:ascii="Times New Roman" w:hAnsi="Times New Roman"/>
                <w:sz w:val="18"/>
              </w:rPr>
              <w:t xml:space="preserve"> to net cash used in</w:t>
            </w:r>
          </w:p>
          <w:p w14:paraId="28BA9BE0" w14:textId="77777777" w:rsidR="00A779E5" w:rsidRPr="00553197" w:rsidRDefault="00A779E5" w:rsidP="009E6AF0">
            <w:pPr>
              <w:pStyle w:val="FS1"/>
              <w:ind w:left="0" w:firstLine="0"/>
              <w:rPr>
                <w:rFonts w:ascii="Times New Roman" w:hAnsi="Times New Roman"/>
                <w:sz w:val="18"/>
              </w:rPr>
            </w:pPr>
            <w:r w:rsidRPr="00553197">
              <w:rPr>
                <w:rFonts w:ascii="Times New Roman" w:hAnsi="Times New Roman"/>
                <w:sz w:val="18"/>
              </w:rPr>
              <w:t xml:space="preserve">   operating activities:</w:t>
            </w:r>
          </w:p>
        </w:tc>
        <w:tc>
          <w:tcPr>
            <w:tcW w:w="283" w:type="dxa"/>
          </w:tcPr>
          <w:p w14:paraId="19FAAC81" w14:textId="77777777" w:rsidR="00A779E5" w:rsidRPr="00553197" w:rsidRDefault="00A779E5" w:rsidP="009E6AF0">
            <w:pPr>
              <w:pStyle w:val="FS2"/>
              <w:tabs>
                <w:tab w:val="left" w:pos="709"/>
              </w:tabs>
              <w:ind w:left="0" w:firstLine="0"/>
              <w:rPr>
                <w:rFonts w:ascii="Times New Roman" w:hAnsi="Times New Roman"/>
                <w:sz w:val="18"/>
              </w:rPr>
            </w:pPr>
          </w:p>
        </w:tc>
        <w:tc>
          <w:tcPr>
            <w:tcW w:w="284" w:type="dxa"/>
          </w:tcPr>
          <w:p w14:paraId="40B89952" w14:textId="77777777" w:rsidR="00A779E5" w:rsidRPr="00553197" w:rsidRDefault="00A779E5" w:rsidP="009E6AF0">
            <w:pPr>
              <w:pStyle w:val="FS2"/>
              <w:tabs>
                <w:tab w:val="left" w:pos="709"/>
              </w:tabs>
              <w:ind w:left="0" w:firstLine="0"/>
              <w:jc w:val="right"/>
              <w:rPr>
                <w:rFonts w:ascii="Times New Roman" w:hAnsi="Times New Roman"/>
                <w:sz w:val="18"/>
              </w:rPr>
            </w:pPr>
          </w:p>
        </w:tc>
        <w:tc>
          <w:tcPr>
            <w:tcW w:w="1417" w:type="dxa"/>
          </w:tcPr>
          <w:p w14:paraId="04DEAB12" w14:textId="77777777" w:rsidR="00A779E5" w:rsidRPr="00553197" w:rsidRDefault="00A779E5" w:rsidP="009E6AF0">
            <w:pPr>
              <w:pStyle w:val="FS2"/>
              <w:tabs>
                <w:tab w:val="left" w:pos="709"/>
              </w:tabs>
              <w:ind w:left="0" w:firstLine="0"/>
              <w:jc w:val="right"/>
              <w:rPr>
                <w:rFonts w:ascii="Times New Roman" w:hAnsi="Times New Roman"/>
                <w:sz w:val="18"/>
              </w:rPr>
            </w:pPr>
          </w:p>
        </w:tc>
        <w:tc>
          <w:tcPr>
            <w:tcW w:w="426" w:type="dxa"/>
          </w:tcPr>
          <w:p w14:paraId="6D558191" w14:textId="77777777" w:rsidR="00A779E5" w:rsidRPr="00553197" w:rsidRDefault="00A779E5" w:rsidP="009E6AF0">
            <w:pPr>
              <w:pStyle w:val="FS2"/>
              <w:tabs>
                <w:tab w:val="left" w:pos="709"/>
              </w:tabs>
              <w:ind w:left="0" w:firstLine="0"/>
              <w:jc w:val="right"/>
              <w:rPr>
                <w:rFonts w:ascii="Times New Roman" w:hAnsi="Times New Roman"/>
                <w:sz w:val="18"/>
              </w:rPr>
            </w:pPr>
          </w:p>
        </w:tc>
        <w:tc>
          <w:tcPr>
            <w:tcW w:w="1559" w:type="dxa"/>
          </w:tcPr>
          <w:p w14:paraId="04588214" w14:textId="77777777" w:rsidR="00A779E5" w:rsidRPr="00553197" w:rsidRDefault="00A779E5" w:rsidP="009E6AF0">
            <w:pPr>
              <w:pStyle w:val="FS2"/>
              <w:tabs>
                <w:tab w:val="left" w:pos="709"/>
              </w:tabs>
              <w:ind w:left="0" w:firstLine="0"/>
              <w:jc w:val="right"/>
              <w:rPr>
                <w:rFonts w:ascii="Times New Roman" w:hAnsi="Times New Roman"/>
                <w:sz w:val="18"/>
              </w:rPr>
            </w:pPr>
          </w:p>
        </w:tc>
      </w:tr>
      <w:tr w:rsidR="00A779E5" w14:paraId="448800C3" w14:textId="77777777" w:rsidTr="009E6AF0">
        <w:tc>
          <w:tcPr>
            <w:tcW w:w="5740" w:type="dxa"/>
          </w:tcPr>
          <w:p w14:paraId="03598B5B" w14:textId="77777777" w:rsidR="00A779E5" w:rsidRPr="00553197" w:rsidRDefault="00A779E5" w:rsidP="009E6AF0">
            <w:pPr>
              <w:pStyle w:val="FS1"/>
              <w:ind w:left="0" w:firstLine="0"/>
              <w:rPr>
                <w:rFonts w:ascii="Times New Roman" w:hAnsi="Times New Roman"/>
                <w:sz w:val="18"/>
              </w:rPr>
            </w:pPr>
            <w:r>
              <w:rPr>
                <w:rFonts w:ascii="Times New Roman" w:hAnsi="Times New Roman"/>
                <w:sz w:val="18"/>
              </w:rPr>
              <w:t xml:space="preserve"> </w:t>
            </w:r>
            <w:r w:rsidRPr="00553197">
              <w:rPr>
                <w:rFonts w:ascii="Times New Roman" w:hAnsi="Times New Roman"/>
                <w:sz w:val="18"/>
              </w:rPr>
              <w:t xml:space="preserve">    Depreciation and amortization</w:t>
            </w:r>
          </w:p>
        </w:tc>
        <w:tc>
          <w:tcPr>
            <w:tcW w:w="283" w:type="dxa"/>
          </w:tcPr>
          <w:p w14:paraId="1D43CFFE" w14:textId="77777777" w:rsidR="00A779E5" w:rsidRPr="00553197" w:rsidRDefault="00A779E5" w:rsidP="009E6AF0">
            <w:pPr>
              <w:pStyle w:val="FS3"/>
              <w:tabs>
                <w:tab w:val="decimal" w:pos="477"/>
              </w:tabs>
              <w:ind w:left="0" w:firstLine="0"/>
              <w:rPr>
                <w:rFonts w:ascii="Times New Roman" w:hAnsi="Times New Roman"/>
                <w:sz w:val="18"/>
              </w:rPr>
            </w:pPr>
          </w:p>
        </w:tc>
        <w:tc>
          <w:tcPr>
            <w:tcW w:w="284" w:type="dxa"/>
          </w:tcPr>
          <w:p w14:paraId="4D8F0403" w14:textId="77777777" w:rsidR="00A779E5" w:rsidRPr="00553197" w:rsidRDefault="00A779E5" w:rsidP="009E6AF0">
            <w:pPr>
              <w:pStyle w:val="FS3"/>
              <w:tabs>
                <w:tab w:val="decimal" w:pos="477"/>
              </w:tabs>
              <w:ind w:left="0" w:firstLine="0"/>
              <w:jc w:val="right"/>
              <w:rPr>
                <w:rFonts w:ascii="Times New Roman" w:hAnsi="Times New Roman"/>
                <w:sz w:val="18"/>
              </w:rPr>
            </w:pPr>
          </w:p>
        </w:tc>
        <w:tc>
          <w:tcPr>
            <w:tcW w:w="1417" w:type="dxa"/>
          </w:tcPr>
          <w:p w14:paraId="0299BE89" w14:textId="57FF3992" w:rsidR="00A779E5" w:rsidRPr="00553197" w:rsidRDefault="00A779E5" w:rsidP="009E6AF0">
            <w:pPr>
              <w:pStyle w:val="xl20"/>
              <w:tabs>
                <w:tab w:val="decimal" w:pos="477"/>
              </w:tabs>
              <w:spacing w:before="0" w:after="0"/>
              <w:jc w:val="right"/>
              <w:rPr>
                <w:rFonts w:ascii="Times New Roman" w:hAnsi="Times New Roman"/>
                <w:sz w:val="18"/>
              </w:rPr>
            </w:pPr>
            <w:r>
              <w:rPr>
                <w:rFonts w:ascii="Times New Roman" w:hAnsi="Times New Roman"/>
                <w:sz w:val="18"/>
              </w:rPr>
              <w:t>3,4</w:t>
            </w:r>
            <w:r w:rsidR="009A6AA3">
              <w:rPr>
                <w:rFonts w:ascii="Times New Roman" w:hAnsi="Times New Roman"/>
                <w:sz w:val="18"/>
              </w:rPr>
              <w:t>6</w:t>
            </w:r>
            <w:r>
              <w:rPr>
                <w:rFonts w:ascii="Times New Roman" w:hAnsi="Times New Roman"/>
                <w:sz w:val="18"/>
              </w:rPr>
              <w:t>7</w:t>
            </w:r>
          </w:p>
        </w:tc>
        <w:tc>
          <w:tcPr>
            <w:tcW w:w="426" w:type="dxa"/>
          </w:tcPr>
          <w:p w14:paraId="5F2F4045" w14:textId="77777777" w:rsidR="00A779E5" w:rsidRPr="00553197" w:rsidRDefault="00A779E5" w:rsidP="009E6AF0">
            <w:pPr>
              <w:pStyle w:val="xl20"/>
              <w:tabs>
                <w:tab w:val="decimal" w:pos="477"/>
              </w:tabs>
              <w:spacing w:before="0" w:after="0"/>
              <w:jc w:val="right"/>
              <w:rPr>
                <w:rFonts w:ascii="Times New Roman" w:hAnsi="Times New Roman"/>
                <w:sz w:val="18"/>
              </w:rPr>
            </w:pPr>
          </w:p>
        </w:tc>
        <w:tc>
          <w:tcPr>
            <w:tcW w:w="1559" w:type="dxa"/>
          </w:tcPr>
          <w:p w14:paraId="32C1813E" w14:textId="755088FA" w:rsidR="00A779E5" w:rsidRPr="00553197" w:rsidRDefault="00A779E5" w:rsidP="009E6AF0">
            <w:pPr>
              <w:pStyle w:val="xl20"/>
              <w:tabs>
                <w:tab w:val="decimal" w:pos="477"/>
              </w:tabs>
              <w:spacing w:before="0" w:after="0"/>
              <w:jc w:val="right"/>
              <w:rPr>
                <w:rFonts w:ascii="Times New Roman" w:hAnsi="Times New Roman"/>
                <w:sz w:val="18"/>
              </w:rPr>
            </w:pPr>
            <w:r>
              <w:rPr>
                <w:rFonts w:ascii="Times New Roman" w:hAnsi="Times New Roman"/>
                <w:sz w:val="18"/>
              </w:rPr>
              <w:t>3,470</w:t>
            </w:r>
          </w:p>
        </w:tc>
      </w:tr>
      <w:tr w:rsidR="00A779E5" w14:paraId="2C8695BA" w14:textId="77777777" w:rsidTr="009E6AF0">
        <w:tc>
          <w:tcPr>
            <w:tcW w:w="5740" w:type="dxa"/>
          </w:tcPr>
          <w:p w14:paraId="30921F7E" w14:textId="77777777" w:rsidR="00A779E5" w:rsidRDefault="00A779E5" w:rsidP="009E6AF0">
            <w:pPr>
              <w:pStyle w:val="FS1"/>
              <w:ind w:left="0" w:firstLine="0"/>
              <w:rPr>
                <w:rFonts w:ascii="Times New Roman" w:hAnsi="Times New Roman"/>
                <w:sz w:val="18"/>
              </w:rPr>
            </w:pPr>
            <w:r>
              <w:rPr>
                <w:rFonts w:ascii="Times New Roman" w:hAnsi="Times New Roman"/>
                <w:sz w:val="18"/>
              </w:rPr>
              <w:t xml:space="preserve">    </w:t>
            </w:r>
            <w:r w:rsidRPr="00553197">
              <w:rPr>
                <w:rFonts w:ascii="Times New Roman" w:hAnsi="Times New Roman"/>
                <w:sz w:val="18"/>
              </w:rPr>
              <w:t xml:space="preserve"> </w:t>
            </w:r>
            <w:r>
              <w:rPr>
                <w:rFonts w:ascii="Times New Roman" w:hAnsi="Times New Roman"/>
                <w:sz w:val="18"/>
              </w:rPr>
              <w:t>Trophy Bingo amortization</w:t>
            </w:r>
          </w:p>
        </w:tc>
        <w:tc>
          <w:tcPr>
            <w:tcW w:w="283" w:type="dxa"/>
          </w:tcPr>
          <w:p w14:paraId="70CEF8C4" w14:textId="77777777" w:rsidR="00A779E5" w:rsidRPr="00553197" w:rsidRDefault="00A779E5" w:rsidP="009E6AF0">
            <w:pPr>
              <w:pStyle w:val="FS3"/>
              <w:tabs>
                <w:tab w:val="decimal" w:pos="477"/>
              </w:tabs>
              <w:ind w:left="0" w:firstLine="0"/>
              <w:rPr>
                <w:rFonts w:ascii="Times New Roman" w:hAnsi="Times New Roman"/>
                <w:sz w:val="18"/>
              </w:rPr>
            </w:pPr>
          </w:p>
        </w:tc>
        <w:tc>
          <w:tcPr>
            <w:tcW w:w="284" w:type="dxa"/>
          </w:tcPr>
          <w:p w14:paraId="4F2A68CB" w14:textId="77777777" w:rsidR="00A779E5" w:rsidRPr="00553197" w:rsidRDefault="00A779E5" w:rsidP="009E6AF0">
            <w:pPr>
              <w:pStyle w:val="FS3"/>
              <w:tabs>
                <w:tab w:val="decimal" w:pos="477"/>
              </w:tabs>
              <w:ind w:left="0" w:firstLine="0"/>
              <w:jc w:val="right"/>
              <w:rPr>
                <w:rFonts w:ascii="Times New Roman" w:hAnsi="Times New Roman"/>
                <w:sz w:val="18"/>
              </w:rPr>
            </w:pPr>
          </w:p>
        </w:tc>
        <w:tc>
          <w:tcPr>
            <w:tcW w:w="1417" w:type="dxa"/>
          </w:tcPr>
          <w:p w14:paraId="29031BAC" w14:textId="2DA3D116" w:rsidR="00A779E5" w:rsidRDefault="009A6AA3" w:rsidP="009E6AF0">
            <w:pPr>
              <w:pStyle w:val="FS3"/>
              <w:tabs>
                <w:tab w:val="decimal" w:pos="477"/>
              </w:tabs>
              <w:ind w:left="0" w:firstLine="0"/>
              <w:jc w:val="right"/>
              <w:rPr>
                <w:rFonts w:ascii="Times New Roman" w:hAnsi="Times New Roman"/>
                <w:sz w:val="18"/>
              </w:rPr>
            </w:pPr>
            <w:r>
              <w:rPr>
                <w:rFonts w:ascii="Times New Roman" w:hAnsi="Times New Roman"/>
                <w:sz w:val="18"/>
              </w:rPr>
              <w:t>482,012</w:t>
            </w:r>
          </w:p>
        </w:tc>
        <w:tc>
          <w:tcPr>
            <w:tcW w:w="426" w:type="dxa"/>
          </w:tcPr>
          <w:p w14:paraId="77496CD9" w14:textId="77777777" w:rsidR="00A779E5" w:rsidRPr="00553197" w:rsidRDefault="00A779E5" w:rsidP="009E6AF0">
            <w:pPr>
              <w:pStyle w:val="FS3"/>
              <w:tabs>
                <w:tab w:val="decimal" w:pos="477"/>
              </w:tabs>
              <w:ind w:left="0" w:firstLine="0"/>
              <w:jc w:val="right"/>
              <w:rPr>
                <w:rFonts w:ascii="Times New Roman" w:hAnsi="Times New Roman"/>
                <w:sz w:val="18"/>
              </w:rPr>
            </w:pPr>
          </w:p>
        </w:tc>
        <w:tc>
          <w:tcPr>
            <w:tcW w:w="1559" w:type="dxa"/>
          </w:tcPr>
          <w:p w14:paraId="56E1B917" w14:textId="009912FC" w:rsidR="00A779E5" w:rsidRDefault="00A779E5" w:rsidP="009E6AF0">
            <w:pPr>
              <w:pStyle w:val="FS3"/>
              <w:tabs>
                <w:tab w:val="decimal" w:pos="477"/>
              </w:tabs>
              <w:ind w:left="0" w:firstLine="0"/>
              <w:jc w:val="right"/>
              <w:rPr>
                <w:rFonts w:ascii="Times New Roman" w:hAnsi="Times New Roman"/>
                <w:sz w:val="18"/>
              </w:rPr>
            </w:pPr>
            <w:r>
              <w:rPr>
                <w:rFonts w:ascii="Times New Roman" w:hAnsi="Times New Roman"/>
                <w:sz w:val="18"/>
              </w:rPr>
              <w:t>482,013</w:t>
            </w:r>
          </w:p>
        </w:tc>
      </w:tr>
      <w:tr w:rsidR="00A779E5" w14:paraId="6A540D5D" w14:textId="77777777" w:rsidTr="009E6AF0">
        <w:tc>
          <w:tcPr>
            <w:tcW w:w="5740" w:type="dxa"/>
          </w:tcPr>
          <w:p w14:paraId="04B5D837" w14:textId="6FF15729" w:rsidR="00A779E5" w:rsidRDefault="00A779E5" w:rsidP="009E6AF0">
            <w:pPr>
              <w:pStyle w:val="FS1"/>
              <w:rPr>
                <w:rFonts w:ascii="Times New Roman" w:hAnsi="Times New Roman"/>
                <w:sz w:val="18"/>
              </w:rPr>
            </w:pPr>
            <w:r>
              <w:rPr>
                <w:rFonts w:ascii="Times New Roman" w:hAnsi="Times New Roman"/>
                <w:sz w:val="18"/>
              </w:rPr>
              <w:t xml:space="preserve">     Gain </w:t>
            </w:r>
            <w:r w:rsidR="00A43BED">
              <w:rPr>
                <w:rFonts w:ascii="Times New Roman" w:hAnsi="Times New Roman"/>
                <w:sz w:val="18"/>
              </w:rPr>
              <w:t>from</w:t>
            </w:r>
            <w:r>
              <w:rPr>
                <w:rFonts w:ascii="Times New Roman" w:hAnsi="Times New Roman"/>
                <w:sz w:val="18"/>
              </w:rPr>
              <w:t xml:space="preserve"> the sale of the domain name</w:t>
            </w:r>
          </w:p>
        </w:tc>
        <w:tc>
          <w:tcPr>
            <w:tcW w:w="283" w:type="dxa"/>
          </w:tcPr>
          <w:p w14:paraId="4F347A3D" w14:textId="77777777" w:rsidR="00A779E5" w:rsidRPr="00553197" w:rsidRDefault="00A779E5" w:rsidP="009E6AF0">
            <w:pPr>
              <w:pStyle w:val="FS3"/>
              <w:tabs>
                <w:tab w:val="decimal" w:pos="477"/>
              </w:tabs>
              <w:ind w:left="0" w:firstLine="0"/>
              <w:rPr>
                <w:rFonts w:ascii="Times New Roman" w:hAnsi="Times New Roman"/>
                <w:sz w:val="18"/>
              </w:rPr>
            </w:pPr>
          </w:p>
        </w:tc>
        <w:tc>
          <w:tcPr>
            <w:tcW w:w="284" w:type="dxa"/>
          </w:tcPr>
          <w:p w14:paraId="2B426235" w14:textId="77777777" w:rsidR="00A779E5" w:rsidRPr="00553197" w:rsidRDefault="00A779E5" w:rsidP="009E6AF0">
            <w:pPr>
              <w:pStyle w:val="FS3"/>
              <w:tabs>
                <w:tab w:val="decimal" w:pos="477"/>
              </w:tabs>
              <w:ind w:left="0" w:firstLine="0"/>
              <w:jc w:val="right"/>
              <w:rPr>
                <w:rFonts w:ascii="Times New Roman" w:hAnsi="Times New Roman"/>
                <w:sz w:val="18"/>
              </w:rPr>
            </w:pPr>
          </w:p>
        </w:tc>
        <w:tc>
          <w:tcPr>
            <w:tcW w:w="1417" w:type="dxa"/>
          </w:tcPr>
          <w:p w14:paraId="2CBE623F" w14:textId="7808ADAA" w:rsidR="00A779E5" w:rsidRDefault="009A6AA3" w:rsidP="009E6AF0">
            <w:pPr>
              <w:pStyle w:val="FS3"/>
              <w:tabs>
                <w:tab w:val="decimal" w:pos="477"/>
              </w:tabs>
              <w:ind w:left="0" w:firstLine="0"/>
              <w:jc w:val="right"/>
              <w:rPr>
                <w:rFonts w:ascii="Times New Roman" w:hAnsi="Times New Roman"/>
                <w:sz w:val="18"/>
              </w:rPr>
            </w:pPr>
            <w:r>
              <w:rPr>
                <w:rFonts w:ascii="Times New Roman" w:hAnsi="Times New Roman"/>
                <w:sz w:val="18"/>
              </w:rPr>
              <w:t>(16,305)</w:t>
            </w:r>
          </w:p>
        </w:tc>
        <w:tc>
          <w:tcPr>
            <w:tcW w:w="426" w:type="dxa"/>
          </w:tcPr>
          <w:p w14:paraId="1ECBE04F" w14:textId="77777777" w:rsidR="00A779E5" w:rsidRPr="00553197" w:rsidRDefault="00A779E5" w:rsidP="009E6AF0">
            <w:pPr>
              <w:pStyle w:val="FS3"/>
              <w:tabs>
                <w:tab w:val="decimal" w:pos="477"/>
              </w:tabs>
              <w:ind w:left="0" w:firstLine="0"/>
              <w:jc w:val="right"/>
              <w:rPr>
                <w:rFonts w:ascii="Times New Roman" w:hAnsi="Times New Roman"/>
                <w:sz w:val="18"/>
              </w:rPr>
            </w:pPr>
          </w:p>
        </w:tc>
        <w:tc>
          <w:tcPr>
            <w:tcW w:w="1559" w:type="dxa"/>
          </w:tcPr>
          <w:p w14:paraId="0E68ECE0" w14:textId="7FFB4C70" w:rsidR="00A779E5" w:rsidRDefault="00A779E5" w:rsidP="009E6AF0">
            <w:pPr>
              <w:pStyle w:val="FS3"/>
              <w:tabs>
                <w:tab w:val="decimal" w:pos="477"/>
              </w:tabs>
              <w:ind w:left="0" w:firstLine="0"/>
              <w:jc w:val="right"/>
              <w:rPr>
                <w:rFonts w:ascii="Times New Roman" w:hAnsi="Times New Roman"/>
                <w:sz w:val="18"/>
              </w:rPr>
            </w:pPr>
            <w:r>
              <w:rPr>
                <w:rFonts w:ascii="Times New Roman" w:hAnsi="Times New Roman"/>
                <w:sz w:val="18"/>
              </w:rPr>
              <w:t>(6,677,759)</w:t>
            </w:r>
          </w:p>
        </w:tc>
      </w:tr>
      <w:tr w:rsidR="00A779E5" w14:paraId="4D515372" w14:textId="77777777" w:rsidTr="009E6AF0">
        <w:tc>
          <w:tcPr>
            <w:tcW w:w="5740" w:type="dxa"/>
          </w:tcPr>
          <w:p w14:paraId="35918745" w14:textId="77777777" w:rsidR="00A779E5" w:rsidRDefault="00A779E5" w:rsidP="009E6AF0">
            <w:pPr>
              <w:pStyle w:val="FS1"/>
              <w:rPr>
                <w:rFonts w:ascii="Times New Roman" w:hAnsi="Times New Roman"/>
                <w:sz w:val="18"/>
              </w:rPr>
            </w:pPr>
          </w:p>
        </w:tc>
        <w:tc>
          <w:tcPr>
            <w:tcW w:w="283" w:type="dxa"/>
          </w:tcPr>
          <w:p w14:paraId="2AFF3DC8" w14:textId="77777777" w:rsidR="00A779E5" w:rsidRPr="00553197" w:rsidRDefault="00A779E5" w:rsidP="009E6AF0">
            <w:pPr>
              <w:pStyle w:val="FS3"/>
              <w:tabs>
                <w:tab w:val="decimal" w:pos="477"/>
              </w:tabs>
              <w:ind w:left="0" w:firstLine="0"/>
              <w:rPr>
                <w:rFonts w:ascii="Times New Roman" w:hAnsi="Times New Roman"/>
                <w:sz w:val="18"/>
              </w:rPr>
            </w:pPr>
          </w:p>
        </w:tc>
        <w:tc>
          <w:tcPr>
            <w:tcW w:w="284" w:type="dxa"/>
          </w:tcPr>
          <w:p w14:paraId="1CF1E1B9" w14:textId="77777777" w:rsidR="00A779E5" w:rsidRPr="00553197" w:rsidRDefault="00A779E5" w:rsidP="009E6AF0">
            <w:pPr>
              <w:pStyle w:val="FS3"/>
              <w:tabs>
                <w:tab w:val="decimal" w:pos="477"/>
              </w:tabs>
              <w:ind w:left="0" w:firstLine="0"/>
              <w:jc w:val="right"/>
              <w:rPr>
                <w:rFonts w:ascii="Times New Roman" w:hAnsi="Times New Roman"/>
                <w:sz w:val="18"/>
              </w:rPr>
            </w:pPr>
          </w:p>
        </w:tc>
        <w:tc>
          <w:tcPr>
            <w:tcW w:w="1417" w:type="dxa"/>
          </w:tcPr>
          <w:p w14:paraId="066D354D" w14:textId="77777777" w:rsidR="00A779E5" w:rsidRDefault="00A779E5" w:rsidP="009E6AF0">
            <w:pPr>
              <w:pStyle w:val="FS3"/>
              <w:tabs>
                <w:tab w:val="decimal" w:pos="477"/>
              </w:tabs>
              <w:ind w:left="0" w:firstLine="0"/>
              <w:jc w:val="right"/>
              <w:rPr>
                <w:rFonts w:ascii="Times New Roman" w:hAnsi="Times New Roman"/>
                <w:sz w:val="18"/>
              </w:rPr>
            </w:pPr>
          </w:p>
        </w:tc>
        <w:tc>
          <w:tcPr>
            <w:tcW w:w="426" w:type="dxa"/>
          </w:tcPr>
          <w:p w14:paraId="26A27C34" w14:textId="77777777" w:rsidR="00A779E5" w:rsidRPr="00553197" w:rsidRDefault="00A779E5" w:rsidP="009E6AF0">
            <w:pPr>
              <w:pStyle w:val="FS3"/>
              <w:tabs>
                <w:tab w:val="decimal" w:pos="477"/>
              </w:tabs>
              <w:ind w:left="0" w:firstLine="0"/>
              <w:jc w:val="right"/>
              <w:rPr>
                <w:rFonts w:ascii="Times New Roman" w:hAnsi="Times New Roman"/>
                <w:sz w:val="18"/>
              </w:rPr>
            </w:pPr>
          </w:p>
        </w:tc>
        <w:tc>
          <w:tcPr>
            <w:tcW w:w="1559" w:type="dxa"/>
          </w:tcPr>
          <w:p w14:paraId="42839754" w14:textId="77777777" w:rsidR="00A779E5" w:rsidRDefault="00A779E5" w:rsidP="009E6AF0">
            <w:pPr>
              <w:pStyle w:val="FS3"/>
              <w:tabs>
                <w:tab w:val="decimal" w:pos="477"/>
              </w:tabs>
              <w:ind w:left="0" w:firstLine="0"/>
              <w:jc w:val="right"/>
              <w:rPr>
                <w:rFonts w:ascii="Times New Roman" w:hAnsi="Times New Roman"/>
                <w:sz w:val="18"/>
              </w:rPr>
            </w:pPr>
          </w:p>
        </w:tc>
      </w:tr>
      <w:tr w:rsidR="00A779E5" w14:paraId="32F96492" w14:textId="77777777" w:rsidTr="009E6AF0">
        <w:tc>
          <w:tcPr>
            <w:tcW w:w="5740" w:type="dxa"/>
          </w:tcPr>
          <w:p w14:paraId="43FB25C3" w14:textId="77777777" w:rsidR="00A779E5" w:rsidRPr="00553197" w:rsidRDefault="00A779E5" w:rsidP="009E6AF0">
            <w:pPr>
              <w:pStyle w:val="FS1"/>
              <w:ind w:left="0" w:firstLine="0"/>
              <w:rPr>
                <w:rFonts w:ascii="Times New Roman" w:hAnsi="Times New Roman"/>
                <w:sz w:val="18"/>
              </w:rPr>
            </w:pPr>
            <w:r w:rsidRPr="00553197">
              <w:rPr>
                <w:rFonts w:ascii="Times New Roman" w:hAnsi="Times New Roman"/>
                <w:sz w:val="18"/>
              </w:rPr>
              <w:t xml:space="preserve">   Changes in operating assets and liabilities:</w:t>
            </w:r>
          </w:p>
        </w:tc>
        <w:tc>
          <w:tcPr>
            <w:tcW w:w="283" w:type="dxa"/>
          </w:tcPr>
          <w:p w14:paraId="14E49285" w14:textId="77777777" w:rsidR="00A779E5" w:rsidRPr="00553197" w:rsidRDefault="00A779E5" w:rsidP="009E6AF0">
            <w:pPr>
              <w:pStyle w:val="FS2"/>
              <w:tabs>
                <w:tab w:val="decimal" w:pos="477"/>
              </w:tabs>
              <w:ind w:left="0" w:firstLine="0"/>
              <w:rPr>
                <w:rFonts w:ascii="Times New Roman" w:hAnsi="Times New Roman"/>
                <w:sz w:val="18"/>
              </w:rPr>
            </w:pPr>
          </w:p>
        </w:tc>
        <w:tc>
          <w:tcPr>
            <w:tcW w:w="284" w:type="dxa"/>
          </w:tcPr>
          <w:p w14:paraId="1FD5A247" w14:textId="77777777" w:rsidR="00A779E5" w:rsidRPr="00553197" w:rsidRDefault="00A779E5" w:rsidP="009E6AF0">
            <w:pPr>
              <w:pStyle w:val="FS2"/>
              <w:tabs>
                <w:tab w:val="decimal" w:pos="477"/>
              </w:tabs>
              <w:ind w:left="0" w:firstLine="0"/>
              <w:jc w:val="right"/>
              <w:rPr>
                <w:rFonts w:ascii="Times New Roman" w:hAnsi="Times New Roman"/>
                <w:sz w:val="18"/>
              </w:rPr>
            </w:pPr>
          </w:p>
        </w:tc>
        <w:tc>
          <w:tcPr>
            <w:tcW w:w="1417" w:type="dxa"/>
          </w:tcPr>
          <w:p w14:paraId="61BF4CD7" w14:textId="77777777" w:rsidR="00A779E5" w:rsidRPr="00553197" w:rsidRDefault="00A779E5" w:rsidP="009E6AF0">
            <w:pPr>
              <w:pStyle w:val="FS2"/>
              <w:tabs>
                <w:tab w:val="decimal" w:pos="477"/>
              </w:tabs>
              <w:ind w:left="0" w:firstLine="0"/>
              <w:jc w:val="right"/>
              <w:rPr>
                <w:rFonts w:ascii="Times New Roman" w:hAnsi="Times New Roman"/>
                <w:sz w:val="18"/>
              </w:rPr>
            </w:pPr>
          </w:p>
        </w:tc>
        <w:tc>
          <w:tcPr>
            <w:tcW w:w="426" w:type="dxa"/>
          </w:tcPr>
          <w:p w14:paraId="02F3C626" w14:textId="77777777" w:rsidR="00A779E5" w:rsidRPr="00553197" w:rsidRDefault="00A779E5" w:rsidP="009E6AF0">
            <w:pPr>
              <w:pStyle w:val="FS2"/>
              <w:tabs>
                <w:tab w:val="decimal" w:pos="477"/>
              </w:tabs>
              <w:ind w:left="0" w:firstLine="0"/>
              <w:jc w:val="right"/>
              <w:rPr>
                <w:rFonts w:ascii="Times New Roman" w:hAnsi="Times New Roman"/>
                <w:sz w:val="18"/>
              </w:rPr>
            </w:pPr>
          </w:p>
        </w:tc>
        <w:tc>
          <w:tcPr>
            <w:tcW w:w="1559" w:type="dxa"/>
          </w:tcPr>
          <w:p w14:paraId="5D0564D0" w14:textId="77777777" w:rsidR="00A779E5" w:rsidRPr="00553197" w:rsidRDefault="00A779E5" w:rsidP="009E6AF0">
            <w:pPr>
              <w:pStyle w:val="FS2"/>
              <w:tabs>
                <w:tab w:val="decimal" w:pos="477"/>
              </w:tabs>
              <w:ind w:left="0" w:firstLine="0"/>
              <w:jc w:val="right"/>
              <w:rPr>
                <w:rFonts w:ascii="Times New Roman" w:hAnsi="Times New Roman"/>
                <w:sz w:val="18"/>
              </w:rPr>
            </w:pPr>
          </w:p>
        </w:tc>
      </w:tr>
      <w:tr w:rsidR="00A779E5" w14:paraId="777D60D0" w14:textId="77777777" w:rsidTr="009E6AF0">
        <w:tc>
          <w:tcPr>
            <w:tcW w:w="5740" w:type="dxa"/>
          </w:tcPr>
          <w:p w14:paraId="2493F9D3" w14:textId="77777777" w:rsidR="00A779E5" w:rsidRPr="00553197" w:rsidRDefault="00A779E5" w:rsidP="009E6AF0">
            <w:pPr>
              <w:pStyle w:val="FS1"/>
              <w:ind w:left="0" w:firstLine="0"/>
              <w:rPr>
                <w:rFonts w:ascii="Times New Roman" w:hAnsi="Times New Roman"/>
                <w:sz w:val="18"/>
              </w:rPr>
            </w:pPr>
            <w:r w:rsidRPr="00553197">
              <w:rPr>
                <w:rFonts w:ascii="Times New Roman" w:hAnsi="Times New Roman"/>
                <w:sz w:val="18"/>
              </w:rPr>
              <w:t xml:space="preserve">      Accounts receivable</w:t>
            </w:r>
          </w:p>
        </w:tc>
        <w:tc>
          <w:tcPr>
            <w:tcW w:w="283" w:type="dxa"/>
          </w:tcPr>
          <w:p w14:paraId="5BE3E3C0" w14:textId="77777777" w:rsidR="00A779E5" w:rsidRPr="00553197" w:rsidRDefault="00A779E5" w:rsidP="009E6AF0">
            <w:pPr>
              <w:pStyle w:val="FS2"/>
              <w:tabs>
                <w:tab w:val="decimal" w:pos="477"/>
              </w:tabs>
              <w:ind w:left="0" w:firstLine="0"/>
              <w:jc w:val="right"/>
              <w:rPr>
                <w:rFonts w:ascii="Times New Roman" w:hAnsi="Times New Roman"/>
                <w:sz w:val="18"/>
              </w:rPr>
            </w:pPr>
          </w:p>
        </w:tc>
        <w:tc>
          <w:tcPr>
            <w:tcW w:w="284" w:type="dxa"/>
          </w:tcPr>
          <w:p w14:paraId="50A51D42" w14:textId="77777777" w:rsidR="00A779E5" w:rsidRPr="00553197" w:rsidRDefault="00A779E5" w:rsidP="009E6AF0">
            <w:pPr>
              <w:pStyle w:val="FS2"/>
              <w:tabs>
                <w:tab w:val="decimal" w:pos="477"/>
              </w:tabs>
              <w:ind w:left="0" w:firstLine="0"/>
              <w:jc w:val="right"/>
              <w:rPr>
                <w:rFonts w:ascii="Times New Roman" w:hAnsi="Times New Roman"/>
                <w:sz w:val="18"/>
              </w:rPr>
            </w:pPr>
          </w:p>
        </w:tc>
        <w:tc>
          <w:tcPr>
            <w:tcW w:w="1417" w:type="dxa"/>
          </w:tcPr>
          <w:p w14:paraId="69604504" w14:textId="66B0644A" w:rsidR="00A779E5" w:rsidRPr="00553197" w:rsidRDefault="009A6AA3" w:rsidP="009E6AF0">
            <w:pPr>
              <w:pStyle w:val="Quotes"/>
              <w:tabs>
                <w:tab w:val="decimal" w:pos="34"/>
              </w:tabs>
              <w:spacing w:before="0"/>
              <w:ind w:left="0" w:right="0"/>
              <w:jc w:val="right"/>
              <w:rPr>
                <w:sz w:val="18"/>
              </w:rPr>
            </w:pPr>
            <w:r>
              <w:rPr>
                <w:sz w:val="18"/>
              </w:rPr>
              <w:t>77,108</w:t>
            </w:r>
          </w:p>
        </w:tc>
        <w:tc>
          <w:tcPr>
            <w:tcW w:w="426" w:type="dxa"/>
          </w:tcPr>
          <w:p w14:paraId="2D4494B4" w14:textId="77777777" w:rsidR="00A779E5" w:rsidRPr="00553197" w:rsidRDefault="00A779E5" w:rsidP="009E6AF0">
            <w:pPr>
              <w:pStyle w:val="Quotes"/>
              <w:tabs>
                <w:tab w:val="decimal" w:pos="477"/>
              </w:tabs>
              <w:spacing w:before="0"/>
              <w:ind w:left="0" w:right="0"/>
              <w:jc w:val="right"/>
              <w:rPr>
                <w:sz w:val="18"/>
              </w:rPr>
            </w:pPr>
          </w:p>
        </w:tc>
        <w:tc>
          <w:tcPr>
            <w:tcW w:w="1559" w:type="dxa"/>
          </w:tcPr>
          <w:p w14:paraId="3B098699" w14:textId="1804519D" w:rsidR="00A779E5" w:rsidRPr="00553197" w:rsidRDefault="00A779E5" w:rsidP="009E6AF0">
            <w:pPr>
              <w:pStyle w:val="Quotes"/>
              <w:tabs>
                <w:tab w:val="decimal" w:pos="34"/>
              </w:tabs>
              <w:spacing w:before="0"/>
              <w:ind w:left="0" w:right="0"/>
              <w:jc w:val="right"/>
              <w:rPr>
                <w:sz w:val="18"/>
              </w:rPr>
            </w:pPr>
            <w:r>
              <w:rPr>
                <w:sz w:val="18"/>
              </w:rPr>
              <w:t>159,201</w:t>
            </w:r>
          </w:p>
        </w:tc>
      </w:tr>
      <w:tr w:rsidR="00A779E5" w14:paraId="754FEE14" w14:textId="77777777" w:rsidTr="009E6AF0">
        <w:tc>
          <w:tcPr>
            <w:tcW w:w="5740" w:type="dxa"/>
          </w:tcPr>
          <w:p w14:paraId="1FF80579" w14:textId="77777777" w:rsidR="00A779E5" w:rsidRPr="00553197" w:rsidRDefault="00A779E5" w:rsidP="009E6AF0">
            <w:pPr>
              <w:pStyle w:val="t28"/>
              <w:widowControl/>
              <w:spacing w:line="240" w:lineRule="auto"/>
              <w:rPr>
                <w:sz w:val="18"/>
              </w:rPr>
            </w:pPr>
            <w:r w:rsidRPr="00553197">
              <w:rPr>
                <w:sz w:val="18"/>
              </w:rPr>
              <w:t xml:space="preserve">      Prepaid expenses</w:t>
            </w:r>
          </w:p>
        </w:tc>
        <w:tc>
          <w:tcPr>
            <w:tcW w:w="283" w:type="dxa"/>
          </w:tcPr>
          <w:p w14:paraId="08F6BAD1" w14:textId="77777777" w:rsidR="00A779E5" w:rsidRPr="00553197" w:rsidRDefault="00A779E5" w:rsidP="009E6AF0">
            <w:pPr>
              <w:pStyle w:val="Quotes"/>
              <w:tabs>
                <w:tab w:val="decimal" w:pos="477"/>
              </w:tabs>
              <w:spacing w:before="0"/>
              <w:ind w:left="0" w:right="0"/>
              <w:jc w:val="right"/>
              <w:rPr>
                <w:sz w:val="18"/>
              </w:rPr>
            </w:pPr>
          </w:p>
        </w:tc>
        <w:tc>
          <w:tcPr>
            <w:tcW w:w="284" w:type="dxa"/>
          </w:tcPr>
          <w:p w14:paraId="7C699ED1" w14:textId="77777777" w:rsidR="00A779E5" w:rsidRPr="00553197" w:rsidRDefault="00A779E5" w:rsidP="009E6AF0">
            <w:pPr>
              <w:pStyle w:val="Quotes"/>
              <w:tabs>
                <w:tab w:val="decimal" w:pos="477"/>
              </w:tabs>
              <w:spacing w:before="0"/>
              <w:ind w:left="0" w:right="0"/>
              <w:jc w:val="right"/>
              <w:rPr>
                <w:sz w:val="18"/>
              </w:rPr>
            </w:pPr>
          </w:p>
        </w:tc>
        <w:tc>
          <w:tcPr>
            <w:tcW w:w="1417" w:type="dxa"/>
          </w:tcPr>
          <w:p w14:paraId="7AFEAF49" w14:textId="173AE930" w:rsidR="00A779E5" w:rsidRPr="00553197" w:rsidRDefault="009A6AA3" w:rsidP="009E6AF0">
            <w:pPr>
              <w:pStyle w:val="FS2"/>
              <w:tabs>
                <w:tab w:val="decimal" w:pos="477"/>
              </w:tabs>
              <w:ind w:left="0" w:firstLine="0"/>
              <w:jc w:val="right"/>
              <w:rPr>
                <w:rFonts w:ascii="Times New Roman" w:hAnsi="Times New Roman"/>
                <w:sz w:val="18"/>
              </w:rPr>
            </w:pPr>
            <w:r>
              <w:rPr>
                <w:rFonts w:ascii="Times New Roman" w:hAnsi="Times New Roman"/>
                <w:sz w:val="18"/>
              </w:rPr>
              <w:t>(2,838)</w:t>
            </w:r>
          </w:p>
        </w:tc>
        <w:tc>
          <w:tcPr>
            <w:tcW w:w="426" w:type="dxa"/>
          </w:tcPr>
          <w:p w14:paraId="17976B00" w14:textId="77777777" w:rsidR="00A779E5" w:rsidRPr="00553197" w:rsidRDefault="00A779E5" w:rsidP="009E6AF0">
            <w:pPr>
              <w:pStyle w:val="Quotes"/>
              <w:tabs>
                <w:tab w:val="decimal" w:pos="477"/>
              </w:tabs>
              <w:spacing w:before="0"/>
              <w:ind w:left="0" w:right="0"/>
              <w:jc w:val="right"/>
              <w:rPr>
                <w:sz w:val="18"/>
              </w:rPr>
            </w:pPr>
          </w:p>
        </w:tc>
        <w:tc>
          <w:tcPr>
            <w:tcW w:w="1559" w:type="dxa"/>
          </w:tcPr>
          <w:p w14:paraId="26F08CA2" w14:textId="78BBA8A2" w:rsidR="00A779E5" w:rsidRPr="00553197" w:rsidRDefault="00A779E5" w:rsidP="009E6AF0">
            <w:pPr>
              <w:pStyle w:val="FS2"/>
              <w:tabs>
                <w:tab w:val="decimal" w:pos="477"/>
              </w:tabs>
              <w:ind w:left="0" w:firstLine="0"/>
              <w:jc w:val="right"/>
              <w:rPr>
                <w:rFonts w:ascii="Times New Roman" w:hAnsi="Times New Roman"/>
                <w:sz w:val="18"/>
              </w:rPr>
            </w:pPr>
            <w:r>
              <w:rPr>
                <w:rFonts w:ascii="Times New Roman" w:hAnsi="Times New Roman"/>
                <w:sz w:val="18"/>
              </w:rPr>
              <w:t>97,728</w:t>
            </w:r>
          </w:p>
        </w:tc>
      </w:tr>
      <w:tr w:rsidR="00A779E5" w14:paraId="7C0E71F8" w14:textId="77777777" w:rsidTr="009E6AF0">
        <w:tc>
          <w:tcPr>
            <w:tcW w:w="5740" w:type="dxa"/>
          </w:tcPr>
          <w:p w14:paraId="166D5D32" w14:textId="77777777" w:rsidR="00A779E5" w:rsidRPr="00553197" w:rsidRDefault="00A779E5" w:rsidP="009E6AF0">
            <w:pPr>
              <w:pStyle w:val="FS1"/>
              <w:ind w:left="0" w:firstLine="0"/>
              <w:rPr>
                <w:rFonts w:ascii="Times New Roman" w:hAnsi="Times New Roman"/>
                <w:sz w:val="18"/>
              </w:rPr>
            </w:pPr>
            <w:r w:rsidRPr="00553197">
              <w:rPr>
                <w:rFonts w:ascii="Times New Roman" w:hAnsi="Times New Roman"/>
                <w:sz w:val="18"/>
              </w:rPr>
              <w:t xml:space="preserve">      Other assets</w:t>
            </w:r>
          </w:p>
        </w:tc>
        <w:tc>
          <w:tcPr>
            <w:tcW w:w="283" w:type="dxa"/>
          </w:tcPr>
          <w:p w14:paraId="7C9CF83D" w14:textId="77777777" w:rsidR="00A779E5" w:rsidRPr="00553197" w:rsidRDefault="00A779E5" w:rsidP="009E6AF0">
            <w:pPr>
              <w:pStyle w:val="FS2"/>
              <w:tabs>
                <w:tab w:val="decimal" w:pos="477"/>
              </w:tabs>
              <w:ind w:left="0" w:firstLine="0"/>
              <w:jc w:val="right"/>
              <w:rPr>
                <w:rFonts w:ascii="Times New Roman" w:hAnsi="Times New Roman"/>
                <w:sz w:val="18"/>
              </w:rPr>
            </w:pPr>
          </w:p>
        </w:tc>
        <w:tc>
          <w:tcPr>
            <w:tcW w:w="284" w:type="dxa"/>
          </w:tcPr>
          <w:p w14:paraId="2CEC3B64" w14:textId="77777777" w:rsidR="00A779E5" w:rsidRPr="00553197" w:rsidRDefault="00A779E5" w:rsidP="009E6AF0">
            <w:pPr>
              <w:pStyle w:val="FS2"/>
              <w:tabs>
                <w:tab w:val="decimal" w:pos="477"/>
              </w:tabs>
              <w:ind w:left="0" w:firstLine="0"/>
              <w:jc w:val="right"/>
              <w:rPr>
                <w:rFonts w:ascii="Times New Roman" w:hAnsi="Times New Roman"/>
                <w:sz w:val="18"/>
              </w:rPr>
            </w:pPr>
          </w:p>
        </w:tc>
        <w:tc>
          <w:tcPr>
            <w:tcW w:w="1417" w:type="dxa"/>
          </w:tcPr>
          <w:p w14:paraId="7DAF2F49" w14:textId="52413C52" w:rsidR="00A779E5" w:rsidRPr="00553197" w:rsidRDefault="009A6AA3" w:rsidP="009E6AF0">
            <w:pPr>
              <w:pStyle w:val="FS2"/>
              <w:tabs>
                <w:tab w:val="decimal" w:pos="477"/>
              </w:tabs>
              <w:ind w:left="0" w:firstLine="0"/>
              <w:jc w:val="right"/>
              <w:rPr>
                <w:rFonts w:ascii="Times New Roman" w:hAnsi="Times New Roman"/>
                <w:sz w:val="18"/>
              </w:rPr>
            </w:pPr>
            <w:r>
              <w:rPr>
                <w:rFonts w:ascii="Times New Roman" w:hAnsi="Times New Roman"/>
                <w:sz w:val="18"/>
              </w:rPr>
              <w:t>1,682</w:t>
            </w:r>
          </w:p>
        </w:tc>
        <w:tc>
          <w:tcPr>
            <w:tcW w:w="426" w:type="dxa"/>
          </w:tcPr>
          <w:p w14:paraId="44B5FA0E" w14:textId="77777777" w:rsidR="00A779E5" w:rsidRPr="00553197" w:rsidRDefault="00A779E5" w:rsidP="009E6AF0">
            <w:pPr>
              <w:pStyle w:val="FS2"/>
              <w:tabs>
                <w:tab w:val="decimal" w:pos="477"/>
              </w:tabs>
              <w:ind w:left="0" w:firstLine="0"/>
              <w:jc w:val="right"/>
              <w:rPr>
                <w:rFonts w:ascii="Times New Roman" w:hAnsi="Times New Roman"/>
                <w:sz w:val="18"/>
              </w:rPr>
            </w:pPr>
          </w:p>
        </w:tc>
        <w:tc>
          <w:tcPr>
            <w:tcW w:w="1559" w:type="dxa"/>
          </w:tcPr>
          <w:p w14:paraId="1446D2B7" w14:textId="2BB3FE2A" w:rsidR="00A779E5" w:rsidRPr="00553197" w:rsidRDefault="00A779E5" w:rsidP="009E6AF0">
            <w:pPr>
              <w:pStyle w:val="FS2"/>
              <w:tabs>
                <w:tab w:val="decimal" w:pos="477"/>
              </w:tabs>
              <w:ind w:left="0" w:firstLine="0"/>
              <w:jc w:val="right"/>
              <w:rPr>
                <w:rFonts w:ascii="Times New Roman" w:hAnsi="Times New Roman"/>
                <w:sz w:val="18"/>
              </w:rPr>
            </w:pPr>
            <w:r>
              <w:rPr>
                <w:rFonts w:ascii="Times New Roman" w:hAnsi="Times New Roman"/>
                <w:sz w:val="18"/>
              </w:rPr>
              <w:t>877</w:t>
            </w:r>
          </w:p>
        </w:tc>
      </w:tr>
      <w:tr w:rsidR="00A779E5" w14:paraId="5945032E" w14:textId="77777777" w:rsidTr="00FB3916">
        <w:tc>
          <w:tcPr>
            <w:tcW w:w="5740" w:type="dxa"/>
            <w:tcBorders>
              <w:bottom w:val="single" w:sz="4" w:space="0" w:color="auto"/>
            </w:tcBorders>
          </w:tcPr>
          <w:p w14:paraId="51373FD6" w14:textId="77777777" w:rsidR="00A779E5" w:rsidRPr="00553197" w:rsidRDefault="00A779E5" w:rsidP="009E6AF0">
            <w:pPr>
              <w:pStyle w:val="FS1"/>
              <w:ind w:left="0" w:firstLine="0"/>
              <w:rPr>
                <w:rFonts w:ascii="Times New Roman" w:hAnsi="Times New Roman"/>
                <w:sz w:val="18"/>
              </w:rPr>
            </w:pPr>
            <w:r w:rsidRPr="00553197">
              <w:rPr>
                <w:rFonts w:ascii="Times New Roman" w:hAnsi="Times New Roman"/>
                <w:sz w:val="18"/>
              </w:rPr>
              <w:t xml:space="preserve">      Accounts payable and accrued liabilities</w:t>
            </w:r>
          </w:p>
        </w:tc>
        <w:tc>
          <w:tcPr>
            <w:tcW w:w="283" w:type="dxa"/>
            <w:tcBorders>
              <w:bottom w:val="single" w:sz="4" w:space="0" w:color="auto"/>
            </w:tcBorders>
          </w:tcPr>
          <w:p w14:paraId="4F98E19D" w14:textId="77777777" w:rsidR="00A779E5" w:rsidRPr="00553197" w:rsidRDefault="00A779E5" w:rsidP="009E6AF0">
            <w:pPr>
              <w:pStyle w:val="FS2"/>
              <w:tabs>
                <w:tab w:val="decimal" w:pos="477"/>
              </w:tabs>
              <w:ind w:left="0" w:firstLine="0"/>
              <w:jc w:val="right"/>
              <w:rPr>
                <w:rFonts w:ascii="Times New Roman" w:hAnsi="Times New Roman"/>
                <w:sz w:val="18"/>
              </w:rPr>
            </w:pPr>
          </w:p>
        </w:tc>
        <w:tc>
          <w:tcPr>
            <w:tcW w:w="284" w:type="dxa"/>
            <w:tcBorders>
              <w:bottom w:val="single" w:sz="4" w:space="0" w:color="auto"/>
            </w:tcBorders>
          </w:tcPr>
          <w:p w14:paraId="37141AF4" w14:textId="77777777" w:rsidR="00A779E5" w:rsidRPr="00553197" w:rsidRDefault="00A779E5" w:rsidP="009E6AF0">
            <w:pPr>
              <w:pStyle w:val="FS2"/>
              <w:tabs>
                <w:tab w:val="decimal" w:pos="477"/>
              </w:tabs>
              <w:ind w:left="0" w:firstLine="0"/>
              <w:jc w:val="right"/>
              <w:rPr>
                <w:rFonts w:ascii="Times New Roman" w:hAnsi="Times New Roman"/>
                <w:sz w:val="18"/>
              </w:rPr>
            </w:pPr>
          </w:p>
        </w:tc>
        <w:tc>
          <w:tcPr>
            <w:tcW w:w="1417" w:type="dxa"/>
            <w:tcBorders>
              <w:bottom w:val="single" w:sz="4" w:space="0" w:color="auto"/>
            </w:tcBorders>
          </w:tcPr>
          <w:p w14:paraId="195AD118" w14:textId="4A1093F4" w:rsidR="00A779E5" w:rsidRPr="00553197" w:rsidRDefault="009A6AA3" w:rsidP="009E6AF0">
            <w:pPr>
              <w:pStyle w:val="FS2"/>
              <w:tabs>
                <w:tab w:val="decimal" w:pos="477"/>
              </w:tabs>
              <w:ind w:left="0" w:firstLine="0"/>
              <w:jc w:val="right"/>
              <w:rPr>
                <w:rFonts w:ascii="Times New Roman" w:hAnsi="Times New Roman"/>
                <w:sz w:val="18"/>
              </w:rPr>
            </w:pPr>
            <w:r>
              <w:rPr>
                <w:rFonts w:ascii="Times New Roman" w:hAnsi="Times New Roman"/>
                <w:sz w:val="18"/>
              </w:rPr>
              <w:t>37,518</w:t>
            </w:r>
          </w:p>
        </w:tc>
        <w:tc>
          <w:tcPr>
            <w:tcW w:w="426" w:type="dxa"/>
            <w:tcBorders>
              <w:bottom w:val="single" w:sz="4" w:space="0" w:color="auto"/>
            </w:tcBorders>
          </w:tcPr>
          <w:p w14:paraId="4C144003" w14:textId="77777777" w:rsidR="00A779E5" w:rsidRPr="00553197" w:rsidRDefault="00A779E5" w:rsidP="009E6AF0">
            <w:pPr>
              <w:pStyle w:val="FS2"/>
              <w:tabs>
                <w:tab w:val="decimal" w:pos="477"/>
              </w:tabs>
              <w:ind w:left="0" w:firstLine="0"/>
              <w:jc w:val="right"/>
              <w:rPr>
                <w:rFonts w:ascii="Times New Roman" w:hAnsi="Times New Roman"/>
                <w:sz w:val="18"/>
              </w:rPr>
            </w:pPr>
          </w:p>
        </w:tc>
        <w:tc>
          <w:tcPr>
            <w:tcW w:w="1559" w:type="dxa"/>
            <w:tcBorders>
              <w:bottom w:val="single" w:sz="4" w:space="0" w:color="auto"/>
            </w:tcBorders>
          </w:tcPr>
          <w:p w14:paraId="3FE89911" w14:textId="332A6C12" w:rsidR="00A779E5" w:rsidRPr="00553197" w:rsidRDefault="00A779E5" w:rsidP="009E6AF0">
            <w:pPr>
              <w:pStyle w:val="FS2"/>
              <w:tabs>
                <w:tab w:val="decimal" w:pos="477"/>
              </w:tabs>
              <w:ind w:left="0" w:firstLine="0"/>
              <w:jc w:val="right"/>
              <w:rPr>
                <w:rFonts w:ascii="Times New Roman" w:hAnsi="Times New Roman"/>
                <w:sz w:val="18"/>
              </w:rPr>
            </w:pPr>
            <w:r>
              <w:rPr>
                <w:rFonts w:ascii="Times New Roman" w:hAnsi="Times New Roman"/>
                <w:sz w:val="18"/>
              </w:rPr>
              <w:t>(30,260)</w:t>
            </w:r>
          </w:p>
        </w:tc>
      </w:tr>
      <w:tr w:rsidR="00A779E5" w14:paraId="11BBA15B" w14:textId="77777777" w:rsidTr="00FB3916">
        <w:tc>
          <w:tcPr>
            <w:tcW w:w="5740" w:type="dxa"/>
            <w:tcBorders>
              <w:top w:val="single" w:sz="4" w:space="0" w:color="auto"/>
              <w:left w:val="nil"/>
              <w:bottom w:val="single" w:sz="4" w:space="0" w:color="auto"/>
              <w:right w:val="nil"/>
            </w:tcBorders>
          </w:tcPr>
          <w:p w14:paraId="4797EC07" w14:textId="77777777" w:rsidR="00A779E5" w:rsidRPr="00553197" w:rsidRDefault="00A779E5" w:rsidP="009E6AF0">
            <w:pPr>
              <w:pStyle w:val="FS1"/>
              <w:ind w:left="0" w:firstLine="0"/>
              <w:rPr>
                <w:rFonts w:ascii="Times New Roman" w:hAnsi="Times New Roman"/>
                <w:sz w:val="18"/>
              </w:rPr>
            </w:pPr>
            <w:r w:rsidRPr="00553197">
              <w:rPr>
                <w:rFonts w:ascii="Times New Roman" w:hAnsi="Times New Roman"/>
                <w:sz w:val="18"/>
              </w:rPr>
              <w:t xml:space="preserve">   Net cash used in operating activities</w:t>
            </w:r>
          </w:p>
        </w:tc>
        <w:tc>
          <w:tcPr>
            <w:tcW w:w="283" w:type="dxa"/>
            <w:tcBorders>
              <w:top w:val="single" w:sz="4" w:space="0" w:color="auto"/>
              <w:left w:val="nil"/>
              <w:bottom w:val="single" w:sz="4" w:space="0" w:color="auto"/>
              <w:right w:val="nil"/>
            </w:tcBorders>
          </w:tcPr>
          <w:p w14:paraId="2A46AD19" w14:textId="77777777" w:rsidR="00A779E5" w:rsidRPr="00553197" w:rsidRDefault="00A779E5" w:rsidP="009E6AF0">
            <w:pPr>
              <w:pStyle w:val="FS1"/>
              <w:ind w:left="0" w:firstLine="0"/>
              <w:jc w:val="right"/>
              <w:rPr>
                <w:rFonts w:ascii="Times New Roman" w:hAnsi="Times New Roman"/>
                <w:sz w:val="18"/>
              </w:rPr>
            </w:pPr>
          </w:p>
        </w:tc>
        <w:tc>
          <w:tcPr>
            <w:tcW w:w="284" w:type="dxa"/>
            <w:tcBorders>
              <w:top w:val="single" w:sz="4" w:space="0" w:color="auto"/>
              <w:left w:val="nil"/>
              <w:bottom w:val="single" w:sz="4" w:space="0" w:color="auto"/>
              <w:right w:val="nil"/>
            </w:tcBorders>
          </w:tcPr>
          <w:p w14:paraId="746B68C7" w14:textId="77777777" w:rsidR="00A779E5" w:rsidRPr="00553197" w:rsidRDefault="00A779E5" w:rsidP="009E6AF0">
            <w:pPr>
              <w:pStyle w:val="FS1"/>
              <w:ind w:left="0" w:firstLine="0"/>
              <w:jc w:val="right"/>
              <w:rPr>
                <w:rFonts w:ascii="Times New Roman" w:hAnsi="Times New Roman"/>
                <w:sz w:val="18"/>
              </w:rPr>
            </w:pPr>
          </w:p>
        </w:tc>
        <w:tc>
          <w:tcPr>
            <w:tcW w:w="1417" w:type="dxa"/>
            <w:tcBorders>
              <w:top w:val="single" w:sz="4" w:space="0" w:color="auto"/>
              <w:left w:val="nil"/>
              <w:bottom w:val="single" w:sz="4" w:space="0" w:color="auto"/>
              <w:right w:val="nil"/>
            </w:tcBorders>
          </w:tcPr>
          <w:p w14:paraId="579F8C2F" w14:textId="516E7915" w:rsidR="00A779E5" w:rsidRPr="009C099B" w:rsidRDefault="00A779E5" w:rsidP="009A6AA3">
            <w:pPr>
              <w:pStyle w:val="BodyTextIndent2"/>
              <w:spacing w:before="0" w:after="0"/>
              <w:ind w:firstLine="0"/>
              <w:jc w:val="right"/>
              <w:rPr>
                <w:b w:val="0"/>
                <w:sz w:val="18"/>
              </w:rPr>
            </w:pPr>
            <w:r>
              <w:rPr>
                <w:b w:val="0"/>
                <w:sz w:val="18"/>
              </w:rPr>
              <w:t>(</w:t>
            </w:r>
            <w:r w:rsidR="009A6AA3">
              <w:rPr>
                <w:b w:val="0"/>
                <w:sz w:val="18"/>
              </w:rPr>
              <w:t>2,383,038</w:t>
            </w:r>
            <w:r w:rsidRPr="009C099B">
              <w:rPr>
                <w:b w:val="0"/>
                <w:sz w:val="18"/>
              </w:rPr>
              <w:t>)</w:t>
            </w:r>
          </w:p>
        </w:tc>
        <w:tc>
          <w:tcPr>
            <w:tcW w:w="426" w:type="dxa"/>
            <w:tcBorders>
              <w:top w:val="single" w:sz="4" w:space="0" w:color="auto"/>
              <w:left w:val="nil"/>
              <w:bottom w:val="single" w:sz="4" w:space="0" w:color="auto"/>
              <w:right w:val="nil"/>
            </w:tcBorders>
          </w:tcPr>
          <w:p w14:paraId="1ED1C483" w14:textId="77777777" w:rsidR="00A779E5" w:rsidRPr="009C099B" w:rsidRDefault="00A779E5" w:rsidP="009E6AF0">
            <w:pPr>
              <w:pStyle w:val="FS1"/>
              <w:ind w:left="0" w:firstLine="0"/>
              <w:jc w:val="right"/>
              <w:rPr>
                <w:rFonts w:ascii="Times New Roman" w:hAnsi="Times New Roman"/>
                <w:sz w:val="18"/>
              </w:rPr>
            </w:pPr>
          </w:p>
        </w:tc>
        <w:tc>
          <w:tcPr>
            <w:tcW w:w="1559" w:type="dxa"/>
            <w:tcBorders>
              <w:top w:val="single" w:sz="4" w:space="0" w:color="auto"/>
              <w:left w:val="nil"/>
              <w:bottom w:val="single" w:sz="4" w:space="0" w:color="auto"/>
              <w:right w:val="nil"/>
            </w:tcBorders>
          </w:tcPr>
          <w:p w14:paraId="706C9C78" w14:textId="1627EDE1" w:rsidR="00A779E5" w:rsidRPr="009C099B" w:rsidRDefault="00A779E5" w:rsidP="009C099B">
            <w:pPr>
              <w:pStyle w:val="BodyTextIndent2"/>
              <w:spacing w:before="0" w:after="0"/>
              <w:ind w:firstLine="0"/>
              <w:jc w:val="right"/>
              <w:rPr>
                <w:b w:val="0"/>
                <w:sz w:val="18"/>
              </w:rPr>
            </w:pPr>
            <w:r>
              <w:rPr>
                <w:b w:val="0"/>
                <w:sz w:val="18"/>
              </w:rPr>
              <w:t>(902</w:t>
            </w:r>
            <w:r w:rsidRPr="009C099B">
              <w:rPr>
                <w:b w:val="0"/>
                <w:sz w:val="18"/>
              </w:rPr>
              <w:t>,497)</w:t>
            </w:r>
          </w:p>
        </w:tc>
      </w:tr>
      <w:tr w:rsidR="00A779E5" w14:paraId="7E8047FF" w14:textId="77777777" w:rsidTr="00FB3916">
        <w:tc>
          <w:tcPr>
            <w:tcW w:w="5740" w:type="dxa"/>
            <w:tcBorders>
              <w:top w:val="single" w:sz="4" w:space="0" w:color="auto"/>
            </w:tcBorders>
          </w:tcPr>
          <w:p w14:paraId="6629D9FA" w14:textId="77777777" w:rsidR="00A779E5" w:rsidRPr="009C099B" w:rsidRDefault="00A779E5" w:rsidP="009E6AF0">
            <w:pPr>
              <w:pStyle w:val="FS1"/>
              <w:ind w:left="0" w:firstLine="0"/>
              <w:jc w:val="right"/>
              <w:rPr>
                <w:rFonts w:ascii="Times New Roman" w:hAnsi="Times New Roman"/>
                <w:sz w:val="12"/>
                <w:szCs w:val="12"/>
              </w:rPr>
            </w:pPr>
          </w:p>
        </w:tc>
        <w:tc>
          <w:tcPr>
            <w:tcW w:w="283" w:type="dxa"/>
            <w:tcBorders>
              <w:top w:val="single" w:sz="4" w:space="0" w:color="auto"/>
            </w:tcBorders>
          </w:tcPr>
          <w:p w14:paraId="6E9C3551" w14:textId="77777777" w:rsidR="00A779E5" w:rsidRPr="009C099B" w:rsidRDefault="00A779E5" w:rsidP="009E6AF0">
            <w:pPr>
              <w:pStyle w:val="FS1"/>
              <w:ind w:left="0" w:firstLine="0"/>
              <w:jc w:val="right"/>
              <w:rPr>
                <w:rFonts w:ascii="Times New Roman" w:hAnsi="Times New Roman"/>
                <w:sz w:val="12"/>
                <w:szCs w:val="12"/>
              </w:rPr>
            </w:pPr>
          </w:p>
        </w:tc>
        <w:tc>
          <w:tcPr>
            <w:tcW w:w="284" w:type="dxa"/>
            <w:tcBorders>
              <w:top w:val="single" w:sz="4" w:space="0" w:color="auto"/>
            </w:tcBorders>
          </w:tcPr>
          <w:p w14:paraId="79B65B09" w14:textId="77777777" w:rsidR="00A779E5" w:rsidRPr="009C099B" w:rsidRDefault="00A779E5" w:rsidP="009E6AF0">
            <w:pPr>
              <w:pStyle w:val="FS1"/>
              <w:ind w:left="0" w:firstLine="0"/>
              <w:jc w:val="right"/>
              <w:rPr>
                <w:rFonts w:ascii="Times New Roman" w:hAnsi="Times New Roman"/>
                <w:sz w:val="12"/>
                <w:szCs w:val="12"/>
              </w:rPr>
            </w:pPr>
          </w:p>
        </w:tc>
        <w:tc>
          <w:tcPr>
            <w:tcW w:w="1417" w:type="dxa"/>
            <w:tcBorders>
              <w:top w:val="single" w:sz="4" w:space="0" w:color="auto"/>
            </w:tcBorders>
          </w:tcPr>
          <w:p w14:paraId="63CF56C9" w14:textId="77777777" w:rsidR="00A779E5" w:rsidRPr="009C099B" w:rsidRDefault="00A779E5" w:rsidP="009E6AF0">
            <w:pPr>
              <w:pStyle w:val="FS1"/>
              <w:ind w:left="0" w:firstLine="0"/>
              <w:jc w:val="right"/>
              <w:rPr>
                <w:rFonts w:ascii="Times New Roman" w:hAnsi="Times New Roman"/>
                <w:sz w:val="12"/>
                <w:szCs w:val="12"/>
              </w:rPr>
            </w:pPr>
          </w:p>
        </w:tc>
        <w:tc>
          <w:tcPr>
            <w:tcW w:w="426" w:type="dxa"/>
            <w:tcBorders>
              <w:top w:val="single" w:sz="4" w:space="0" w:color="auto"/>
            </w:tcBorders>
          </w:tcPr>
          <w:p w14:paraId="24415A3A" w14:textId="77777777" w:rsidR="00A779E5" w:rsidRPr="009C099B" w:rsidRDefault="00A779E5" w:rsidP="009E6AF0">
            <w:pPr>
              <w:pStyle w:val="FS1"/>
              <w:ind w:left="0" w:firstLine="0"/>
              <w:jc w:val="right"/>
              <w:rPr>
                <w:rFonts w:ascii="Times New Roman" w:hAnsi="Times New Roman"/>
                <w:sz w:val="12"/>
                <w:szCs w:val="12"/>
              </w:rPr>
            </w:pPr>
          </w:p>
        </w:tc>
        <w:tc>
          <w:tcPr>
            <w:tcW w:w="1559" w:type="dxa"/>
            <w:tcBorders>
              <w:top w:val="single" w:sz="4" w:space="0" w:color="auto"/>
            </w:tcBorders>
          </w:tcPr>
          <w:p w14:paraId="7A2F2A8C" w14:textId="77777777" w:rsidR="00A779E5" w:rsidRPr="009C099B" w:rsidRDefault="00A779E5" w:rsidP="009E6AF0">
            <w:pPr>
              <w:pStyle w:val="FS1"/>
              <w:ind w:left="0" w:firstLine="0"/>
              <w:jc w:val="right"/>
              <w:rPr>
                <w:rFonts w:ascii="Times New Roman" w:hAnsi="Times New Roman"/>
                <w:sz w:val="12"/>
                <w:szCs w:val="12"/>
              </w:rPr>
            </w:pPr>
          </w:p>
        </w:tc>
      </w:tr>
      <w:tr w:rsidR="00A779E5" w14:paraId="77B8C18D" w14:textId="77777777" w:rsidTr="009E6AF0">
        <w:tc>
          <w:tcPr>
            <w:tcW w:w="5740" w:type="dxa"/>
          </w:tcPr>
          <w:p w14:paraId="1A570DAE" w14:textId="77777777" w:rsidR="00A779E5" w:rsidRPr="00553197" w:rsidRDefault="00A779E5" w:rsidP="009E6AF0">
            <w:pPr>
              <w:pStyle w:val="FS1"/>
              <w:ind w:left="0" w:firstLine="0"/>
              <w:rPr>
                <w:rFonts w:ascii="Times New Roman" w:hAnsi="Times New Roman"/>
                <w:sz w:val="18"/>
              </w:rPr>
            </w:pPr>
            <w:r w:rsidRPr="00553197">
              <w:rPr>
                <w:rFonts w:ascii="Times New Roman" w:hAnsi="Times New Roman"/>
                <w:sz w:val="18"/>
              </w:rPr>
              <w:t>Cash flows from investing activities:</w:t>
            </w:r>
          </w:p>
        </w:tc>
        <w:tc>
          <w:tcPr>
            <w:tcW w:w="283" w:type="dxa"/>
          </w:tcPr>
          <w:p w14:paraId="18B4926C" w14:textId="77777777" w:rsidR="00A779E5" w:rsidRPr="00553197" w:rsidRDefault="00A779E5" w:rsidP="009E6AF0">
            <w:pPr>
              <w:pStyle w:val="FS1"/>
              <w:ind w:left="0" w:firstLine="0"/>
              <w:rPr>
                <w:rFonts w:ascii="Times New Roman" w:hAnsi="Times New Roman"/>
                <w:sz w:val="18"/>
              </w:rPr>
            </w:pPr>
          </w:p>
        </w:tc>
        <w:tc>
          <w:tcPr>
            <w:tcW w:w="284" w:type="dxa"/>
          </w:tcPr>
          <w:p w14:paraId="6261F447" w14:textId="77777777" w:rsidR="00A779E5" w:rsidRPr="00553197" w:rsidRDefault="00A779E5" w:rsidP="009E6AF0">
            <w:pPr>
              <w:pStyle w:val="FS1"/>
              <w:ind w:left="0" w:firstLine="0"/>
              <w:rPr>
                <w:rFonts w:ascii="Times New Roman" w:hAnsi="Times New Roman"/>
                <w:sz w:val="18"/>
              </w:rPr>
            </w:pPr>
          </w:p>
        </w:tc>
        <w:tc>
          <w:tcPr>
            <w:tcW w:w="1417" w:type="dxa"/>
          </w:tcPr>
          <w:p w14:paraId="62E526BA" w14:textId="77777777" w:rsidR="00A779E5" w:rsidRPr="00553197" w:rsidRDefault="00A779E5" w:rsidP="009E6AF0">
            <w:pPr>
              <w:pStyle w:val="FS1"/>
              <w:ind w:left="0" w:firstLine="0"/>
              <w:rPr>
                <w:rFonts w:ascii="Times New Roman" w:hAnsi="Times New Roman"/>
                <w:sz w:val="18"/>
              </w:rPr>
            </w:pPr>
          </w:p>
        </w:tc>
        <w:tc>
          <w:tcPr>
            <w:tcW w:w="426" w:type="dxa"/>
          </w:tcPr>
          <w:p w14:paraId="0C0B8CBC" w14:textId="77777777" w:rsidR="00A779E5" w:rsidRPr="00553197" w:rsidRDefault="00A779E5" w:rsidP="009E6AF0">
            <w:pPr>
              <w:pStyle w:val="FS1"/>
              <w:ind w:left="0" w:firstLine="0"/>
              <w:rPr>
                <w:rFonts w:ascii="Times New Roman" w:hAnsi="Times New Roman"/>
                <w:sz w:val="18"/>
              </w:rPr>
            </w:pPr>
          </w:p>
        </w:tc>
        <w:tc>
          <w:tcPr>
            <w:tcW w:w="1559" w:type="dxa"/>
          </w:tcPr>
          <w:p w14:paraId="3222AFA3" w14:textId="77777777" w:rsidR="00A779E5" w:rsidRPr="00553197" w:rsidRDefault="00A779E5" w:rsidP="009E6AF0">
            <w:pPr>
              <w:pStyle w:val="FS1"/>
              <w:ind w:left="0" w:firstLine="0"/>
              <w:rPr>
                <w:rFonts w:ascii="Times New Roman" w:hAnsi="Times New Roman"/>
                <w:sz w:val="18"/>
              </w:rPr>
            </w:pPr>
          </w:p>
        </w:tc>
      </w:tr>
      <w:tr w:rsidR="00A779E5" w14:paraId="63C4C39B" w14:textId="77777777" w:rsidTr="009E6AF0">
        <w:tc>
          <w:tcPr>
            <w:tcW w:w="5740" w:type="dxa"/>
          </w:tcPr>
          <w:p w14:paraId="05E6270D" w14:textId="77777777" w:rsidR="00A779E5" w:rsidRPr="00553197" w:rsidRDefault="00A779E5" w:rsidP="009E6AF0">
            <w:pPr>
              <w:pStyle w:val="FS1"/>
              <w:ind w:left="0" w:firstLine="0"/>
              <w:rPr>
                <w:rFonts w:ascii="Times New Roman" w:hAnsi="Times New Roman"/>
                <w:sz w:val="18"/>
              </w:rPr>
            </w:pPr>
            <w:r w:rsidRPr="00553197">
              <w:rPr>
                <w:rFonts w:ascii="Times New Roman" w:hAnsi="Times New Roman"/>
                <w:sz w:val="18"/>
              </w:rPr>
              <w:t xml:space="preserve">   Acquisition of equipment</w:t>
            </w:r>
          </w:p>
        </w:tc>
        <w:tc>
          <w:tcPr>
            <w:tcW w:w="283" w:type="dxa"/>
          </w:tcPr>
          <w:p w14:paraId="6974D5B1" w14:textId="77777777" w:rsidR="00A779E5" w:rsidRPr="00553197" w:rsidRDefault="00A779E5" w:rsidP="009E6AF0">
            <w:pPr>
              <w:pStyle w:val="FS1"/>
              <w:ind w:left="0" w:firstLine="0"/>
              <w:rPr>
                <w:rFonts w:ascii="Times New Roman" w:hAnsi="Times New Roman"/>
                <w:sz w:val="18"/>
              </w:rPr>
            </w:pPr>
          </w:p>
        </w:tc>
        <w:tc>
          <w:tcPr>
            <w:tcW w:w="284" w:type="dxa"/>
          </w:tcPr>
          <w:p w14:paraId="4236DB71" w14:textId="77777777" w:rsidR="00A779E5" w:rsidRPr="00553197" w:rsidRDefault="00A779E5" w:rsidP="009E6AF0">
            <w:pPr>
              <w:pStyle w:val="FS2"/>
              <w:tabs>
                <w:tab w:val="decimal" w:pos="697"/>
              </w:tabs>
              <w:ind w:left="0" w:firstLine="0"/>
              <w:jc w:val="right"/>
              <w:rPr>
                <w:rFonts w:ascii="Times New Roman" w:hAnsi="Times New Roman"/>
                <w:sz w:val="18"/>
              </w:rPr>
            </w:pPr>
          </w:p>
        </w:tc>
        <w:tc>
          <w:tcPr>
            <w:tcW w:w="1417" w:type="dxa"/>
          </w:tcPr>
          <w:p w14:paraId="4D8D465B" w14:textId="14DD7CA6" w:rsidR="00A779E5" w:rsidRPr="00553197" w:rsidRDefault="00A779E5" w:rsidP="009A6AA3">
            <w:pPr>
              <w:pStyle w:val="FS2"/>
              <w:tabs>
                <w:tab w:val="decimal" w:pos="697"/>
              </w:tabs>
              <w:ind w:left="0" w:firstLine="0"/>
              <w:jc w:val="right"/>
              <w:rPr>
                <w:rFonts w:ascii="Times New Roman" w:hAnsi="Times New Roman"/>
                <w:sz w:val="18"/>
              </w:rPr>
            </w:pPr>
            <w:r w:rsidRPr="00553197">
              <w:rPr>
                <w:rFonts w:ascii="Times New Roman" w:hAnsi="Times New Roman"/>
                <w:sz w:val="18"/>
              </w:rPr>
              <w:t>(</w:t>
            </w:r>
            <w:r w:rsidR="009A6AA3">
              <w:rPr>
                <w:rFonts w:ascii="Times New Roman" w:hAnsi="Times New Roman"/>
                <w:sz w:val="18"/>
              </w:rPr>
              <w:t>512</w:t>
            </w:r>
            <w:r w:rsidRPr="00553197">
              <w:rPr>
                <w:rFonts w:ascii="Times New Roman" w:hAnsi="Times New Roman"/>
                <w:sz w:val="18"/>
              </w:rPr>
              <w:t>)</w:t>
            </w:r>
          </w:p>
        </w:tc>
        <w:tc>
          <w:tcPr>
            <w:tcW w:w="426" w:type="dxa"/>
          </w:tcPr>
          <w:p w14:paraId="3FD0F5C3" w14:textId="77777777" w:rsidR="00A779E5" w:rsidRPr="00553197" w:rsidRDefault="00A779E5" w:rsidP="009E6AF0">
            <w:pPr>
              <w:pStyle w:val="Quotes"/>
              <w:tabs>
                <w:tab w:val="decimal" w:pos="697"/>
              </w:tabs>
              <w:spacing w:before="0"/>
              <w:ind w:left="0"/>
              <w:jc w:val="right"/>
              <w:rPr>
                <w:sz w:val="18"/>
              </w:rPr>
            </w:pPr>
          </w:p>
        </w:tc>
        <w:tc>
          <w:tcPr>
            <w:tcW w:w="1559" w:type="dxa"/>
          </w:tcPr>
          <w:p w14:paraId="4E711879" w14:textId="1003B0B8" w:rsidR="00A779E5" w:rsidRPr="00553197" w:rsidRDefault="00A779E5" w:rsidP="009E6AF0">
            <w:pPr>
              <w:pStyle w:val="FS2"/>
              <w:tabs>
                <w:tab w:val="decimal" w:pos="697"/>
              </w:tabs>
              <w:ind w:left="0" w:firstLine="0"/>
              <w:jc w:val="right"/>
              <w:rPr>
                <w:rFonts w:ascii="Times New Roman" w:hAnsi="Times New Roman"/>
                <w:sz w:val="18"/>
              </w:rPr>
            </w:pPr>
            <w:r w:rsidRPr="00553197">
              <w:rPr>
                <w:rFonts w:ascii="Times New Roman" w:hAnsi="Times New Roman"/>
                <w:sz w:val="18"/>
              </w:rPr>
              <w:t>(</w:t>
            </w:r>
            <w:r>
              <w:rPr>
                <w:rFonts w:ascii="Times New Roman" w:hAnsi="Times New Roman"/>
                <w:sz w:val="18"/>
              </w:rPr>
              <w:t>4,969</w:t>
            </w:r>
            <w:r w:rsidRPr="00553197">
              <w:rPr>
                <w:rFonts w:ascii="Times New Roman" w:hAnsi="Times New Roman"/>
                <w:sz w:val="18"/>
              </w:rPr>
              <w:t>)</w:t>
            </w:r>
          </w:p>
        </w:tc>
      </w:tr>
      <w:tr w:rsidR="00A779E5" w14:paraId="09073BB3" w14:textId="77777777" w:rsidTr="009E6AF0">
        <w:tc>
          <w:tcPr>
            <w:tcW w:w="5740" w:type="dxa"/>
          </w:tcPr>
          <w:p w14:paraId="0E90EF7F" w14:textId="77777777" w:rsidR="00A779E5" w:rsidRPr="00553197" w:rsidRDefault="00A779E5" w:rsidP="009E6AF0">
            <w:pPr>
              <w:pStyle w:val="FS1"/>
              <w:ind w:left="0" w:firstLine="0"/>
              <w:rPr>
                <w:rFonts w:ascii="Times New Roman" w:hAnsi="Times New Roman"/>
                <w:sz w:val="18"/>
              </w:rPr>
            </w:pPr>
            <w:r>
              <w:rPr>
                <w:rFonts w:ascii="Times New Roman" w:hAnsi="Times New Roman"/>
                <w:sz w:val="18"/>
              </w:rPr>
              <w:t xml:space="preserve">   Proceeds on disposal of domain name, net of transaction costs</w:t>
            </w:r>
          </w:p>
        </w:tc>
        <w:tc>
          <w:tcPr>
            <w:tcW w:w="283" w:type="dxa"/>
          </w:tcPr>
          <w:p w14:paraId="69409AF9" w14:textId="77777777" w:rsidR="00A779E5" w:rsidRPr="00553197" w:rsidRDefault="00A779E5" w:rsidP="009E6AF0">
            <w:pPr>
              <w:pStyle w:val="FS1"/>
              <w:ind w:left="0" w:firstLine="0"/>
              <w:rPr>
                <w:rFonts w:ascii="Times New Roman" w:hAnsi="Times New Roman"/>
                <w:sz w:val="18"/>
              </w:rPr>
            </w:pPr>
          </w:p>
        </w:tc>
        <w:tc>
          <w:tcPr>
            <w:tcW w:w="284" w:type="dxa"/>
          </w:tcPr>
          <w:p w14:paraId="6E86395E" w14:textId="77777777" w:rsidR="00A779E5" w:rsidRPr="00553197" w:rsidRDefault="00A779E5" w:rsidP="009E6AF0">
            <w:pPr>
              <w:pStyle w:val="FS2"/>
              <w:tabs>
                <w:tab w:val="decimal" w:pos="697"/>
              </w:tabs>
              <w:ind w:left="0" w:firstLine="0"/>
              <w:jc w:val="right"/>
              <w:rPr>
                <w:rFonts w:ascii="Times New Roman" w:hAnsi="Times New Roman"/>
                <w:sz w:val="18"/>
              </w:rPr>
            </w:pPr>
          </w:p>
        </w:tc>
        <w:tc>
          <w:tcPr>
            <w:tcW w:w="1417" w:type="dxa"/>
          </w:tcPr>
          <w:p w14:paraId="2E53AF1B" w14:textId="7908E1D9" w:rsidR="00A779E5" w:rsidRPr="00553197" w:rsidRDefault="009A6AA3" w:rsidP="009E6AF0">
            <w:pPr>
              <w:pStyle w:val="FS2"/>
              <w:tabs>
                <w:tab w:val="decimal" w:pos="697"/>
              </w:tabs>
              <w:ind w:left="0" w:firstLine="0"/>
              <w:jc w:val="right"/>
              <w:rPr>
                <w:rFonts w:ascii="Times New Roman" w:hAnsi="Times New Roman"/>
                <w:sz w:val="18"/>
              </w:rPr>
            </w:pPr>
            <w:r>
              <w:rPr>
                <w:rFonts w:ascii="Times New Roman" w:hAnsi="Times New Roman"/>
                <w:sz w:val="18"/>
              </w:rPr>
              <w:t>-</w:t>
            </w:r>
          </w:p>
        </w:tc>
        <w:tc>
          <w:tcPr>
            <w:tcW w:w="426" w:type="dxa"/>
          </w:tcPr>
          <w:p w14:paraId="5B715E46" w14:textId="77777777" w:rsidR="00A779E5" w:rsidRPr="00553197" w:rsidRDefault="00A779E5" w:rsidP="009E6AF0">
            <w:pPr>
              <w:pStyle w:val="Quotes"/>
              <w:tabs>
                <w:tab w:val="decimal" w:pos="697"/>
              </w:tabs>
              <w:spacing w:before="0"/>
              <w:ind w:left="0"/>
              <w:jc w:val="right"/>
              <w:rPr>
                <w:sz w:val="18"/>
              </w:rPr>
            </w:pPr>
          </w:p>
        </w:tc>
        <w:tc>
          <w:tcPr>
            <w:tcW w:w="1559" w:type="dxa"/>
          </w:tcPr>
          <w:p w14:paraId="273A7780" w14:textId="789F3019" w:rsidR="00A779E5" w:rsidRPr="00553197" w:rsidRDefault="00A779E5" w:rsidP="009E6AF0">
            <w:pPr>
              <w:pStyle w:val="FS2"/>
              <w:tabs>
                <w:tab w:val="decimal" w:pos="697"/>
              </w:tabs>
              <w:ind w:left="0" w:firstLine="0"/>
              <w:jc w:val="right"/>
              <w:rPr>
                <w:rFonts w:ascii="Times New Roman" w:hAnsi="Times New Roman"/>
                <w:sz w:val="18"/>
              </w:rPr>
            </w:pPr>
            <w:r>
              <w:rPr>
                <w:rFonts w:ascii="Times New Roman" w:hAnsi="Times New Roman"/>
                <w:sz w:val="18"/>
              </w:rPr>
              <w:t>1,935,000</w:t>
            </w:r>
          </w:p>
        </w:tc>
      </w:tr>
      <w:tr w:rsidR="00A779E5" w14:paraId="6ABF5189" w14:textId="77777777" w:rsidTr="00FB3916">
        <w:tc>
          <w:tcPr>
            <w:tcW w:w="5740" w:type="dxa"/>
            <w:tcBorders>
              <w:bottom w:val="single" w:sz="4" w:space="0" w:color="auto"/>
            </w:tcBorders>
          </w:tcPr>
          <w:p w14:paraId="7589FF77" w14:textId="77777777" w:rsidR="00A779E5" w:rsidRPr="00980289" w:rsidRDefault="00A779E5" w:rsidP="009E6AF0">
            <w:pPr>
              <w:pStyle w:val="FS1"/>
              <w:rPr>
                <w:rFonts w:ascii="Times New Roman" w:hAnsi="Times New Roman"/>
                <w:sz w:val="18"/>
              </w:rPr>
            </w:pPr>
            <w:r w:rsidRPr="00980289">
              <w:rPr>
                <w:rFonts w:ascii="Times New Roman" w:hAnsi="Times New Roman"/>
                <w:sz w:val="18"/>
              </w:rPr>
              <w:t xml:space="preserve">   </w:t>
            </w:r>
            <w:r>
              <w:rPr>
                <w:rFonts w:ascii="Times New Roman" w:hAnsi="Times New Roman"/>
                <w:sz w:val="18"/>
              </w:rPr>
              <w:t>Software development</w:t>
            </w:r>
          </w:p>
        </w:tc>
        <w:tc>
          <w:tcPr>
            <w:tcW w:w="283" w:type="dxa"/>
            <w:tcBorders>
              <w:bottom w:val="single" w:sz="4" w:space="0" w:color="auto"/>
            </w:tcBorders>
          </w:tcPr>
          <w:p w14:paraId="4A1A7656" w14:textId="77777777" w:rsidR="00A779E5" w:rsidRPr="00553197" w:rsidRDefault="00A779E5" w:rsidP="009E6AF0">
            <w:pPr>
              <w:pStyle w:val="FS1"/>
              <w:ind w:left="0" w:firstLine="0"/>
              <w:rPr>
                <w:rFonts w:ascii="Times New Roman" w:hAnsi="Times New Roman"/>
                <w:sz w:val="18"/>
              </w:rPr>
            </w:pPr>
          </w:p>
        </w:tc>
        <w:tc>
          <w:tcPr>
            <w:tcW w:w="284" w:type="dxa"/>
            <w:tcBorders>
              <w:bottom w:val="single" w:sz="4" w:space="0" w:color="auto"/>
            </w:tcBorders>
          </w:tcPr>
          <w:p w14:paraId="743A8FB0" w14:textId="77777777" w:rsidR="00A779E5" w:rsidRPr="00553197" w:rsidRDefault="00A779E5" w:rsidP="009E6AF0">
            <w:pPr>
              <w:pStyle w:val="FS2"/>
              <w:tabs>
                <w:tab w:val="decimal" w:pos="697"/>
              </w:tabs>
              <w:ind w:left="0" w:firstLine="0"/>
              <w:jc w:val="right"/>
              <w:rPr>
                <w:rFonts w:ascii="Times New Roman" w:hAnsi="Times New Roman"/>
                <w:sz w:val="18"/>
              </w:rPr>
            </w:pPr>
          </w:p>
        </w:tc>
        <w:tc>
          <w:tcPr>
            <w:tcW w:w="1417" w:type="dxa"/>
            <w:tcBorders>
              <w:bottom w:val="single" w:sz="4" w:space="0" w:color="auto"/>
            </w:tcBorders>
          </w:tcPr>
          <w:p w14:paraId="05A759F6" w14:textId="0E052433" w:rsidR="00A779E5" w:rsidRDefault="009A6AA3" w:rsidP="009E6AF0">
            <w:pPr>
              <w:pStyle w:val="FS2"/>
              <w:tabs>
                <w:tab w:val="decimal" w:pos="-108"/>
              </w:tabs>
              <w:ind w:left="0"/>
              <w:jc w:val="right"/>
              <w:rPr>
                <w:rFonts w:ascii="Times New Roman" w:hAnsi="Times New Roman"/>
                <w:sz w:val="18"/>
              </w:rPr>
            </w:pPr>
            <w:r>
              <w:rPr>
                <w:rFonts w:ascii="Times New Roman" w:hAnsi="Times New Roman"/>
                <w:sz w:val="18"/>
              </w:rPr>
              <w:t>-</w:t>
            </w:r>
          </w:p>
        </w:tc>
        <w:tc>
          <w:tcPr>
            <w:tcW w:w="426" w:type="dxa"/>
            <w:tcBorders>
              <w:bottom w:val="single" w:sz="4" w:space="0" w:color="auto"/>
            </w:tcBorders>
          </w:tcPr>
          <w:p w14:paraId="0032F223" w14:textId="77777777" w:rsidR="00A779E5" w:rsidRPr="00553197" w:rsidRDefault="00A779E5" w:rsidP="009E6AF0">
            <w:pPr>
              <w:pStyle w:val="Quotes"/>
              <w:tabs>
                <w:tab w:val="decimal" w:pos="697"/>
              </w:tabs>
              <w:spacing w:before="0"/>
              <w:ind w:left="0"/>
              <w:jc w:val="right"/>
              <w:rPr>
                <w:sz w:val="18"/>
              </w:rPr>
            </w:pPr>
          </w:p>
        </w:tc>
        <w:tc>
          <w:tcPr>
            <w:tcW w:w="1559" w:type="dxa"/>
            <w:tcBorders>
              <w:bottom w:val="single" w:sz="4" w:space="0" w:color="auto"/>
            </w:tcBorders>
          </w:tcPr>
          <w:p w14:paraId="3D7FCBEE" w14:textId="764A6867" w:rsidR="00A779E5" w:rsidRPr="00553197" w:rsidDel="001C7A8B" w:rsidRDefault="00A779E5" w:rsidP="009E6AF0">
            <w:pPr>
              <w:pStyle w:val="FS2"/>
              <w:tabs>
                <w:tab w:val="decimal" w:pos="-108"/>
              </w:tabs>
              <w:ind w:left="0"/>
              <w:jc w:val="right"/>
              <w:rPr>
                <w:rFonts w:ascii="Times New Roman" w:hAnsi="Times New Roman"/>
                <w:sz w:val="18"/>
              </w:rPr>
            </w:pPr>
            <w:r>
              <w:rPr>
                <w:rFonts w:ascii="Times New Roman" w:hAnsi="Times New Roman"/>
                <w:sz w:val="18"/>
              </w:rPr>
              <w:t>(51,701)</w:t>
            </w:r>
          </w:p>
        </w:tc>
      </w:tr>
      <w:tr w:rsidR="00A779E5" w:rsidRPr="00463C7E" w14:paraId="28B08B2D" w14:textId="77777777" w:rsidTr="00FB3916">
        <w:tc>
          <w:tcPr>
            <w:tcW w:w="5740" w:type="dxa"/>
            <w:tcBorders>
              <w:top w:val="single" w:sz="4" w:space="0" w:color="auto"/>
              <w:left w:val="nil"/>
              <w:bottom w:val="single" w:sz="4" w:space="0" w:color="auto"/>
              <w:right w:val="nil"/>
            </w:tcBorders>
          </w:tcPr>
          <w:p w14:paraId="48A7E875" w14:textId="3C8BD5A1" w:rsidR="00A779E5" w:rsidRPr="00553197" w:rsidRDefault="00A779E5" w:rsidP="009A6AA3">
            <w:pPr>
              <w:pStyle w:val="FS1"/>
              <w:ind w:left="0" w:firstLine="0"/>
              <w:rPr>
                <w:rFonts w:ascii="Times New Roman" w:hAnsi="Times New Roman"/>
                <w:sz w:val="18"/>
              </w:rPr>
            </w:pPr>
            <w:r w:rsidRPr="00553197">
              <w:rPr>
                <w:rFonts w:ascii="Times New Roman" w:hAnsi="Times New Roman"/>
                <w:sz w:val="18"/>
              </w:rPr>
              <w:t xml:space="preserve">   Net cash </w:t>
            </w:r>
            <w:r w:rsidR="009A6AA3">
              <w:rPr>
                <w:rFonts w:ascii="Times New Roman" w:hAnsi="Times New Roman"/>
                <w:sz w:val="18"/>
              </w:rPr>
              <w:t>(</w:t>
            </w:r>
            <w:r w:rsidR="009A6AA3" w:rsidRPr="00553197">
              <w:rPr>
                <w:rFonts w:ascii="Times New Roman" w:hAnsi="Times New Roman"/>
                <w:sz w:val="18"/>
              </w:rPr>
              <w:t>used in</w:t>
            </w:r>
            <w:r w:rsidR="009A6AA3">
              <w:rPr>
                <w:rFonts w:ascii="Times New Roman" w:hAnsi="Times New Roman"/>
                <w:sz w:val="18"/>
              </w:rPr>
              <w:t xml:space="preserve">) </w:t>
            </w:r>
            <w:r>
              <w:rPr>
                <w:rFonts w:ascii="Times New Roman" w:hAnsi="Times New Roman"/>
                <w:sz w:val="18"/>
              </w:rPr>
              <w:t xml:space="preserve">provided by </w:t>
            </w:r>
            <w:r w:rsidRPr="00553197">
              <w:rPr>
                <w:rFonts w:ascii="Times New Roman" w:hAnsi="Times New Roman"/>
                <w:sz w:val="18"/>
              </w:rPr>
              <w:t>investing activities</w:t>
            </w:r>
          </w:p>
        </w:tc>
        <w:tc>
          <w:tcPr>
            <w:tcW w:w="283" w:type="dxa"/>
            <w:tcBorders>
              <w:top w:val="single" w:sz="4" w:space="0" w:color="auto"/>
              <w:left w:val="nil"/>
              <w:bottom w:val="single" w:sz="4" w:space="0" w:color="auto"/>
              <w:right w:val="nil"/>
            </w:tcBorders>
          </w:tcPr>
          <w:p w14:paraId="6C8DBBB9" w14:textId="77777777" w:rsidR="00A779E5" w:rsidRPr="00553197" w:rsidRDefault="00A779E5" w:rsidP="009E6AF0">
            <w:pPr>
              <w:pStyle w:val="FS1"/>
              <w:ind w:left="0" w:firstLine="0"/>
              <w:rPr>
                <w:rFonts w:ascii="Times New Roman" w:hAnsi="Times New Roman"/>
                <w:sz w:val="18"/>
              </w:rPr>
            </w:pPr>
          </w:p>
        </w:tc>
        <w:tc>
          <w:tcPr>
            <w:tcW w:w="284" w:type="dxa"/>
            <w:tcBorders>
              <w:top w:val="single" w:sz="4" w:space="0" w:color="auto"/>
              <w:left w:val="nil"/>
              <w:bottom w:val="single" w:sz="4" w:space="0" w:color="auto"/>
              <w:right w:val="nil"/>
            </w:tcBorders>
          </w:tcPr>
          <w:p w14:paraId="1467A5A4" w14:textId="77777777" w:rsidR="00A779E5" w:rsidRPr="00553197" w:rsidRDefault="00A779E5" w:rsidP="009E6AF0">
            <w:pPr>
              <w:pStyle w:val="FS2"/>
              <w:tabs>
                <w:tab w:val="decimal" w:pos="697"/>
              </w:tabs>
              <w:ind w:left="0" w:firstLine="0"/>
              <w:jc w:val="right"/>
              <w:rPr>
                <w:rFonts w:ascii="Times New Roman" w:hAnsi="Times New Roman"/>
                <w:sz w:val="18"/>
              </w:rPr>
            </w:pPr>
          </w:p>
        </w:tc>
        <w:tc>
          <w:tcPr>
            <w:tcW w:w="1417" w:type="dxa"/>
            <w:tcBorders>
              <w:top w:val="single" w:sz="4" w:space="0" w:color="auto"/>
              <w:left w:val="nil"/>
              <w:bottom w:val="single" w:sz="4" w:space="0" w:color="auto"/>
              <w:right w:val="nil"/>
            </w:tcBorders>
          </w:tcPr>
          <w:p w14:paraId="674A3AC0" w14:textId="24ACC2D4" w:rsidR="00A779E5" w:rsidRPr="009A6AA3" w:rsidRDefault="009A6AA3" w:rsidP="00357969">
            <w:pPr>
              <w:pStyle w:val="Subtitle"/>
              <w:spacing w:before="0" w:after="0"/>
              <w:jc w:val="right"/>
              <w:rPr>
                <w:rFonts w:ascii="Times New Roman" w:hAnsi="Times New Roman"/>
                <w:b w:val="0"/>
                <w:sz w:val="18"/>
              </w:rPr>
            </w:pPr>
            <w:r w:rsidRPr="009A6AA3">
              <w:rPr>
                <w:rFonts w:ascii="Times New Roman" w:hAnsi="Times New Roman"/>
                <w:b w:val="0"/>
                <w:sz w:val="18"/>
              </w:rPr>
              <w:t>(512)</w:t>
            </w:r>
          </w:p>
        </w:tc>
        <w:tc>
          <w:tcPr>
            <w:tcW w:w="426" w:type="dxa"/>
            <w:tcBorders>
              <w:top w:val="single" w:sz="4" w:space="0" w:color="auto"/>
              <w:left w:val="nil"/>
              <w:bottom w:val="single" w:sz="4" w:space="0" w:color="auto"/>
              <w:right w:val="nil"/>
            </w:tcBorders>
          </w:tcPr>
          <w:p w14:paraId="25BCBE1B" w14:textId="77777777" w:rsidR="00A779E5" w:rsidRPr="00553197" w:rsidRDefault="00A779E5" w:rsidP="009E6AF0">
            <w:pPr>
              <w:pStyle w:val="FS2"/>
              <w:tabs>
                <w:tab w:val="decimal" w:pos="697"/>
              </w:tabs>
              <w:ind w:left="0" w:firstLine="0"/>
              <w:jc w:val="right"/>
              <w:rPr>
                <w:rFonts w:ascii="Times New Roman" w:hAnsi="Times New Roman"/>
                <w:sz w:val="18"/>
              </w:rPr>
            </w:pPr>
          </w:p>
        </w:tc>
        <w:tc>
          <w:tcPr>
            <w:tcW w:w="1559" w:type="dxa"/>
            <w:tcBorders>
              <w:top w:val="single" w:sz="4" w:space="0" w:color="auto"/>
              <w:left w:val="nil"/>
              <w:bottom w:val="single" w:sz="4" w:space="0" w:color="auto"/>
              <w:right w:val="nil"/>
            </w:tcBorders>
          </w:tcPr>
          <w:p w14:paraId="54D5C9EE" w14:textId="2E10F311" w:rsidR="00A779E5" w:rsidRPr="00553197" w:rsidRDefault="00A779E5" w:rsidP="009E6AF0">
            <w:pPr>
              <w:pStyle w:val="Subtitle"/>
              <w:spacing w:before="0" w:after="0"/>
              <w:jc w:val="right"/>
              <w:rPr>
                <w:rFonts w:ascii="Times New Roman" w:hAnsi="Times New Roman"/>
                <w:b w:val="0"/>
                <w:sz w:val="18"/>
              </w:rPr>
            </w:pPr>
            <w:r>
              <w:rPr>
                <w:rFonts w:ascii="Times New Roman" w:hAnsi="Times New Roman"/>
                <w:b w:val="0"/>
                <w:sz w:val="18"/>
              </w:rPr>
              <w:t>1,878,330</w:t>
            </w:r>
          </w:p>
        </w:tc>
      </w:tr>
      <w:tr w:rsidR="00A779E5" w:rsidRPr="00463C7E" w14:paraId="7AD216CC" w14:textId="77777777" w:rsidTr="00FB3916">
        <w:tc>
          <w:tcPr>
            <w:tcW w:w="5740" w:type="dxa"/>
            <w:tcBorders>
              <w:top w:val="single" w:sz="4" w:space="0" w:color="auto"/>
            </w:tcBorders>
          </w:tcPr>
          <w:p w14:paraId="17D7FD6A" w14:textId="77777777" w:rsidR="00A779E5" w:rsidRPr="00553197" w:rsidRDefault="00A779E5" w:rsidP="009E6AF0">
            <w:pPr>
              <w:pStyle w:val="FS1"/>
              <w:ind w:left="0" w:firstLine="0"/>
              <w:rPr>
                <w:rFonts w:ascii="Times New Roman" w:hAnsi="Times New Roman"/>
                <w:sz w:val="18"/>
              </w:rPr>
            </w:pPr>
          </w:p>
        </w:tc>
        <w:tc>
          <w:tcPr>
            <w:tcW w:w="283" w:type="dxa"/>
            <w:tcBorders>
              <w:top w:val="single" w:sz="4" w:space="0" w:color="auto"/>
            </w:tcBorders>
          </w:tcPr>
          <w:p w14:paraId="54218A99" w14:textId="77777777" w:rsidR="00A779E5" w:rsidRPr="00553197" w:rsidRDefault="00A779E5" w:rsidP="009E6AF0">
            <w:pPr>
              <w:pStyle w:val="FS1"/>
              <w:ind w:left="0" w:firstLine="0"/>
              <w:rPr>
                <w:rFonts w:ascii="Times New Roman" w:hAnsi="Times New Roman"/>
                <w:sz w:val="18"/>
              </w:rPr>
            </w:pPr>
          </w:p>
        </w:tc>
        <w:tc>
          <w:tcPr>
            <w:tcW w:w="284" w:type="dxa"/>
            <w:tcBorders>
              <w:top w:val="single" w:sz="4" w:space="0" w:color="auto"/>
            </w:tcBorders>
          </w:tcPr>
          <w:p w14:paraId="25CEE72D" w14:textId="77777777" w:rsidR="00A779E5" w:rsidRPr="00553197" w:rsidRDefault="00A779E5" w:rsidP="009E6AF0">
            <w:pPr>
              <w:pStyle w:val="FS1"/>
              <w:ind w:left="0" w:firstLine="0"/>
              <w:rPr>
                <w:rFonts w:ascii="Times New Roman" w:hAnsi="Times New Roman"/>
                <w:sz w:val="18"/>
              </w:rPr>
            </w:pPr>
          </w:p>
        </w:tc>
        <w:tc>
          <w:tcPr>
            <w:tcW w:w="1417" w:type="dxa"/>
            <w:tcBorders>
              <w:top w:val="single" w:sz="4" w:space="0" w:color="auto"/>
            </w:tcBorders>
          </w:tcPr>
          <w:p w14:paraId="0D8769CA" w14:textId="77777777" w:rsidR="00A779E5" w:rsidRPr="00553197" w:rsidRDefault="00A779E5" w:rsidP="009E6AF0">
            <w:pPr>
              <w:pStyle w:val="FS1"/>
              <w:ind w:left="0" w:firstLine="0"/>
              <w:rPr>
                <w:rFonts w:ascii="Times New Roman" w:hAnsi="Times New Roman"/>
                <w:sz w:val="18"/>
              </w:rPr>
            </w:pPr>
          </w:p>
        </w:tc>
        <w:tc>
          <w:tcPr>
            <w:tcW w:w="426" w:type="dxa"/>
            <w:tcBorders>
              <w:top w:val="single" w:sz="4" w:space="0" w:color="auto"/>
            </w:tcBorders>
          </w:tcPr>
          <w:p w14:paraId="1EF225F4" w14:textId="77777777" w:rsidR="00A779E5" w:rsidRPr="00553197" w:rsidRDefault="00A779E5" w:rsidP="009E6AF0">
            <w:pPr>
              <w:pStyle w:val="FS1"/>
              <w:ind w:left="0" w:firstLine="0"/>
              <w:rPr>
                <w:rFonts w:ascii="Times New Roman" w:hAnsi="Times New Roman"/>
                <w:sz w:val="18"/>
              </w:rPr>
            </w:pPr>
          </w:p>
        </w:tc>
        <w:tc>
          <w:tcPr>
            <w:tcW w:w="1559" w:type="dxa"/>
            <w:tcBorders>
              <w:top w:val="single" w:sz="4" w:space="0" w:color="auto"/>
            </w:tcBorders>
          </w:tcPr>
          <w:p w14:paraId="4AA6C4A0" w14:textId="77777777" w:rsidR="00A779E5" w:rsidRPr="00553197" w:rsidRDefault="00A779E5" w:rsidP="009E6AF0">
            <w:pPr>
              <w:pStyle w:val="FS1"/>
              <w:ind w:left="0" w:firstLine="0"/>
              <w:rPr>
                <w:rFonts w:ascii="Times New Roman" w:hAnsi="Times New Roman"/>
                <w:sz w:val="18"/>
              </w:rPr>
            </w:pPr>
          </w:p>
        </w:tc>
      </w:tr>
      <w:tr w:rsidR="00A779E5" w14:paraId="563FCC84" w14:textId="77777777" w:rsidTr="009E6AF0">
        <w:tc>
          <w:tcPr>
            <w:tcW w:w="5740" w:type="dxa"/>
          </w:tcPr>
          <w:p w14:paraId="68C186CB" w14:textId="77777777" w:rsidR="00A779E5" w:rsidRPr="00553197" w:rsidRDefault="00A779E5" w:rsidP="009E6AF0">
            <w:pPr>
              <w:pStyle w:val="FS1"/>
              <w:ind w:left="0" w:firstLine="0"/>
              <w:rPr>
                <w:rFonts w:ascii="Times New Roman" w:hAnsi="Times New Roman"/>
                <w:sz w:val="18"/>
              </w:rPr>
            </w:pPr>
            <w:r w:rsidRPr="00553197">
              <w:rPr>
                <w:rFonts w:ascii="Times New Roman" w:hAnsi="Times New Roman"/>
                <w:sz w:val="18"/>
              </w:rPr>
              <w:t>Cash flows from financing activities:</w:t>
            </w:r>
          </w:p>
        </w:tc>
        <w:tc>
          <w:tcPr>
            <w:tcW w:w="283" w:type="dxa"/>
          </w:tcPr>
          <w:p w14:paraId="635D0F28" w14:textId="77777777" w:rsidR="00A779E5" w:rsidRPr="00553197" w:rsidRDefault="00A779E5" w:rsidP="009E6AF0">
            <w:pPr>
              <w:pStyle w:val="FS1"/>
              <w:ind w:left="0" w:firstLine="0"/>
              <w:rPr>
                <w:rFonts w:ascii="Times New Roman" w:hAnsi="Times New Roman"/>
                <w:sz w:val="18"/>
              </w:rPr>
            </w:pPr>
          </w:p>
        </w:tc>
        <w:tc>
          <w:tcPr>
            <w:tcW w:w="284" w:type="dxa"/>
          </w:tcPr>
          <w:p w14:paraId="041B6393" w14:textId="77777777" w:rsidR="00A779E5" w:rsidRPr="00553197" w:rsidRDefault="00A779E5" w:rsidP="009E6AF0">
            <w:pPr>
              <w:pStyle w:val="FS1"/>
              <w:ind w:left="0" w:firstLine="0"/>
              <w:rPr>
                <w:rFonts w:ascii="Times New Roman" w:hAnsi="Times New Roman"/>
                <w:sz w:val="18"/>
              </w:rPr>
            </w:pPr>
          </w:p>
        </w:tc>
        <w:tc>
          <w:tcPr>
            <w:tcW w:w="1417" w:type="dxa"/>
          </w:tcPr>
          <w:p w14:paraId="29C7C36A" w14:textId="77777777" w:rsidR="00A779E5" w:rsidRPr="00553197" w:rsidRDefault="00A779E5" w:rsidP="009E6AF0">
            <w:pPr>
              <w:pStyle w:val="FS1"/>
              <w:ind w:left="0" w:firstLine="0"/>
              <w:rPr>
                <w:rFonts w:ascii="Times New Roman" w:hAnsi="Times New Roman"/>
                <w:sz w:val="18"/>
              </w:rPr>
            </w:pPr>
          </w:p>
        </w:tc>
        <w:tc>
          <w:tcPr>
            <w:tcW w:w="426" w:type="dxa"/>
          </w:tcPr>
          <w:p w14:paraId="6FA07825" w14:textId="77777777" w:rsidR="00A779E5" w:rsidRPr="00553197" w:rsidRDefault="00A779E5" w:rsidP="009E6AF0">
            <w:pPr>
              <w:pStyle w:val="FS1"/>
              <w:ind w:left="0" w:firstLine="0"/>
              <w:rPr>
                <w:rFonts w:ascii="Times New Roman" w:hAnsi="Times New Roman"/>
                <w:sz w:val="18"/>
              </w:rPr>
            </w:pPr>
          </w:p>
        </w:tc>
        <w:tc>
          <w:tcPr>
            <w:tcW w:w="1559" w:type="dxa"/>
          </w:tcPr>
          <w:p w14:paraId="7A2E1DF2" w14:textId="77777777" w:rsidR="00A779E5" w:rsidRPr="00553197" w:rsidRDefault="00A779E5" w:rsidP="009E6AF0">
            <w:pPr>
              <w:pStyle w:val="FS1"/>
              <w:ind w:left="0" w:firstLine="0"/>
              <w:rPr>
                <w:rFonts w:ascii="Times New Roman" w:hAnsi="Times New Roman"/>
                <w:sz w:val="18"/>
              </w:rPr>
            </w:pPr>
          </w:p>
        </w:tc>
      </w:tr>
      <w:tr w:rsidR="00A779E5" w14:paraId="1D0F9BA4" w14:textId="77777777" w:rsidTr="009E6AF0">
        <w:tc>
          <w:tcPr>
            <w:tcW w:w="5740" w:type="dxa"/>
          </w:tcPr>
          <w:p w14:paraId="6895CAAD" w14:textId="77777777" w:rsidR="00A779E5" w:rsidRPr="00553197" w:rsidRDefault="00A779E5" w:rsidP="009E6AF0">
            <w:pPr>
              <w:pStyle w:val="FS1"/>
              <w:ind w:left="0" w:firstLine="0"/>
              <w:rPr>
                <w:rFonts w:ascii="Times New Roman" w:hAnsi="Times New Roman"/>
                <w:sz w:val="18"/>
              </w:rPr>
            </w:pPr>
            <w:r>
              <w:rPr>
                <w:rFonts w:ascii="Times New Roman" w:hAnsi="Times New Roman"/>
                <w:sz w:val="18"/>
              </w:rPr>
              <w:t xml:space="preserve">   </w:t>
            </w:r>
            <w:r w:rsidRPr="00DA5C0A">
              <w:rPr>
                <w:rFonts w:ascii="Times New Roman" w:hAnsi="Times New Roman"/>
                <w:sz w:val="18"/>
              </w:rPr>
              <w:t>Exercise of stock options</w:t>
            </w:r>
          </w:p>
        </w:tc>
        <w:tc>
          <w:tcPr>
            <w:tcW w:w="283" w:type="dxa"/>
          </w:tcPr>
          <w:p w14:paraId="558D502C" w14:textId="77777777" w:rsidR="00A779E5" w:rsidRPr="00553197" w:rsidRDefault="00A779E5" w:rsidP="009E6AF0">
            <w:pPr>
              <w:pStyle w:val="FS1"/>
              <w:ind w:left="0" w:firstLine="0"/>
              <w:rPr>
                <w:rFonts w:ascii="Times New Roman" w:hAnsi="Times New Roman"/>
                <w:sz w:val="18"/>
              </w:rPr>
            </w:pPr>
          </w:p>
        </w:tc>
        <w:tc>
          <w:tcPr>
            <w:tcW w:w="284" w:type="dxa"/>
          </w:tcPr>
          <w:p w14:paraId="29499575" w14:textId="77777777" w:rsidR="00A779E5" w:rsidRPr="00553197" w:rsidRDefault="00A779E5" w:rsidP="009E6AF0">
            <w:pPr>
              <w:pStyle w:val="FS2"/>
              <w:tabs>
                <w:tab w:val="decimal" w:pos="697"/>
              </w:tabs>
              <w:ind w:left="0" w:firstLine="0"/>
              <w:jc w:val="right"/>
              <w:rPr>
                <w:rFonts w:ascii="Times New Roman" w:hAnsi="Times New Roman"/>
                <w:sz w:val="18"/>
              </w:rPr>
            </w:pPr>
          </w:p>
        </w:tc>
        <w:tc>
          <w:tcPr>
            <w:tcW w:w="1417" w:type="dxa"/>
          </w:tcPr>
          <w:p w14:paraId="06F76B72" w14:textId="5B49AC30" w:rsidR="00A779E5" w:rsidRPr="009B7708" w:rsidRDefault="009A6AA3" w:rsidP="009E6AF0">
            <w:pPr>
              <w:pStyle w:val="Subtitle"/>
              <w:spacing w:before="0" w:after="0"/>
              <w:jc w:val="right"/>
              <w:rPr>
                <w:rFonts w:ascii="Times New Roman" w:hAnsi="Times New Roman"/>
                <w:b w:val="0"/>
                <w:sz w:val="18"/>
              </w:rPr>
            </w:pPr>
            <w:r>
              <w:rPr>
                <w:rFonts w:ascii="Times New Roman" w:hAnsi="Times New Roman"/>
                <w:b w:val="0"/>
                <w:sz w:val="18"/>
                <w:szCs w:val="18"/>
              </w:rPr>
              <w:t>77,250</w:t>
            </w:r>
          </w:p>
        </w:tc>
        <w:tc>
          <w:tcPr>
            <w:tcW w:w="426" w:type="dxa"/>
          </w:tcPr>
          <w:p w14:paraId="5CE1A1E5" w14:textId="77777777" w:rsidR="00A779E5" w:rsidRPr="009B7708" w:rsidRDefault="00A779E5" w:rsidP="009E6AF0">
            <w:pPr>
              <w:pStyle w:val="FS2"/>
              <w:tabs>
                <w:tab w:val="decimal" w:pos="697"/>
              </w:tabs>
              <w:ind w:left="0" w:firstLine="0"/>
              <w:jc w:val="right"/>
              <w:rPr>
                <w:rFonts w:ascii="Times New Roman" w:hAnsi="Times New Roman"/>
                <w:sz w:val="18"/>
              </w:rPr>
            </w:pPr>
          </w:p>
        </w:tc>
        <w:tc>
          <w:tcPr>
            <w:tcW w:w="1559" w:type="dxa"/>
          </w:tcPr>
          <w:p w14:paraId="570CB1D8" w14:textId="345FA58C" w:rsidR="00A779E5" w:rsidRPr="003053E5" w:rsidRDefault="00A779E5" w:rsidP="009E6AF0">
            <w:pPr>
              <w:pStyle w:val="Subtitle"/>
              <w:spacing w:before="0" w:after="0"/>
              <w:jc w:val="right"/>
              <w:rPr>
                <w:rFonts w:ascii="Times New Roman" w:hAnsi="Times New Roman"/>
                <w:b w:val="0"/>
                <w:sz w:val="18"/>
              </w:rPr>
            </w:pPr>
            <w:r w:rsidRPr="009B7708">
              <w:rPr>
                <w:rFonts w:ascii="Times New Roman" w:hAnsi="Times New Roman"/>
                <w:b w:val="0"/>
                <w:sz w:val="18"/>
                <w:szCs w:val="18"/>
              </w:rPr>
              <w:t>9,350</w:t>
            </w:r>
          </w:p>
        </w:tc>
      </w:tr>
      <w:tr w:rsidR="00A779E5" w14:paraId="2D4C5A6F" w14:textId="77777777" w:rsidTr="009E6AF0">
        <w:tc>
          <w:tcPr>
            <w:tcW w:w="5740" w:type="dxa"/>
          </w:tcPr>
          <w:p w14:paraId="7AD292D4" w14:textId="77777777" w:rsidR="00A779E5" w:rsidRPr="00553197" w:rsidRDefault="00A779E5" w:rsidP="009E6AF0">
            <w:pPr>
              <w:pStyle w:val="FS1"/>
              <w:ind w:left="0" w:firstLine="0"/>
              <w:rPr>
                <w:rFonts w:ascii="Times New Roman" w:hAnsi="Times New Roman"/>
                <w:sz w:val="18"/>
              </w:rPr>
            </w:pPr>
            <w:r w:rsidRPr="00553197">
              <w:rPr>
                <w:rFonts w:ascii="Times New Roman" w:hAnsi="Times New Roman"/>
                <w:sz w:val="18"/>
              </w:rPr>
              <w:t xml:space="preserve">   Private placement</w:t>
            </w:r>
          </w:p>
        </w:tc>
        <w:tc>
          <w:tcPr>
            <w:tcW w:w="283" w:type="dxa"/>
          </w:tcPr>
          <w:p w14:paraId="7B57CE51" w14:textId="77777777" w:rsidR="00A779E5" w:rsidRPr="00553197" w:rsidRDefault="00A779E5" w:rsidP="009E6AF0">
            <w:pPr>
              <w:pStyle w:val="FS1"/>
              <w:ind w:left="0" w:firstLine="0"/>
              <w:rPr>
                <w:rFonts w:ascii="Times New Roman" w:hAnsi="Times New Roman"/>
                <w:sz w:val="18"/>
              </w:rPr>
            </w:pPr>
          </w:p>
        </w:tc>
        <w:tc>
          <w:tcPr>
            <w:tcW w:w="284" w:type="dxa"/>
          </w:tcPr>
          <w:p w14:paraId="7292EAA4" w14:textId="77777777" w:rsidR="00A779E5" w:rsidRPr="00553197" w:rsidRDefault="00A779E5" w:rsidP="009E6AF0">
            <w:pPr>
              <w:pStyle w:val="FS2"/>
              <w:tabs>
                <w:tab w:val="decimal" w:pos="697"/>
              </w:tabs>
              <w:ind w:left="0" w:firstLine="0"/>
              <w:jc w:val="right"/>
              <w:rPr>
                <w:rFonts w:ascii="Times New Roman" w:hAnsi="Times New Roman"/>
                <w:sz w:val="18"/>
              </w:rPr>
            </w:pPr>
          </w:p>
        </w:tc>
        <w:tc>
          <w:tcPr>
            <w:tcW w:w="1417" w:type="dxa"/>
          </w:tcPr>
          <w:p w14:paraId="0940811B" w14:textId="53CD4A72" w:rsidR="00A779E5" w:rsidRPr="00553197" w:rsidRDefault="009A6AA3" w:rsidP="009E6AF0">
            <w:pPr>
              <w:pStyle w:val="Subtitle"/>
              <w:spacing w:before="0" w:after="0"/>
              <w:jc w:val="right"/>
              <w:rPr>
                <w:rFonts w:ascii="Times New Roman" w:hAnsi="Times New Roman"/>
                <w:b w:val="0"/>
                <w:sz w:val="18"/>
              </w:rPr>
            </w:pPr>
            <w:r>
              <w:rPr>
                <w:rFonts w:ascii="Times New Roman" w:hAnsi="Times New Roman"/>
                <w:b w:val="0"/>
                <w:sz w:val="18"/>
              </w:rPr>
              <w:t>-</w:t>
            </w:r>
          </w:p>
        </w:tc>
        <w:tc>
          <w:tcPr>
            <w:tcW w:w="426" w:type="dxa"/>
          </w:tcPr>
          <w:p w14:paraId="0AA58F1A" w14:textId="77777777" w:rsidR="00A779E5" w:rsidRPr="00553197" w:rsidRDefault="00A779E5" w:rsidP="009E6AF0">
            <w:pPr>
              <w:pStyle w:val="FS2"/>
              <w:tabs>
                <w:tab w:val="decimal" w:pos="697"/>
              </w:tabs>
              <w:ind w:left="0" w:firstLine="0"/>
              <w:jc w:val="right"/>
              <w:rPr>
                <w:rFonts w:ascii="Times New Roman" w:hAnsi="Times New Roman"/>
                <w:sz w:val="18"/>
              </w:rPr>
            </w:pPr>
          </w:p>
        </w:tc>
        <w:tc>
          <w:tcPr>
            <w:tcW w:w="1559" w:type="dxa"/>
          </w:tcPr>
          <w:p w14:paraId="0C6F84F5" w14:textId="05ADE9E9" w:rsidR="00A779E5" w:rsidRPr="00553197" w:rsidRDefault="00A779E5" w:rsidP="009E6AF0">
            <w:pPr>
              <w:pStyle w:val="Subtitle"/>
              <w:spacing w:before="0" w:after="0"/>
              <w:jc w:val="right"/>
              <w:rPr>
                <w:rFonts w:ascii="Times New Roman" w:hAnsi="Times New Roman"/>
                <w:b w:val="0"/>
                <w:sz w:val="18"/>
              </w:rPr>
            </w:pPr>
            <w:r>
              <w:rPr>
                <w:rFonts w:ascii="Times New Roman" w:hAnsi="Times New Roman"/>
                <w:b w:val="0"/>
                <w:sz w:val="18"/>
              </w:rPr>
              <w:t>1,4</w:t>
            </w:r>
            <w:r w:rsidRPr="003053E5">
              <w:rPr>
                <w:rFonts w:ascii="Times New Roman" w:hAnsi="Times New Roman"/>
                <w:b w:val="0"/>
                <w:sz w:val="18"/>
              </w:rPr>
              <w:t>00,000</w:t>
            </w:r>
          </w:p>
        </w:tc>
      </w:tr>
      <w:tr w:rsidR="00A779E5" w14:paraId="3D8D68A6" w14:textId="77777777" w:rsidTr="009E6AF0">
        <w:trPr>
          <w:trHeight w:val="74"/>
        </w:trPr>
        <w:tc>
          <w:tcPr>
            <w:tcW w:w="5740" w:type="dxa"/>
            <w:tcBorders>
              <w:top w:val="single" w:sz="4" w:space="0" w:color="auto"/>
              <w:left w:val="nil"/>
              <w:bottom w:val="nil"/>
              <w:right w:val="nil"/>
            </w:tcBorders>
            <w:vAlign w:val="bottom"/>
          </w:tcPr>
          <w:p w14:paraId="65362D56" w14:textId="77777777" w:rsidR="00A779E5" w:rsidRPr="00553197" w:rsidRDefault="00A779E5" w:rsidP="009C099B">
            <w:pPr>
              <w:pStyle w:val="FS1"/>
              <w:ind w:left="0" w:firstLine="0"/>
              <w:rPr>
                <w:rFonts w:ascii="Times New Roman" w:hAnsi="Times New Roman"/>
                <w:sz w:val="18"/>
              </w:rPr>
            </w:pPr>
            <w:r w:rsidRPr="00553197">
              <w:rPr>
                <w:rFonts w:ascii="Times New Roman" w:hAnsi="Times New Roman"/>
                <w:sz w:val="18"/>
              </w:rPr>
              <w:t xml:space="preserve">   Net cash provided by financing activities</w:t>
            </w:r>
          </w:p>
        </w:tc>
        <w:tc>
          <w:tcPr>
            <w:tcW w:w="283" w:type="dxa"/>
            <w:tcBorders>
              <w:top w:val="single" w:sz="4" w:space="0" w:color="auto"/>
              <w:left w:val="nil"/>
              <w:bottom w:val="nil"/>
              <w:right w:val="nil"/>
            </w:tcBorders>
            <w:vAlign w:val="bottom"/>
          </w:tcPr>
          <w:p w14:paraId="6A76345A" w14:textId="77777777" w:rsidR="00A779E5" w:rsidRPr="00553197" w:rsidRDefault="00A779E5" w:rsidP="009C099B">
            <w:pPr>
              <w:pStyle w:val="FS1"/>
              <w:ind w:left="0" w:firstLine="0"/>
              <w:rPr>
                <w:rFonts w:ascii="Times New Roman" w:hAnsi="Times New Roman"/>
                <w:sz w:val="18"/>
              </w:rPr>
            </w:pPr>
          </w:p>
        </w:tc>
        <w:tc>
          <w:tcPr>
            <w:tcW w:w="284" w:type="dxa"/>
            <w:tcBorders>
              <w:top w:val="single" w:sz="4" w:space="0" w:color="auto"/>
              <w:left w:val="nil"/>
              <w:bottom w:val="nil"/>
              <w:right w:val="nil"/>
            </w:tcBorders>
            <w:vAlign w:val="bottom"/>
          </w:tcPr>
          <w:p w14:paraId="53C3410D" w14:textId="77777777" w:rsidR="00A779E5" w:rsidRPr="00553197" w:rsidRDefault="00A779E5" w:rsidP="009C099B">
            <w:pPr>
              <w:pStyle w:val="TT2"/>
              <w:pBdr>
                <w:top w:val="none" w:sz="0" w:space="0" w:color="auto"/>
              </w:pBdr>
              <w:tabs>
                <w:tab w:val="decimal" w:pos="697"/>
              </w:tabs>
              <w:spacing w:before="0"/>
              <w:ind w:left="0" w:firstLine="0"/>
              <w:jc w:val="right"/>
              <w:rPr>
                <w:rFonts w:ascii="Times New Roman" w:hAnsi="Times New Roman"/>
                <w:sz w:val="18"/>
              </w:rPr>
            </w:pPr>
          </w:p>
        </w:tc>
        <w:tc>
          <w:tcPr>
            <w:tcW w:w="1417" w:type="dxa"/>
            <w:tcBorders>
              <w:top w:val="single" w:sz="4" w:space="0" w:color="auto"/>
              <w:left w:val="nil"/>
              <w:bottom w:val="nil"/>
              <w:right w:val="nil"/>
            </w:tcBorders>
            <w:vAlign w:val="bottom"/>
          </w:tcPr>
          <w:p w14:paraId="04A38032" w14:textId="7BF331BC" w:rsidR="00A779E5" w:rsidRPr="009A6AA3" w:rsidRDefault="009A6AA3" w:rsidP="009C099B">
            <w:pPr>
              <w:spacing w:after="0"/>
              <w:jc w:val="right"/>
              <w:rPr>
                <w:sz w:val="18"/>
              </w:rPr>
            </w:pPr>
            <w:r w:rsidRPr="009A6AA3">
              <w:rPr>
                <w:sz w:val="18"/>
                <w:szCs w:val="18"/>
              </w:rPr>
              <w:t>77,250</w:t>
            </w:r>
          </w:p>
        </w:tc>
        <w:tc>
          <w:tcPr>
            <w:tcW w:w="426" w:type="dxa"/>
            <w:tcBorders>
              <w:top w:val="single" w:sz="4" w:space="0" w:color="auto"/>
              <w:left w:val="nil"/>
              <w:bottom w:val="nil"/>
              <w:right w:val="nil"/>
            </w:tcBorders>
            <w:vAlign w:val="bottom"/>
          </w:tcPr>
          <w:p w14:paraId="0F79A3EE" w14:textId="77777777" w:rsidR="00A779E5" w:rsidRPr="009A6AA3" w:rsidRDefault="00A779E5" w:rsidP="009C099B">
            <w:pPr>
              <w:pStyle w:val="TT2"/>
              <w:pBdr>
                <w:top w:val="none" w:sz="0" w:space="0" w:color="auto"/>
              </w:pBdr>
              <w:tabs>
                <w:tab w:val="decimal" w:pos="697"/>
              </w:tabs>
              <w:spacing w:before="0"/>
              <w:ind w:left="0" w:firstLine="0"/>
              <w:jc w:val="right"/>
              <w:rPr>
                <w:rFonts w:ascii="Times New Roman" w:hAnsi="Times New Roman"/>
                <w:sz w:val="18"/>
              </w:rPr>
            </w:pPr>
          </w:p>
        </w:tc>
        <w:tc>
          <w:tcPr>
            <w:tcW w:w="1559" w:type="dxa"/>
            <w:tcBorders>
              <w:top w:val="single" w:sz="4" w:space="0" w:color="auto"/>
              <w:left w:val="nil"/>
              <w:bottom w:val="nil"/>
              <w:right w:val="nil"/>
            </w:tcBorders>
            <w:vAlign w:val="bottom"/>
          </w:tcPr>
          <w:p w14:paraId="4892A9EB" w14:textId="3BC7EBF0" w:rsidR="00A779E5" w:rsidRPr="00CC3208" w:rsidRDefault="00A779E5" w:rsidP="009C099B">
            <w:pPr>
              <w:spacing w:after="0"/>
              <w:jc w:val="right"/>
              <w:rPr>
                <w:sz w:val="18"/>
              </w:rPr>
            </w:pPr>
            <w:r>
              <w:rPr>
                <w:sz w:val="18"/>
                <w:szCs w:val="18"/>
              </w:rPr>
              <w:t>1,409,35</w:t>
            </w:r>
            <w:r w:rsidRPr="00855F63">
              <w:rPr>
                <w:sz w:val="18"/>
                <w:szCs w:val="18"/>
              </w:rPr>
              <w:t>0</w:t>
            </w:r>
          </w:p>
        </w:tc>
      </w:tr>
      <w:tr w:rsidR="00A779E5" w14:paraId="3CF046C1" w14:textId="77777777" w:rsidTr="009E6AF0">
        <w:tc>
          <w:tcPr>
            <w:tcW w:w="5740" w:type="dxa"/>
          </w:tcPr>
          <w:p w14:paraId="74F47EB2" w14:textId="77777777" w:rsidR="00A779E5" w:rsidRPr="00553197" w:rsidRDefault="00A779E5" w:rsidP="009E6AF0">
            <w:pPr>
              <w:pStyle w:val="FS1"/>
              <w:ind w:left="0" w:firstLine="0"/>
              <w:rPr>
                <w:rFonts w:ascii="Times New Roman" w:hAnsi="Times New Roman"/>
                <w:sz w:val="18"/>
              </w:rPr>
            </w:pPr>
          </w:p>
        </w:tc>
        <w:tc>
          <w:tcPr>
            <w:tcW w:w="283" w:type="dxa"/>
          </w:tcPr>
          <w:p w14:paraId="62AD5D0F" w14:textId="77777777" w:rsidR="00A779E5" w:rsidRPr="00553197" w:rsidRDefault="00A779E5" w:rsidP="009E6AF0">
            <w:pPr>
              <w:pStyle w:val="FS1"/>
              <w:ind w:left="0" w:firstLine="0"/>
              <w:rPr>
                <w:rFonts w:ascii="Times New Roman" w:hAnsi="Times New Roman"/>
                <w:sz w:val="18"/>
              </w:rPr>
            </w:pPr>
          </w:p>
        </w:tc>
        <w:tc>
          <w:tcPr>
            <w:tcW w:w="284" w:type="dxa"/>
          </w:tcPr>
          <w:p w14:paraId="2FD805F5" w14:textId="77777777" w:rsidR="00A779E5" w:rsidRPr="00553197" w:rsidRDefault="00A779E5" w:rsidP="009E6AF0">
            <w:pPr>
              <w:pStyle w:val="FS1"/>
              <w:ind w:left="0" w:firstLine="0"/>
              <w:rPr>
                <w:rFonts w:ascii="Times New Roman" w:hAnsi="Times New Roman"/>
                <w:sz w:val="18"/>
              </w:rPr>
            </w:pPr>
          </w:p>
        </w:tc>
        <w:tc>
          <w:tcPr>
            <w:tcW w:w="1417" w:type="dxa"/>
          </w:tcPr>
          <w:p w14:paraId="0D694500" w14:textId="77777777" w:rsidR="00A779E5" w:rsidRPr="00553197" w:rsidRDefault="00A779E5" w:rsidP="009E6AF0">
            <w:pPr>
              <w:pStyle w:val="FS1"/>
              <w:ind w:left="0" w:firstLine="0"/>
              <w:rPr>
                <w:rFonts w:ascii="Times New Roman" w:hAnsi="Times New Roman"/>
                <w:sz w:val="18"/>
              </w:rPr>
            </w:pPr>
          </w:p>
        </w:tc>
        <w:tc>
          <w:tcPr>
            <w:tcW w:w="426" w:type="dxa"/>
          </w:tcPr>
          <w:p w14:paraId="1A88BEEF" w14:textId="77777777" w:rsidR="00A779E5" w:rsidRPr="00553197" w:rsidRDefault="00A779E5" w:rsidP="009E6AF0">
            <w:pPr>
              <w:pStyle w:val="FS1"/>
              <w:ind w:left="0" w:firstLine="0"/>
              <w:rPr>
                <w:rFonts w:ascii="Times New Roman" w:hAnsi="Times New Roman"/>
                <w:sz w:val="18"/>
              </w:rPr>
            </w:pPr>
          </w:p>
        </w:tc>
        <w:tc>
          <w:tcPr>
            <w:tcW w:w="1559" w:type="dxa"/>
          </w:tcPr>
          <w:p w14:paraId="0B119791" w14:textId="77777777" w:rsidR="00A779E5" w:rsidRPr="00553197" w:rsidRDefault="00A779E5" w:rsidP="009E6AF0">
            <w:pPr>
              <w:pStyle w:val="FS1"/>
              <w:ind w:left="0" w:firstLine="0"/>
              <w:rPr>
                <w:rFonts w:ascii="Times New Roman" w:hAnsi="Times New Roman"/>
                <w:sz w:val="18"/>
              </w:rPr>
            </w:pPr>
          </w:p>
        </w:tc>
      </w:tr>
      <w:tr w:rsidR="00A779E5" w14:paraId="5F0A02F4" w14:textId="77777777" w:rsidTr="009E6AF0">
        <w:tc>
          <w:tcPr>
            <w:tcW w:w="5740" w:type="dxa"/>
            <w:tcBorders>
              <w:top w:val="single" w:sz="4" w:space="0" w:color="auto"/>
              <w:left w:val="nil"/>
              <w:bottom w:val="nil"/>
              <w:right w:val="nil"/>
            </w:tcBorders>
          </w:tcPr>
          <w:p w14:paraId="68D732FA" w14:textId="77777777" w:rsidR="00A779E5" w:rsidRPr="00553197" w:rsidRDefault="00A779E5" w:rsidP="009E6AF0">
            <w:pPr>
              <w:pStyle w:val="FS1"/>
              <w:ind w:left="0" w:firstLine="0"/>
              <w:rPr>
                <w:rFonts w:ascii="Times New Roman" w:hAnsi="Times New Roman"/>
                <w:sz w:val="18"/>
              </w:rPr>
            </w:pPr>
            <w:r w:rsidRPr="00553197">
              <w:rPr>
                <w:rFonts w:ascii="Times New Roman" w:hAnsi="Times New Roman"/>
                <w:sz w:val="18"/>
              </w:rPr>
              <w:t>Change in cash</w:t>
            </w:r>
          </w:p>
        </w:tc>
        <w:tc>
          <w:tcPr>
            <w:tcW w:w="283" w:type="dxa"/>
            <w:tcBorders>
              <w:top w:val="single" w:sz="4" w:space="0" w:color="auto"/>
              <w:left w:val="nil"/>
              <w:bottom w:val="nil"/>
              <w:right w:val="nil"/>
            </w:tcBorders>
          </w:tcPr>
          <w:p w14:paraId="22CB8AFF" w14:textId="77777777" w:rsidR="00A779E5" w:rsidRPr="00553197" w:rsidRDefault="00A779E5" w:rsidP="009E6AF0">
            <w:pPr>
              <w:pStyle w:val="FS1"/>
              <w:ind w:left="0" w:firstLine="0"/>
              <w:rPr>
                <w:rFonts w:ascii="Times New Roman" w:hAnsi="Times New Roman"/>
                <w:sz w:val="18"/>
              </w:rPr>
            </w:pPr>
          </w:p>
        </w:tc>
        <w:tc>
          <w:tcPr>
            <w:tcW w:w="284" w:type="dxa"/>
            <w:tcBorders>
              <w:top w:val="single" w:sz="4" w:space="0" w:color="auto"/>
              <w:left w:val="nil"/>
              <w:bottom w:val="nil"/>
              <w:right w:val="nil"/>
            </w:tcBorders>
          </w:tcPr>
          <w:p w14:paraId="75A01ADF" w14:textId="77777777" w:rsidR="00A779E5" w:rsidRPr="00553197" w:rsidRDefault="00A779E5" w:rsidP="009E6AF0">
            <w:pPr>
              <w:pStyle w:val="FS1"/>
              <w:ind w:left="0" w:firstLine="0"/>
              <w:jc w:val="right"/>
              <w:rPr>
                <w:rFonts w:ascii="Times New Roman" w:hAnsi="Times New Roman"/>
                <w:sz w:val="18"/>
              </w:rPr>
            </w:pPr>
          </w:p>
        </w:tc>
        <w:tc>
          <w:tcPr>
            <w:tcW w:w="1417" w:type="dxa"/>
            <w:tcBorders>
              <w:top w:val="single" w:sz="4" w:space="0" w:color="auto"/>
              <w:left w:val="nil"/>
              <w:bottom w:val="nil"/>
              <w:right w:val="nil"/>
            </w:tcBorders>
            <w:vAlign w:val="bottom"/>
          </w:tcPr>
          <w:p w14:paraId="1A33CCBC" w14:textId="7FB32CBA" w:rsidR="00A779E5" w:rsidRPr="00553197" w:rsidRDefault="009A6AA3" w:rsidP="009E6AF0">
            <w:pPr>
              <w:pStyle w:val="FS1"/>
              <w:ind w:left="0" w:firstLine="0"/>
              <w:jc w:val="right"/>
              <w:rPr>
                <w:rFonts w:ascii="Times New Roman" w:hAnsi="Times New Roman"/>
                <w:sz w:val="18"/>
              </w:rPr>
            </w:pPr>
            <w:r>
              <w:rPr>
                <w:rFonts w:ascii="Times New Roman" w:hAnsi="Times New Roman"/>
                <w:sz w:val="18"/>
              </w:rPr>
              <w:t>(2,306,300)</w:t>
            </w:r>
          </w:p>
        </w:tc>
        <w:tc>
          <w:tcPr>
            <w:tcW w:w="426" w:type="dxa"/>
            <w:tcBorders>
              <w:top w:val="single" w:sz="4" w:space="0" w:color="auto"/>
              <w:left w:val="nil"/>
              <w:bottom w:val="nil"/>
              <w:right w:val="nil"/>
            </w:tcBorders>
          </w:tcPr>
          <w:p w14:paraId="5041F52E" w14:textId="77777777" w:rsidR="00A779E5" w:rsidRPr="00553197" w:rsidRDefault="00A779E5" w:rsidP="009E6AF0">
            <w:pPr>
              <w:pStyle w:val="t28"/>
              <w:rPr>
                <w:sz w:val="18"/>
              </w:rPr>
            </w:pPr>
          </w:p>
        </w:tc>
        <w:tc>
          <w:tcPr>
            <w:tcW w:w="1559" w:type="dxa"/>
            <w:tcBorders>
              <w:top w:val="single" w:sz="4" w:space="0" w:color="auto"/>
              <w:left w:val="nil"/>
              <w:bottom w:val="nil"/>
              <w:right w:val="nil"/>
            </w:tcBorders>
            <w:vAlign w:val="bottom"/>
          </w:tcPr>
          <w:p w14:paraId="0D67B7FC" w14:textId="17C7D3E8" w:rsidR="00A779E5" w:rsidRPr="00553197" w:rsidRDefault="00A779E5" w:rsidP="009E6AF0">
            <w:pPr>
              <w:pStyle w:val="FS1"/>
              <w:ind w:left="0" w:firstLine="0"/>
              <w:jc w:val="right"/>
              <w:rPr>
                <w:rFonts w:ascii="Times New Roman" w:hAnsi="Times New Roman"/>
                <w:sz w:val="18"/>
              </w:rPr>
            </w:pPr>
            <w:r>
              <w:rPr>
                <w:rFonts w:ascii="Times New Roman" w:hAnsi="Times New Roman"/>
                <w:sz w:val="18"/>
              </w:rPr>
              <w:t>2,385,183</w:t>
            </w:r>
          </w:p>
        </w:tc>
      </w:tr>
      <w:tr w:rsidR="00A779E5" w14:paraId="74478A84" w14:textId="77777777" w:rsidTr="009E6AF0">
        <w:tc>
          <w:tcPr>
            <w:tcW w:w="5740" w:type="dxa"/>
          </w:tcPr>
          <w:p w14:paraId="1E2044A0" w14:textId="77777777" w:rsidR="00A779E5" w:rsidRPr="00553197" w:rsidRDefault="00A779E5" w:rsidP="009E6AF0">
            <w:pPr>
              <w:pStyle w:val="t28"/>
              <w:rPr>
                <w:sz w:val="18"/>
              </w:rPr>
            </w:pPr>
          </w:p>
        </w:tc>
        <w:tc>
          <w:tcPr>
            <w:tcW w:w="283" w:type="dxa"/>
          </w:tcPr>
          <w:p w14:paraId="56F57CE0" w14:textId="77777777" w:rsidR="00A779E5" w:rsidRPr="00553197" w:rsidRDefault="00A779E5" w:rsidP="009E6AF0">
            <w:pPr>
              <w:pStyle w:val="t28"/>
              <w:rPr>
                <w:sz w:val="18"/>
              </w:rPr>
            </w:pPr>
          </w:p>
        </w:tc>
        <w:tc>
          <w:tcPr>
            <w:tcW w:w="284" w:type="dxa"/>
          </w:tcPr>
          <w:p w14:paraId="22C4738B" w14:textId="77777777" w:rsidR="00A779E5" w:rsidRPr="00553197" w:rsidRDefault="00A779E5" w:rsidP="009E6AF0">
            <w:pPr>
              <w:pStyle w:val="t28"/>
              <w:jc w:val="right"/>
              <w:rPr>
                <w:sz w:val="18"/>
              </w:rPr>
            </w:pPr>
          </w:p>
        </w:tc>
        <w:tc>
          <w:tcPr>
            <w:tcW w:w="1417" w:type="dxa"/>
          </w:tcPr>
          <w:p w14:paraId="659170FD" w14:textId="77777777" w:rsidR="00A779E5" w:rsidRPr="00553197" w:rsidRDefault="00A779E5" w:rsidP="009E6AF0">
            <w:pPr>
              <w:pStyle w:val="FS1"/>
              <w:ind w:left="0" w:firstLine="0"/>
              <w:jc w:val="right"/>
              <w:rPr>
                <w:rFonts w:ascii="Times New Roman" w:hAnsi="Times New Roman"/>
                <w:sz w:val="18"/>
              </w:rPr>
            </w:pPr>
          </w:p>
        </w:tc>
        <w:tc>
          <w:tcPr>
            <w:tcW w:w="426" w:type="dxa"/>
          </w:tcPr>
          <w:p w14:paraId="17A87D6B" w14:textId="77777777" w:rsidR="00A779E5" w:rsidRPr="00553197" w:rsidRDefault="00A779E5" w:rsidP="009E6AF0">
            <w:pPr>
              <w:pStyle w:val="t28"/>
              <w:jc w:val="right"/>
              <w:rPr>
                <w:sz w:val="18"/>
              </w:rPr>
            </w:pPr>
          </w:p>
        </w:tc>
        <w:tc>
          <w:tcPr>
            <w:tcW w:w="1559" w:type="dxa"/>
          </w:tcPr>
          <w:p w14:paraId="35E02DBD" w14:textId="77777777" w:rsidR="00A779E5" w:rsidRPr="00553197" w:rsidRDefault="00A779E5" w:rsidP="009E6AF0">
            <w:pPr>
              <w:pStyle w:val="FS1"/>
              <w:ind w:left="0" w:firstLine="0"/>
              <w:jc w:val="right"/>
              <w:rPr>
                <w:rFonts w:ascii="Times New Roman" w:hAnsi="Times New Roman"/>
                <w:sz w:val="18"/>
              </w:rPr>
            </w:pPr>
          </w:p>
        </w:tc>
      </w:tr>
      <w:tr w:rsidR="00A779E5" w14:paraId="2A24DCE7" w14:textId="77777777" w:rsidTr="009E6AF0">
        <w:tc>
          <w:tcPr>
            <w:tcW w:w="5740" w:type="dxa"/>
          </w:tcPr>
          <w:p w14:paraId="7799E881" w14:textId="77777777" w:rsidR="00A779E5" w:rsidRPr="009C099B" w:rsidRDefault="00A779E5" w:rsidP="009C099B">
            <w:pPr>
              <w:pStyle w:val="FS1"/>
              <w:ind w:left="0" w:firstLine="0"/>
              <w:rPr>
                <w:rFonts w:ascii="Times New Roman" w:hAnsi="Times New Roman"/>
                <w:sz w:val="18"/>
              </w:rPr>
            </w:pPr>
            <w:r w:rsidRPr="009C099B">
              <w:rPr>
                <w:rFonts w:ascii="Times New Roman" w:hAnsi="Times New Roman"/>
                <w:sz w:val="18"/>
              </w:rPr>
              <w:t>Cash, beginning of year</w:t>
            </w:r>
          </w:p>
        </w:tc>
        <w:tc>
          <w:tcPr>
            <w:tcW w:w="283" w:type="dxa"/>
          </w:tcPr>
          <w:p w14:paraId="6679951F" w14:textId="77777777" w:rsidR="00A779E5" w:rsidRPr="009C099B" w:rsidRDefault="00A779E5" w:rsidP="009C099B">
            <w:pPr>
              <w:pStyle w:val="FS1"/>
              <w:ind w:left="0" w:firstLine="0"/>
              <w:rPr>
                <w:rFonts w:ascii="Times New Roman" w:hAnsi="Times New Roman"/>
                <w:sz w:val="18"/>
              </w:rPr>
            </w:pPr>
          </w:p>
        </w:tc>
        <w:tc>
          <w:tcPr>
            <w:tcW w:w="284" w:type="dxa"/>
          </w:tcPr>
          <w:p w14:paraId="615AB4A1" w14:textId="77777777" w:rsidR="00A779E5" w:rsidRPr="009C099B" w:rsidRDefault="00A779E5" w:rsidP="009C099B">
            <w:pPr>
              <w:pStyle w:val="FS1"/>
              <w:ind w:left="0" w:firstLine="0"/>
              <w:jc w:val="right"/>
              <w:rPr>
                <w:rFonts w:ascii="Times New Roman" w:hAnsi="Times New Roman"/>
                <w:sz w:val="18"/>
              </w:rPr>
            </w:pPr>
          </w:p>
        </w:tc>
        <w:tc>
          <w:tcPr>
            <w:tcW w:w="1417" w:type="dxa"/>
          </w:tcPr>
          <w:p w14:paraId="6FD073AE" w14:textId="2ADF9A8F" w:rsidR="00A779E5" w:rsidRPr="009C099B" w:rsidRDefault="009A6AA3" w:rsidP="009C099B">
            <w:pPr>
              <w:pStyle w:val="BodyTextIndent2"/>
              <w:spacing w:before="0" w:after="0"/>
              <w:ind w:firstLine="0"/>
              <w:jc w:val="right"/>
              <w:rPr>
                <w:b w:val="0"/>
                <w:sz w:val="18"/>
              </w:rPr>
            </w:pPr>
            <w:r w:rsidRPr="009C099B">
              <w:rPr>
                <w:b w:val="0"/>
                <w:sz w:val="18"/>
              </w:rPr>
              <w:t>2,876,386</w:t>
            </w:r>
          </w:p>
        </w:tc>
        <w:tc>
          <w:tcPr>
            <w:tcW w:w="426" w:type="dxa"/>
          </w:tcPr>
          <w:p w14:paraId="2AF2C955" w14:textId="77777777" w:rsidR="00A779E5" w:rsidRPr="009C099B" w:rsidRDefault="00A779E5" w:rsidP="009C099B">
            <w:pPr>
              <w:pStyle w:val="FS1"/>
              <w:ind w:left="0" w:firstLine="0"/>
              <w:jc w:val="right"/>
              <w:rPr>
                <w:rFonts w:ascii="Times New Roman" w:hAnsi="Times New Roman"/>
                <w:sz w:val="18"/>
              </w:rPr>
            </w:pPr>
          </w:p>
        </w:tc>
        <w:tc>
          <w:tcPr>
            <w:tcW w:w="1559" w:type="dxa"/>
          </w:tcPr>
          <w:p w14:paraId="3F2283BE" w14:textId="5F3924F5" w:rsidR="00A779E5" w:rsidRPr="009C099B" w:rsidRDefault="00A779E5" w:rsidP="009C099B">
            <w:pPr>
              <w:pStyle w:val="BodyTextIndent2"/>
              <w:spacing w:before="0" w:after="0"/>
              <w:jc w:val="right"/>
              <w:rPr>
                <w:b w:val="0"/>
                <w:sz w:val="18"/>
              </w:rPr>
            </w:pPr>
            <w:r w:rsidRPr="00C60DBB">
              <w:rPr>
                <w:b w:val="0"/>
                <w:sz w:val="18"/>
              </w:rPr>
              <w:t>491,203</w:t>
            </w:r>
          </w:p>
        </w:tc>
      </w:tr>
      <w:tr w:rsidR="00A779E5" w14:paraId="5057040A" w14:textId="77777777" w:rsidTr="009E6AF0">
        <w:tc>
          <w:tcPr>
            <w:tcW w:w="5740" w:type="dxa"/>
            <w:tcBorders>
              <w:top w:val="single" w:sz="4" w:space="0" w:color="auto"/>
              <w:left w:val="nil"/>
              <w:bottom w:val="single" w:sz="4" w:space="0" w:color="auto"/>
              <w:right w:val="nil"/>
            </w:tcBorders>
          </w:tcPr>
          <w:p w14:paraId="633B4B54" w14:textId="77777777" w:rsidR="00A779E5" w:rsidRPr="00553197" w:rsidRDefault="00A779E5" w:rsidP="009C099B">
            <w:pPr>
              <w:pStyle w:val="FS1"/>
              <w:ind w:left="0" w:firstLine="0"/>
              <w:rPr>
                <w:rFonts w:ascii="Times New Roman" w:hAnsi="Times New Roman"/>
                <w:sz w:val="18"/>
              </w:rPr>
            </w:pPr>
            <w:r w:rsidRPr="00553197">
              <w:rPr>
                <w:rFonts w:ascii="Times New Roman" w:hAnsi="Times New Roman"/>
                <w:sz w:val="18"/>
              </w:rPr>
              <w:t>Cash, end of year</w:t>
            </w:r>
          </w:p>
        </w:tc>
        <w:tc>
          <w:tcPr>
            <w:tcW w:w="283" w:type="dxa"/>
            <w:tcBorders>
              <w:top w:val="single" w:sz="4" w:space="0" w:color="auto"/>
              <w:left w:val="nil"/>
              <w:bottom w:val="single" w:sz="4" w:space="0" w:color="auto"/>
              <w:right w:val="nil"/>
            </w:tcBorders>
          </w:tcPr>
          <w:p w14:paraId="74C5C54E" w14:textId="77777777" w:rsidR="00A779E5" w:rsidRPr="00553197" w:rsidRDefault="00A779E5" w:rsidP="009C099B">
            <w:pPr>
              <w:pStyle w:val="FS1"/>
              <w:ind w:left="0" w:firstLine="0"/>
              <w:rPr>
                <w:rFonts w:ascii="Times New Roman" w:hAnsi="Times New Roman"/>
                <w:sz w:val="18"/>
              </w:rPr>
            </w:pPr>
          </w:p>
        </w:tc>
        <w:tc>
          <w:tcPr>
            <w:tcW w:w="284" w:type="dxa"/>
            <w:tcBorders>
              <w:top w:val="single" w:sz="4" w:space="0" w:color="auto"/>
              <w:left w:val="nil"/>
              <w:bottom w:val="single" w:sz="4" w:space="0" w:color="auto"/>
              <w:right w:val="nil"/>
            </w:tcBorders>
          </w:tcPr>
          <w:p w14:paraId="622F41D6" w14:textId="77777777" w:rsidR="00A779E5" w:rsidRPr="00553197" w:rsidRDefault="00A779E5" w:rsidP="009C099B">
            <w:pPr>
              <w:pStyle w:val="FS1"/>
              <w:tabs>
                <w:tab w:val="left" w:pos="827"/>
                <w:tab w:val="decimal" w:pos="1201"/>
              </w:tabs>
              <w:ind w:left="0" w:firstLine="0"/>
              <w:jc w:val="right"/>
              <w:rPr>
                <w:rFonts w:ascii="Times New Roman" w:hAnsi="Times New Roman"/>
                <w:sz w:val="18"/>
              </w:rPr>
            </w:pPr>
            <w:r w:rsidRPr="00553197">
              <w:rPr>
                <w:rFonts w:ascii="Times New Roman" w:hAnsi="Times New Roman"/>
                <w:sz w:val="18"/>
              </w:rPr>
              <w:t>$</w:t>
            </w:r>
          </w:p>
        </w:tc>
        <w:tc>
          <w:tcPr>
            <w:tcW w:w="1417" w:type="dxa"/>
            <w:tcBorders>
              <w:top w:val="single" w:sz="4" w:space="0" w:color="auto"/>
              <w:left w:val="nil"/>
              <w:bottom w:val="single" w:sz="4" w:space="0" w:color="auto"/>
              <w:right w:val="nil"/>
            </w:tcBorders>
          </w:tcPr>
          <w:p w14:paraId="49FD9C5D" w14:textId="68193A54" w:rsidR="00A779E5" w:rsidRPr="009C099B" w:rsidRDefault="009A6AA3" w:rsidP="009C099B">
            <w:pPr>
              <w:pStyle w:val="BodyTextIndent2"/>
              <w:tabs>
                <w:tab w:val="left" w:pos="827"/>
                <w:tab w:val="decimal" w:pos="1201"/>
              </w:tabs>
              <w:spacing w:before="0" w:after="0"/>
              <w:ind w:firstLine="34"/>
              <w:jc w:val="right"/>
              <w:rPr>
                <w:b w:val="0"/>
                <w:sz w:val="18"/>
              </w:rPr>
            </w:pPr>
            <w:r>
              <w:rPr>
                <w:b w:val="0"/>
                <w:sz w:val="18"/>
              </w:rPr>
              <w:t>570,086</w:t>
            </w:r>
          </w:p>
        </w:tc>
        <w:tc>
          <w:tcPr>
            <w:tcW w:w="426" w:type="dxa"/>
            <w:tcBorders>
              <w:top w:val="single" w:sz="4" w:space="0" w:color="auto"/>
              <w:left w:val="nil"/>
              <w:bottom w:val="single" w:sz="4" w:space="0" w:color="auto"/>
              <w:right w:val="nil"/>
            </w:tcBorders>
          </w:tcPr>
          <w:p w14:paraId="21646BA9" w14:textId="77777777" w:rsidR="00A779E5" w:rsidRPr="009C099B" w:rsidRDefault="00A779E5" w:rsidP="009C099B">
            <w:pPr>
              <w:pStyle w:val="FS1"/>
              <w:tabs>
                <w:tab w:val="left" w:pos="827"/>
                <w:tab w:val="decimal" w:pos="1201"/>
              </w:tabs>
              <w:ind w:left="0" w:firstLine="34"/>
              <w:jc w:val="right"/>
              <w:rPr>
                <w:rFonts w:ascii="Times New Roman" w:hAnsi="Times New Roman"/>
                <w:sz w:val="18"/>
              </w:rPr>
            </w:pPr>
            <w:r w:rsidRPr="009C099B">
              <w:rPr>
                <w:rFonts w:ascii="Times New Roman" w:hAnsi="Times New Roman"/>
                <w:sz w:val="18"/>
              </w:rPr>
              <w:t>$</w:t>
            </w:r>
          </w:p>
        </w:tc>
        <w:tc>
          <w:tcPr>
            <w:tcW w:w="1559" w:type="dxa"/>
            <w:tcBorders>
              <w:top w:val="single" w:sz="4" w:space="0" w:color="auto"/>
              <w:left w:val="nil"/>
              <w:bottom w:val="single" w:sz="4" w:space="0" w:color="auto"/>
              <w:right w:val="nil"/>
            </w:tcBorders>
          </w:tcPr>
          <w:p w14:paraId="2482FE00" w14:textId="2E4BB002" w:rsidR="00A779E5" w:rsidRPr="009C099B" w:rsidRDefault="00A779E5" w:rsidP="009C099B">
            <w:pPr>
              <w:pStyle w:val="BodyTextIndent2"/>
              <w:tabs>
                <w:tab w:val="left" w:pos="827"/>
                <w:tab w:val="decimal" w:pos="1201"/>
              </w:tabs>
              <w:spacing w:before="0" w:after="0"/>
              <w:ind w:firstLine="34"/>
              <w:jc w:val="right"/>
              <w:rPr>
                <w:b w:val="0"/>
                <w:sz w:val="18"/>
              </w:rPr>
            </w:pPr>
            <w:r w:rsidRPr="009C099B">
              <w:rPr>
                <w:b w:val="0"/>
                <w:sz w:val="18"/>
              </w:rPr>
              <w:t>2,876,386</w:t>
            </w:r>
          </w:p>
        </w:tc>
      </w:tr>
      <w:tr w:rsidR="00A779E5" w14:paraId="66B18892" w14:textId="77777777" w:rsidTr="009E6AF0">
        <w:tc>
          <w:tcPr>
            <w:tcW w:w="5740" w:type="dxa"/>
            <w:tcBorders>
              <w:top w:val="single" w:sz="4" w:space="0" w:color="auto"/>
              <w:left w:val="nil"/>
              <w:bottom w:val="nil"/>
              <w:right w:val="nil"/>
            </w:tcBorders>
          </w:tcPr>
          <w:p w14:paraId="3542DCC2" w14:textId="77777777" w:rsidR="00A779E5" w:rsidRPr="00553197" w:rsidRDefault="00A779E5" w:rsidP="009E6AF0">
            <w:pPr>
              <w:pStyle w:val="FS1"/>
              <w:ind w:left="0" w:firstLine="0"/>
              <w:rPr>
                <w:rFonts w:ascii="Times New Roman" w:hAnsi="Times New Roman"/>
                <w:sz w:val="18"/>
              </w:rPr>
            </w:pPr>
          </w:p>
        </w:tc>
        <w:tc>
          <w:tcPr>
            <w:tcW w:w="283" w:type="dxa"/>
            <w:tcBorders>
              <w:top w:val="single" w:sz="4" w:space="0" w:color="auto"/>
              <w:left w:val="nil"/>
              <w:bottom w:val="nil"/>
              <w:right w:val="nil"/>
            </w:tcBorders>
          </w:tcPr>
          <w:p w14:paraId="611BD23F" w14:textId="77777777" w:rsidR="00A779E5" w:rsidRPr="00553197" w:rsidRDefault="00A779E5" w:rsidP="009E6AF0">
            <w:pPr>
              <w:pStyle w:val="FS1"/>
              <w:ind w:left="0" w:firstLine="0"/>
              <w:rPr>
                <w:rFonts w:ascii="Times New Roman" w:hAnsi="Times New Roman"/>
                <w:sz w:val="18"/>
              </w:rPr>
            </w:pPr>
          </w:p>
        </w:tc>
        <w:tc>
          <w:tcPr>
            <w:tcW w:w="284" w:type="dxa"/>
            <w:tcBorders>
              <w:top w:val="single" w:sz="4" w:space="0" w:color="auto"/>
              <w:left w:val="nil"/>
              <w:bottom w:val="nil"/>
              <w:right w:val="nil"/>
            </w:tcBorders>
          </w:tcPr>
          <w:p w14:paraId="035D9794" w14:textId="77777777" w:rsidR="00A779E5" w:rsidRPr="00553197" w:rsidRDefault="00A779E5" w:rsidP="009E6AF0">
            <w:pPr>
              <w:pStyle w:val="FS1"/>
              <w:tabs>
                <w:tab w:val="left" w:pos="827"/>
                <w:tab w:val="decimal" w:pos="1201"/>
              </w:tabs>
              <w:ind w:left="0" w:firstLine="0"/>
              <w:rPr>
                <w:rFonts w:ascii="Times New Roman" w:hAnsi="Times New Roman"/>
                <w:sz w:val="18"/>
              </w:rPr>
            </w:pPr>
          </w:p>
        </w:tc>
        <w:tc>
          <w:tcPr>
            <w:tcW w:w="1417" w:type="dxa"/>
            <w:tcBorders>
              <w:top w:val="single" w:sz="4" w:space="0" w:color="auto"/>
              <w:left w:val="nil"/>
              <w:bottom w:val="nil"/>
              <w:right w:val="nil"/>
            </w:tcBorders>
          </w:tcPr>
          <w:p w14:paraId="388CB054" w14:textId="77777777" w:rsidR="00A779E5" w:rsidRPr="00553197" w:rsidRDefault="00A779E5" w:rsidP="009E6AF0">
            <w:pPr>
              <w:pStyle w:val="FS1"/>
              <w:tabs>
                <w:tab w:val="left" w:pos="827"/>
                <w:tab w:val="decimal" w:pos="1201"/>
              </w:tabs>
              <w:ind w:left="0" w:firstLine="0"/>
              <w:rPr>
                <w:rFonts w:ascii="Times New Roman" w:hAnsi="Times New Roman"/>
                <w:sz w:val="18"/>
              </w:rPr>
            </w:pPr>
          </w:p>
        </w:tc>
        <w:tc>
          <w:tcPr>
            <w:tcW w:w="426" w:type="dxa"/>
            <w:tcBorders>
              <w:top w:val="single" w:sz="4" w:space="0" w:color="auto"/>
              <w:left w:val="nil"/>
              <w:bottom w:val="nil"/>
              <w:right w:val="nil"/>
            </w:tcBorders>
          </w:tcPr>
          <w:p w14:paraId="08555CC3" w14:textId="77777777" w:rsidR="00A779E5" w:rsidRPr="00553197" w:rsidRDefault="00A779E5" w:rsidP="009E6AF0">
            <w:pPr>
              <w:pStyle w:val="FS1"/>
              <w:tabs>
                <w:tab w:val="left" w:pos="827"/>
                <w:tab w:val="decimal" w:pos="1201"/>
              </w:tabs>
              <w:ind w:left="0" w:firstLine="0"/>
              <w:rPr>
                <w:rFonts w:ascii="Times New Roman" w:hAnsi="Times New Roman"/>
                <w:sz w:val="18"/>
              </w:rPr>
            </w:pPr>
          </w:p>
        </w:tc>
        <w:tc>
          <w:tcPr>
            <w:tcW w:w="1559" w:type="dxa"/>
            <w:tcBorders>
              <w:top w:val="single" w:sz="4" w:space="0" w:color="auto"/>
              <w:left w:val="nil"/>
              <w:bottom w:val="nil"/>
              <w:right w:val="nil"/>
            </w:tcBorders>
          </w:tcPr>
          <w:p w14:paraId="4DD45AF0" w14:textId="77777777" w:rsidR="00A779E5" w:rsidRPr="00553197" w:rsidRDefault="00A779E5" w:rsidP="009E6AF0">
            <w:pPr>
              <w:pStyle w:val="FS1"/>
              <w:tabs>
                <w:tab w:val="left" w:pos="827"/>
                <w:tab w:val="decimal" w:pos="1201"/>
              </w:tabs>
              <w:ind w:left="0" w:firstLine="0"/>
              <w:rPr>
                <w:rFonts w:ascii="Times New Roman" w:hAnsi="Times New Roman"/>
                <w:sz w:val="18"/>
              </w:rPr>
            </w:pPr>
          </w:p>
        </w:tc>
      </w:tr>
      <w:tr w:rsidR="00A779E5" w14:paraId="62F7124A" w14:textId="77777777" w:rsidTr="009E6AF0">
        <w:tc>
          <w:tcPr>
            <w:tcW w:w="5740" w:type="dxa"/>
          </w:tcPr>
          <w:p w14:paraId="43D12BA5" w14:textId="77777777" w:rsidR="00A779E5" w:rsidRPr="00553197" w:rsidRDefault="00A779E5" w:rsidP="009E6AF0">
            <w:pPr>
              <w:pStyle w:val="FS1"/>
              <w:rPr>
                <w:rFonts w:ascii="Times New Roman" w:hAnsi="Times New Roman"/>
                <w:sz w:val="18"/>
              </w:rPr>
            </w:pPr>
            <w:r w:rsidRPr="00553197">
              <w:rPr>
                <w:rFonts w:ascii="Times New Roman" w:hAnsi="Times New Roman"/>
                <w:sz w:val="18"/>
              </w:rPr>
              <w:t>Supplementary information:</w:t>
            </w:r>
          </w:p>
        </w:tc>
        <w:tc>
          <w:tcPr>
            <w:tcW w:w="283" w:type="dxa"/>
          </w:tcPr>
          <w:p w14:paraId="4A843447" w14:textId="77777777" w:rsidR="00A779E5" w:rsidRPr="00553197" w:rsidRDefault="00A779E5" w:rsidP="009E6AF0">
            <w:pPr>
              <w:pStyle w:val="FS1"/>
              <w:ind w:left="0" w:firstLine="0"/>
              <w:rPr>
                <w:rFonts w:ascii="Times New Roman" w:hAnsi="Times New Roman"/>
                <w:sz w:val="18"/>
              </w:rPr>
            </w:pPr>
          </w:p>
        </w:tc>
        <w:tc>
          <w:tcPr>
            <w:tcW w:w="284" w:type="dxa"/>
          </w:tcPr>
          <w:p w14:paraId="4CD671BE" w14:textId="77777777" w:rsidR="00A779E5" w:rsidRPr="00553197" w:rsidRDefault="00A779E5" w:rsidP="009E6AF0">
            <w:pPr>
              <w:pStyle w:val="FS1"/>
              <w:tabs>
                <w:tab w:val="left" w:pos="827"/>
                <w:tab w:val="decimal" w:pos="1201"/>
              </w:tabs>
              <w:ind w:left="0" w:firstLine="0"/>
              <w:rPr>
                <w:rFonts w:ascii="Times New Roman" w:hAnsi="Times New Roman"/>
                <w:sz w:val="18"/>
              </w:rPr>
            </w:pPr>
          </w:p>
        </w:tc>
        <w:tc>
          <w:tcPr>
            <w:tcW w:w="1417" w:type="dxa"/>
          </w:tcPr>
          <w:p w14:paraId="59D659B8" w14:textId="77777777" w:rsidR="00A779E5" w:rsidRPr="00553197" w:rsidRDefault="00A779E5" w:rsidP="009E6AF0">
            <w:pPr>
              <w:pStyle w:val="FS1"/>
              <w:tabs>
                <w:tab w:val="left" w:pos="827"/>
                <w:tab w:val="decimal" w:pos="1201"/>
              </w:tabs>
              <w:ind w:left="0" w:firstLine="0"/>
              <w:rPr>
                <w:rFonts w:ascii="Times New Roman" w:hAnsi="Times New Roman"/>
                <w:sz w:val="18"/>
              </w:rPr>
            </w:pPr>
          </w:p>
        </w:tc>
        <w:tc>
          <w:tcPr>
            <w:tcW w:w="426" w:type="dxa"/>
          </w:tcPr>
          <w:p w14:paraId="0F3CBD91" w14:textId="77777777" w:rsidR="00A779E5" w:rsidRPr="00553197" w:rsidRDefault="00A779E5" w:rsidP="009E6AF0">
            <w:pPr>
              <w:pStyle w:val="FS1"/>
              <w:tabs>
                <w:tab w:val="left" w:pos="827"/>
                <w:tab w:val="decimal" w:pos="1201"/>
              </w:tabs>
              <w:ind w:left="0" w:firstLine="0"/>
              <w:rPr>
                <w:rFonts w:ascii="Times New Roman" w:hAnsi="Times New Roman"/>
                <w:sz w:val="18"/>
              </w:rPr>
            </w:pPr>
          </w:p>
        </w:tc>
        <w:tc>
          <w:tcPr>
            <w:tcW w:w="1559" w:type="dxa"/>
          </w:tcPr>
          <w:p w14:paraId="28410F5C" w14:textId="77777777" w:rsidR="00A779E5" w:rsidRPr="00553197" w:rsidRDefault="00A779E5" w:rsidP="009E6AF0">
            <w:pPr>
              <w:pStyle w:val="FS1"/>
              <w:tabs>
                <w:tab w:val="left" w:pos="827"/>
                <w:tab w:val="decimal" w:pos="1201"/>
              </w:tabs>
              <w:ind w:left="0" w:firstLine="0"/>
              <w:rPr>
                <w:rFonts w:ascii="Times New Roman" w:hAnsi="Times New Roman"/>
                <w:sz w:val="18"/>
              </w:rPr>
            </w:pPr>
          </w:p>
        </w:tc>
      </w:tr>
      <w:tr w:rsidR="00A779E5" w14:paraId="0A54E0FB" w14:textId="77777777" w:rsidTr="009E6AF0">
        <w:tc>
          <w:tcPr>
            <w:tcW w:w="5740" w:type="dxa"/>
          </w:tcPr>
          <w:p w14:paraId="3B8580DE" w14:textId="77777777" w:rsidR="00A779E5" w:rsidRPr="00553197" w:rsidRDefault="00A779E5" w:rsidP="009E6AF0">
            <w:pPr>
              <w:pStyle w:val="FS1"/>
              <w:ind w:left="0" w:firstLine="0"/>
              <w:rPr>
                <w:rFonts w:ascii="Times New Roman" w:hAnsi="Times New Roman"/>
                <w:sz w:val="18"/>
              </w:rPr>
            </w:pPr>
            <w:r w:rsidRPr="00553197">
              <w:rPr>
                <w:rFonts w:ascii="Times New Roman" w:hAnsi="Times New Roman"/>
                <w:sz w:val="18"/>
              </w:rPr>
              <w:t xml:space="preserve">   Interest paid</w:t>
            </w:r>
          </w:p>
        </w:tc>
        <w:tc>
          <w:tcPr>
            <w:tcW w:w="283" w:type="dxa"/>
          </w:tcPr>
          <w:p w14:paraId="0BAD9247" w14:textId="77777777" w:rsidR="00A779E5" w:rsidRPr="00553197" w:rsidRDefault="00A779E5" w:rsidP="009E6AF0">
            <w:pPr>
              <w:pStyle w:val="FS1"/>
              <w:ind w:left="0" w:firstLine="0"/>
              <w:rPr>
                <w:rFonts w:ascii="Times New Roman" w:hAnsi="Times New Roman"/>
                <w:sz w:val="18"/>
              </w:rPr>
            </w:pPr>
          </w:p>
        </w:tc>
        <w:tc>
          <w:tcPr>
            <w:tcW w:w="284" w:type="dxa"/>
          </w:tcPr>
          <w:p w14:paraId="1CD1682A" w14:textId="77777777" w:rsidR="00A779E5" w:rsidRPr="00553197" w:rsidRDefault="00A779E5" w:rsidP="009E6AF0">
            <w:pPr>
              <w:pStyle w:val="DFS1"/>
              <w:tabs>
                <w:tab w:val="decimal" w:pos="79"/>
                <w:tab w:val="left" w:pos="827"/>
                <w:tab w:val="decimal" w:pos="1201"/>
              </w:tabs>
              <w:ind w:left="0" w:firstLine="0"/>
              <w:jc w:val="right"/>
              <w:rPr>
                <w:rFonts w:ascii="Times New Roman" w:hAnsi="Times New Roman"/>
                <w:sz w:val="18"/>
              </w:rPr>
            </w:pPr>
            <w:r w:rsidRPr="00553197">
              <w:rPr>
                <w:rFonts w:ascii="Times New Roman" w:hAnsi="Times New Roman"/>
                <w:sz w:val="18"/>
              </w:rPr>
              <w:t>$</w:t>
            </w:r>
          </w:p>
        </w:tc>
        <w:tc>
          <w:tcPr>
            <w:tcW w:w="1417" w:type="dxa"/>
          </w:tcPr>
          <w:p w14:paraId="2895D9D8" w14:textId="77777777" w:rsidR="00A779E5" w:rsidRPr="00553197" w:rsidRDefault="00A779E5" w:rsidP="009E6AF0">
            <w:pPr>
              <w:pStyle w:val="DFS1"/>
              <w:tabs>
                <w:tab w:val="decimal" w:pos="79"/>
                <w:tab w:val="left" w:pos="827"/>
                <w:tab w:val="decimal" w:pos="1201"/>
              </w:tabs>
              <w:ind w:left="0" w:firstLine="0"/>
              <w:jc w:val="right"/>
              <w:rPr>
                <w:rFonts w:ascii="Times New Roman" w:hAnsi="Times New Roman"/>
                <w:sz w:val="18"/>
              </w:rPr>
            </w:pPr>
            <w:r w:rsidRPr="00553197">
              <w:rPr>
                <w:rFonts w:ascii="Times New Roman" w:hAnsi="Times New Roman"/>
                <w:sz w:val="18"/>
              </w:rPr>
              <w:t>-</w:t>
            </w:r>
          </w:p>
        </w:tc>
        <w:tc>
          <w:tcPr>
            <w:tcW w:w="426" w:type="dxa"/>
          </w:tcPr>
          <w:p w14:paraId="17D2EAFE" w14:textId="77777777" w:rsidR="00A779E5" w:rsidRPr="00553197" w:rsidRDefault="00A779E5" w:rsidP="009E6AF0">
            <w:pPr>
              <w:pStyle w:val="DFS1"/>
              <w:tabs>
                <w:tab w:val="decimal" w:pos="79"/>
                <w:tab w:val="left" w:pos="827"/>
                <w:tab w:val="decimal" w:pos="1201"/>
              </w:tabs>
              <w:ind w:left="0" w:firstLine="0"/>
              <w:jc w:val="right"/>
              <w:rPr>
                <w:rFonts w:ascii="Times New Roman" w:hAnsi="Times New Roman"/>
                <w:sz w:val="18"/>
              </w:rPr>
            </w:pPr>
            <w:r w:rsidRPr="00553197">
              <w:rPr>
                <w:rFonts w:ascii="Times New Roman" w:hAnsi="Times New Roman"/>
                <w:sz w:val="18"/>
              </w:rPr>
              <w:t>$</w:t>
            </w:r>
          </w:p>
        </w:tc>
        <w:tc>
          <w:tcPr>
            <w:tcW w:w="1559" w:type="dxa"/>
          </w:tcPr>
          <w:p w14:paraId="118DDC9B" w14:textId="4C1C69D4" w:rsidR="00A779E5" w:rsidRPr="00553197" w:rsidRDefault="00A779E5" w:rsidP="009E6AF0">
            <w:pPr>
              <w:pStyle w:val="DFS1"/>
              <w:tabs>
                <w:tab w:val="decimal" w:pos="79"/>
                <w:tab w:val="left" w:pos="827"/>
                <w:tab w:val="decimal" w:pos="1201"/>
              </w:tabs>
              <w:ind w:left="0" w:firstLine="0"/>
              <w:jc w:val="right"/>
              <w:rPr>
                <w:rFonts w:ascii="Times New Roman" w:hAnsi="Times New Roman"/>
                <w:sz w:val="18"/>
              </w:rPr>
            </w:pPr>
            <w:r w:rsidRPr="00553197">
              <w:rPr>
                <w:rFonts w:ascii="Times New Roman" w:hAnsi="Times New Roman"/>
                <w:sz w:val="18"/>
              </w:rPr>
              <w:t>-</w:t>
            </w:r>
          </w:p>
        </w:tc>
      </w:tr>
      <w:tr w:rsidR="00A779E5" w14:paraId="241CC1E2" w14:textId="77777777" w:rsidTr="009E6AF0">
        <w:tc>
          <w:tcPr>
            <w:tcW w:w="5740" w:type="dxa"/>
            <w:tcBorders>
              <w:top w:val="nil"/>
              <w:left w:val="nil"/>
              <w:bottom w:val="single" w:sz="4" w:space="0" w:color="auto"/>
              <w:right w:val="nil"/>
            </w:tcBorders>
          </w:tcPr>
          <w:p w14:paraId="7547B946" w14:textId="77777777" w:rsidR="00A779E5" w:rsidRPr="00553197" w:rsidRDefault="00A779E5" w:rsidP="009E6AF0">
            <w:pPr>
              <w:pStyle w:val="FS1"/>
              <w:ind w:left="0" w:firstLine="0"/>
              <w:rPr>
                <w:rFonts w:ascii="Times New Roman" w:hAnsi="Times New Roman"/>
                <w:sz w:val="18"/>
              </w:rPr>
            </w:pPr>
            <w:r w:rsidRPr="00553197">
              <w:rPr>
                <w:rFonts w:ascii="Times New Roman" w:hAnsi="Times New Roman"/>
                <w:sz w:val="18"/>
              </w:rPr>
              <w:t xml:space="preserve">   Income taxes paid</w:t>
            </w:r>
          </w:p>
        </w:tc>
        <w:tc>
          <w:tcPr>
            <w:tcW w:w="283" w:type="dxa"/>
            <w:tcBorders>
              <w:top w:val="nil"/>
              <w:left w:val="nil"/>
              <w:bottom w:val="single" w:sz="4" w:space="0" w:color="auto"/>
              <w:right w:val="nil"/>
            </w:tcBorders>
          </w:tcPr>
          <w:p w14:paraId="5B9BA631" w14:textId="77777777" w:rsidR="00A779E5" w:rsidRPr="00553197" w:rsidRDefault="00A779E5" w:rsidP="009E6AF0">
            <w:pPr>
              <w:pStyle w:val="FS1"/>
              <w:ind w:left="0" w:firstLine="0"/>
              <w:rPr>
                <w:rFonts w:ascii="Times New Roman" w:hAnsi="Times New Roman"/>
                <w:sz w:val="18"/>
              </w:rPr>
            </w:pPr>
          </w:p>
        </w:tc>
        <w:tc>
          <w:tcPr>
            <w:tcW w:w="284" w:type="dxa"/>
            <w:tcBorders>
              <w:top w:val="nil"/>
              <w:left w:val="nil"/>
              <w:bottom w:val="single" w:sz="4" w:space="0" w:color="auto"/>
              <w:right w:val="nil"/>
            </w:tcBorders>
          </w:tcPr>
          <w:p w14:paraId="7D439810" w14:textId="77777777" w:rsidR="00A779E5" w:rsidRPr="00553197" w:rsidRDefault="00A779E5" w:rsidP="009E6AF0">
            <w:pPr>
              <w:pStyle w:val="FS1"/>
              <w:tabs>
                <w:tab w:val="decimal" w:pos="157"/>
                <w:tab w:val="left" w:pos="827"/>
                <w:tab w:val="decimal" w:pos="1201"/>
              </w:tabs>
              <w:ind w:left="0" w:firstLine="0"/>
              <w:jc w:val="right"/>
              <w:rPr>
                <w:rFonts w:ascii="Times New Roman" w:hAnsi="Times New Roman"/>
                <w:sz w:val="18"/>
              </w:rPr>
            </w:pPr>
            <w:r w:rsidRPr="00553197">
              <w:rPr>
                <w:rFonts w:ascii="Times New Roman" w:hAnsi="Times New Roman"/>
                <w:sz w:val="18"/>
              </w:rPr>
              <w:t>$</w:t>
            </w:r>
          </w:p>
        </w:tc>
        <w:tc>
          <w:tcPr>
            <w:tcW w:w="1417" w:type="dxa"/>
            <w:tcBorders>
              <w:top w:val="nil"/>
              <w:left w:val="nil"/>
              <w:bottom w:val="single" w:sz="4" w:space="0" w:color="auto"/>
              <w:right w:val="nil"/>
            </w:tcBorders>
          </w:tcPr>
          <w:p w14:paraId="252D9E17" w14:textId="28AC10DF" w:rsidR="00A779E5" w:rsidRPr="00553197" w:rsidRDefault="009A6AA3" w:rsidP="009E6AF0">
            <w:pPr>
              <w:pStyle w:val="FS1"/>
              <w:tabs>
                <w:tab w:val="decimal" w:pos="157"/>
                <w:tab w:val="left" w:pos="827"/>
                <w:tab w:val="decimal" w:pos="1201"/>
              </w:tabs>
              <w:ind w:left="0" w:firstLine="0"/>
              <w:jc w:val="right"/>
              <w:rPr>
                <w:rFonts w:ascii="Times New Roman" w:hAnsi="Times New Roman"/>
                <w:sz w:val="18"/>
              </w:rPr>
            </w:pPr>
            <w:r>
              <w:rPr>
                <w:rFonts w:ascii="Times New Roman" w:hAnsi="Times New Roman"/>
                <w:sz w:val="18"/>
              </w:rPr>
              <w:t>480</w:t>
            </w:r>
          </w:p>
        </w:tc>
        <w:tc>
          <w:tcPr>
            <w:tcW w:w="426" w:type="dxa"/>
            <w:tcBorders>
              <w:top w:val="nil"/>
              <w:left w:val="nil"/>
              <w:bottom w:val="single" w:sz="4" w:space="0" w:color="auto"/>
              <w:right w:val="nil"/>
            </w:tcBorders>
          </w:tcPr>
          <w:p w14:paraId="6216B0FE" w14:textId="77777777" w:rsidR="00A779E5" w:rsidRPr="00553197" w:rsidRDefault="00A779E5" w:rsidP="009E6AF0">
            <w:pPr>
              <w:pStyle w:val="FS1"/>
              <w:tabs>
                <w:tab w:val="decimal" w:pos="157"/>
                <w:tab w:val="left" w:pos="827"/>
                <w:tab w:val="decimal" w:pos="1201"/>
              </w:tabs>
              <w:ind w:left="0" w:firstLine="0"/>
              <w:jc w:val="right"/>
              <w:rPr>
                <w:rFonts w:ascii="Times New Roman" w:hAnsi="Times New Roman"/>
                <w:sz w:val="18"/>
              </w:rPr>
            </w:pPr>
            <w:r w:rsidRPr="00553197">
              <w:rPr>
                <w:rFonts w:ascii="Times New Roman" w:hAnsi="Times New Roman"/>
                <w:sz w:val="18"/>
              </w:rPr>
              <w:t>$</w:t>
            </w:r>
          </w:p>
        </w:tc>
        <w:tc>
          <w:tcPr>
            <w:tcW w:w="1559" w:type="dxa"/>
            <w:tcBorders>
              <w:top w:val="nil"/>
              <w:left w:val="nil"/>
              <w:bottom w:val="single" w:sz="4" w:space="0" w:color="auto"/>
              <w:right w:val="nil"/>
            </w:tcBorders>
          </w:tcPr>
          <w:p w14:paraId="1B90FBE8" w14:textId="6C10142D" w:rsidR="00A779E5" w:rsidRPr="00553197" w:rsidRDefault="00A779E5" w:rsidP="009E6AF0">
            <w:pPr>
              <w:pStyle w:val="FS1"/>
              <w:tabs>
                <w:tab w:val="decimal" w:pos="157"/>
                <w:tab w:val="left" w:pos="827"/>
                <w:tab w:val="decimal" w:pos="1201"/>
              </w:tabs>
              <w:ind w:left="0" w:firstLine="0"/>
              <w:jc w:val="right"/>
              <w:rPr>
                <w:rFonts w:ascii="Times New Roman" w:hAnsi="Times New Roman"/>
                <w:sz w:val="18"/>
              </w:rPr>
            </w:pPr>
            <w:r>
              <w:rPr>
                <w:rFonts w:ascii="Times New Roman" w:hAnsi="Times New Roman"/>
                <w:sz w:val="18"/>
              </w:rPr>
              <w:t>848</w:t>
            </w:r>
          </w:p>
        </w:tc>
      </w:tr>
      <w:tr w:rsidR="00A779E5" w:rsidRPr="00553197" w14:paraId="48DD26CC" w14:textId="77777777" w:rsidTr="009E6AF0">
        <w:tc>
          <w:tcPr>
            <w:tcW w:w="5740" w:type="dxa"/>
            <w:tcBorders>
              <w:top w:val="single" w:sz="4" w:space="0" w:color="auto"/>
              <w:left w:val="nil"/>
              <w:right w:val="nil"/>
            </w:tcBorders>
          </w:tcPr>
          <w:p w14:paraId="7E46C354" w14:textId="77777777" w:rsidR="00A779E5" w:rsidRPr="00553197" w:rsidRDefault="00A779E5" w:rsidP="009E6AF0">
            <w:pPr>
              <w:pStyle w:val="FS1"/>
              <w:ind w:left="0" w:firstLine="0"/>
              <w:rPr>
                <w:rFonts w:ascii="Times New Roman" w:hAnsi="Times New Roman"/>
                <w:sz w:val="18"/>
              </w:rPr>
            </w:pPr>
          </w:p>
        </w:tc>
        <w:tc>
          <w:tcPr>
            <w:tcW w:w="283" w:type="dxa"/>
            <w:tcBorders>
              <w:top w:val="single" w:sz="4" w:space="0" w:color="auto"/>
              <w:left w:val="nil"/>
              <w:right w:val="nil"/>
            </w:tcBorders>
          </w:tcPr>
          <w:p w14:paraId="7BC0719C" w14:textId="77777777" w:rsidR="00A779E5" w:rsidRPr="00553197" w:rsidRDefault="00A779E5" w:rsidP="009E6AF0">
            <w:pPr>
              <w:pStyle w:val="FS1"/>
              <w:ind w:left="0" w:firstLine="0"/>
              <w:rPr>
                <w:rFonts w:ascii="Times New Roman" w:hAnsi="Times New Roman"/>
                <w:sz w:val="18"/>
              </w:rPr>
            </w:pPr>
          </w:p>
        </w:tc>
        <w:tc>
          <w:tcPr>
            <w:tcW w:w="284" w:type="dxa"/>
            <w:tcBorders>
              <w:top w:val="single" w:sz="4" w:space="0" w:color="auto"/>
              <w:left w:val="nil"/>
              <w:right w:val="nil"/>
            </w:tcBorders>
          </w:tcPr>
          <w:p w14:paraId="20D376DE" w14:textId="77777777" w:rsidR="00A779E5" w:rsidRPr="00553197" w:rsidRDefault="00A779E5" w:rsidP="009E6AF0">
            <w:pPr>
              <w:pStyle w:val="FS1"/>
              <w:tabs>
                <w:tab w:val="decimal" w:pos="157"/>
                <w:tab w:val="left" w:pos="827"/>
                <w:tab w:val="decimal" w:pos="1201"/>
              </w:tabs>
              <w:ind w:left="0" w:firstLine="0"/>
              <w:jc w:val="right"/>
              <w:rPr>
                <w:rFonts w:ascii="Times New Roman" w:hAnsi="Times New Roman"/>
                <w:sz w:val="18"/>
              </w:rPr>
            </w:pPr>
          </w:p>
        </w:tc>
        <w:tc>
          <w:tcPr>
            <w:tcW w:w="1417" w:type="dxa"/>
            <w:tcBorders>
              <w:top w:val="single" w:sz="4" w:space="0" w:color="auto"/>
              <w:left w:val="nil"/>
              <w:right w:val="nil"/>
            </w:tcBorders>
          </w:tcPr>
          <w:p w14:paraId="6B83EC9A" w14:textId="77777777" w:rsidR="00A779E5" w:rsidRPr="00553197" w:rsidRDefault="00A779E5" w:rsidP="009E6AF0">
            <w:pPr>
              <w:pStyle w:val="FS1"/>
              <w:tabs>
                <w:tab w:val="decimal" w:pos="157"/>
                <w:tab w:val="left" w:pos="827"/>
                <w:tab w:val="decimal" w:pos="1201"/>
              </w:tabs>
              <w:ind w:left="0" w:firstLine="0"/>
              <w:jc w:val="right"/>
              <w:rPr>
                <w:rFonts w:ascii="Times New Roman" w:hAnsi="Times New Roman"/>
                <w:sz w:val="18"/>
              </w:rPr>
            </w:pPr>
          </w:p>
        </w:tc>
        <w:tc>
          <w:tcPr>
            <w:tcW w:w="426" w:type="dxa"/>
            <w:tcBorders>
              <w:top w:val="single" w:sz="4" w:space="0" w:color="auto"/>
              <w:left w:val="nil"/>
              <w:right w:val="nil"/>
            </w:tcBorders>
          </w:tcPr>
          <w:p w14:paraId="3F18B480" w14:textId="77777777" w:rsidR="00A779E5" w:rsidRPr="00553197" w:rsidRDefault="00A779E5" w:rsidP="009E6AF0">
            <w:pPr>
              <w:pStyle w:val="FS1"/>
              <w:tabs>
                <w:tab w:val="decimal" w:pos="157"/>
                <w:tab w:val="left" w:pos="827"/>
                <w:tab w:val="decimal" w:pos="1201"/>
              </w:tabs>
              <w:ind w:left="0" w:firstLine="0"/>
              <w:jc w:val="right"/>
              <w:rPr>
                <w:rFonts w:ascii="Times New Roman" w:hAnsi="Times New Roman"/>
                <w:sz w:val="18"/>
              </w:rPr>
            </w:pPr>
          </w:p>
        </w:tc>
        <w:tc>
          <w:tcPr>
            <w:tcW w:w="1559" w:type="dxa"/>
            <w:tcBorders>
              <w:top w:val="single" w:sz="4" w:space="0" w:color="auto"/>
              <w:left w:val="nil"/>
              <w:right w:val="nil"/>
            </w:tcBorders>
          </w:tcPr>
          <w:p w14:paraId="31D16359" w14:textId="77777777" w:rsidR="00A779E5" w:rsidRPr="00553197" w:rsidRDefault="00A779E5" w:rsidP="009E6AF0">
            <w:pPr>
              <w:pStyle w:val="FS1"/>
              <w:tabs>
                <w:tab w:val="decimal" w:pos="157"/>
                <w:tab w:val="left" w:pos="827"/>
                <w:tab w:val="decimal" w:pos="1201"/>
              </w:tabs>
              <w:ind w:left="0" w:firstLine="0"/>
              <w:jc w:val="right"/>
              <w:rPr>
                <w:rFonts w:ascii="Times New Roman" w:hAnsi="Times New Roman"/>
                <w:sz w:val="18"/>
              </w:rPr>
            </w:pPr>
          </w:p>
        </w:tc>
      </w:tr>
      <w:tr w:rsidR="00A779E5" w:rsidRPr="00553197" w14:paraId="3DDC9766" w14:textId="77777777" w:rsidTr="009E6AF0">
        <w:tc>
          <w:tcPr>
            <w:tcW w:w="5740" w:type="dxa"/>
            <w:tcBorders>
              <w:left w:val="nil"/>
              <w:right w:val="nil"/>
            </w:tcBorders>
          </w:tcPr>
          <w:p w14:paraId="6726354D" w14:textId="77777777" w:rsidR="00A779E5" w:rsidRPr="00553197" w:rsidRDefault="00A779E5" w:rsidP="009E6AF0">
            <w:pPr>
              <w:pStyle w:val="FS1"/>
              <w:ind w:left="0" w:firstLine="0"/>
              <w:rPr>
                <w:rFonts w:ascii="Times New Roman" w:hAnsi="Times New Roman"/>
                <w:sz w:val="18"/>
              </w:rPr>
            </w:pPr>
            <w:r w:rsidRPr="00553197">
              <w:rPr>
                <w:rFonts w:ascii="Times New Roman" w:hAnsi="Times New Roman"/>
                <w:sz w:val="18"/>
              </w:rPr>
              <w:t>Non-cash financing activity</w:t>
            </w:r>
          </w:p>
        </w:tc>
        <w:tc>
          <w:tcPr>
            <w:tcW w:w="283" w:type="dxa"/>
            <w:tcBorders>
              <w:left w:val="nil"/>
              <w:right w:val="nil"/>
            </w:tcBorders>
          </w:tcPr>
          <w:p w14:paraId="3FD7B8F8" w14:textId="77777777" w:rsidR="00A779E5" w:rsidRPr="00553197" w:rsidRDefault="00A779E5" w:rsidP="009E6AF0">
            <w:pPr>
              <w:pStyle w:val="FS1"/>
              <w:ind w:left="0" w:firstLine="0"/>
              <w:rPr>
                <w:rFonts w:ascii="Times New Roman" w:hAnsi="Times New Roman"/>
                <w:sz w:val="18"/>
              </w:rPr>
            </w:pPr>
          </w:p>
        </w:tc>
        <w:tc>
          <w:tcPr>
            <w:tcW w:w="284" w:type="dxa"/>
            <w:tcBorders>
              <w:left w:val="nil"/>
              <w:right w:val="nil"/>
            </w:tcBorders>
          </w:tcPr>
          <w:p w14:paraId="51DFCE72" w14:textId="77777777" w:rsidR="00A779E5" w:rsidRPr="00553197" w:rsidRDefault="00A779E5" w:rsidP="009E6AF0">
            <w:pPr>
              <w:pStyle w:val="FS1"/>
              <w:tabs>
                <w:tab w:val="decimal" w:pos="157"/>
                <w:tab w:val="left" w:pos="827"/>
                <w:tab w:val="decimal" w:pos="1201"/>
              </w:tabs>
              <w:ind w:left="0" w:firstLine="0"/>
              <w:jc w:val="right"/>
              <w:rPr>
                <w:rFonts w:ascii="Times New Roman" w:hAnsi="Times New Roman"/>
                <w:sz w:val="18"/>
              </w:rPr>
            </w:pPr>
            <w:r w:rsidRPr="00553197">
              <w:rPr>
                <w:rFonts w:ascii="Times New Roman" w:hAnsi="Times New Roman"/>
                <w:sz w:val="18"/>
              </w:rPr>
              <w:t>$</w:t>
            </w:r>
          </w:p>
        </w:tc>
        <w:tc>
          <w:tcPr>
            <w:tcW w:w="1417" w:type="dxa"/>
            <w:tcBorders>
              <w:left w:val="nil"/>
              <w:right w:val="nil"/>
            </w:tcBorders>
          </w:tcPr>
          <w:p w14:paraId="11FFC8C7" w14:textId="77777777" w:rsidR="00A779E5" w:rsidRDefault="00A779E5" w:rsidP="009E6AF0">
            <w:pPr>
              <w:pStyle w:val="FS1"/>
              <w:tabs>
                <w:tab w:val="decimal" w:pos="157"/>
                <w:tab w:val="left" w:pos="827"/>
                <w:tab w:val="decimal" w:pos="1201"/>
              </w:tabs>
              <w:ind w:left="0" w:firstLine="0"/>
              <w:jc w:val="right"/>
              <w:rPr>
                <w:rFonts w:ascii="Times New Roman" w:hAnsi="Times New Roman"/>
                <w:sz w:val="18"/>
              </w:rPr>
            </w:pPr>
            <w:r w:rsidRPr="00553197">
              <w:rPr>
                <w:rFonts w:ascii="Times New Roman" w:hAnsi="Times New Roman"/>
                <w:sz w:val="18"/>
              </w:rPr>
              <w:t>-</w:t>
            </w:r>
          </w:p>
        </w:tc>
        <w:tc>
          <w:tcPr>
            <w:tcW w:w="426" w:type="dxa"/>
            <w:tcBorders>
              <w:left w:val="nil"/>
              <w:right w:val="nil"/>
            </w:tcBorders>
          </w:tcPr>
          <w:p w14:paraId="1CC63A36" w14:textId="77777777" w:rsidR="00A779E5" w:rsidRPr="00553197" w:rsidRDefault="00A779E5" w:rsidP="009E6AF0">
            <w:pPr>
              <w:pStyle w:val="FS1"/>
              <w:tabs>
                <w:tab w:val="decimal" w:pos="157"/>
                <w:tab w:val="left" w:pos="827"/>
                <w:tab w:val="decimal" w:pos="1201"/>
              </w:tabs>
              <w:ind w:left="0" w:firstLine="0"/>
              <w:jc w:val="right"/>
              <w:rPr>
                <w:rFonts w:ascii="Times New Roman" w:hAnsi="Times New Roman"/>
                <w:sz w:val="18"/>
              </w:rPr>
            </w:pPr>
            <w:r w:rsidRPr="00553197">
              <w:rPr>
                <w:rFonts w:ascii="Times New Roman" w:hAnsi="Times New Roman"/>
                <w:sz w:val="18"/>
              </w:rPr>
              <w:t>$</w:t>
            </w:r>
          </w:p>
        </w:tc>
        <w:tc>
          <w:tcPr>
            <w:tcW w:w="1559" w:type="dxa"/>
            <w:tcBorders>
              <w:left w:val="nil"/>
              <w:right w:val="nil"/>
            </w:tcBorders>
          </w:tcPr>
          <w:p w14:paraId="7BB3DAC4" w14:textId="77777777" w:rsidR="00A779E5" w:rsidRDefault="00A779E5" w:rsidP="009E6AF0">
            <w:pPr>
              <w:pStyle w:val="FS1"/>
              <w:tabs>
                <w:tab w:val="decimal" w:pos="157"/>
                <w:tab w:val="left" w:pos="827"/>
                <w:tab w:val="decimal" w:pos="1201"/>
              </w:tabs>
              <w:ind w:left="0" w:firstLine="0"/>
              <w:jc w:val="right"/>
              <w:rPr>
                <w:rFonts w:ascii="Times New Roman" w:hAnsi="Times New Roman"/>
                <w:sz w:val="18"/>
              </w:rPr>
            </w:pPr>
            <w:r w:rsidRPr="00553197">
              <w:rPr>
                <w:rFonts w:ascii="Times New Roman" w:hAnsi="Times New Roman"/>
                <w:sz w:val="18"/>
              </w:rPr>
              <w:t>-</w:t>
            </w:r>
          </w:p>
        </w:tc>
      </w:tr>
      <w:tr w:rsidR="00A779E5" w:rsidRPr="00553197" w14:paraId="63C3816A" w14:textId="77777777" w:rsidTr="00FB3916">
        <w:tc>
          <w:tcPr>
            <w:tcW w:w="5740" w:type="dxa"/>
            <w:tcBorders>
              <w:left w:val="nil"/>
              <w:bottom w:val="single" w:sz="4" w:space="0" w:color="auto"/>
              <w:right w:val="nil"/>
            </w:tcBorders>
          </w:tcPr>
          <w:p w14:paraId="7DB17F14" w14:textId="18A9A247" w:rsidR="00A779E5" w:rsidRPr="00553197" w:rsidRDefault="00A779E5" w:rsidP="00A43BED">
            <w:pPr>
              <w:pStyle w:val="FS1"/>
              <w:ind w:left="0" w:firstLine="0"/>
              <w:rPr>
                <w:rFonts w:ascii="Times New Roman" w:hAnsi="Times New Roman"/>
                <w:sz w:val="18"/>
              </w:rPr>
            </w:pPr>
            <w:r>
              <w:rPr>
                <w:rFonts w:ascii="Times New Roman" w:hAnsi="Times New Roman"/>
                <w:sz w:val="18"/>
              </w:rPr>
              <w:t xml:space="preserve">Non-cash investing activity – acquisition and redemption of 15,000,000 common shares on the disposal of the domain name rights through common stock and deficit (Note </w:t>
            </w:r>
            <w:r w:rsidR="00A43BED">
              <w:rPr>
                <w:rFonts w:ascii="Times New Roman" w:hAnsi="Times New Roman"/>
                <w:sz w:val="18"/>
              </w:rPr>
              <w:t>6</w:t>
            </w:r>
            <w:r>
              <w:rPr>
                <w:rFonts w:ascii="Times New Roman" w:hAnsi="Times New Roman"/>
                <w:sz w:val="18"/>
              </w:rPr>
              <w:t>)</w:t>
            </w:r>
          </w:p>
        </w:tc>
        <w:tc>
          <w:tcPr>
            <w:tcW w:w="283" w:type="dxa"/>
            <w:tcBorders>
              <w:left w:val="nil"/>
              <w:bottom w:val="single" w:sz="4" w:space="0" w:color="auto"/>
              <w:right w:val="nil"/>
            </w:tcBorders>
          </w:tcPr>
          <w:p w14:paraId="1D651C67" w14:textId="77777777" w:rsidR="00A779E5" w:rsidRPr="00553197" w:rsidRDefault="00A779E5" w:rsidP="009E6AF0">
            <w:pPr>
              <w:pStyle w:val="FS1"/>
              <w:ind w:left="0" w:firstLine="0"/>
              <w:rPr>
                <w:rFonts w:ascii="Times New Roman" w:hAnsi="Times New Roman"/>
                <w:sz w:val="18"/>
              </w:rPr>
            </w:pPr>
          </w:p>
        </w:tc>
        <w:tc>
          <w:tcPr>
            <w:tcW w:w="284" w:type="dxa"/>
            <w:tcBorders>
              <w:left w:val="nil"/>
              <w:bottom w:val="single" w:sz="4" w:space="0" w:color="auto"/>
              <w:right w:val="nil"/>
            </w:tcBorders>
            <w:vAlign w:val="bottom"/>
          </w:tcPr>
          <w:p w14:paraId="4AFF51E4" w14:textId="77777777" w:rsidR="00A779E5" w:rsidRPr="00553197" w:rsidRDefault="00A779E5" w:rsidP="009E6AF0">
            <w:pPr>
              <w:pStyle w:val="FS1"/>
              <w:tabs>
                <w:tab w:val="decimal" w:pos="157"/>
                <w:tab w:val="left" w:pos="827"/>
                <w:tab w:val="decimal" w:pos="1201"/>
              </w:tabs>
              <w:ind w:left="0" w:firstLine="0"/>
              <w:jc w:val="right"/>
              <w:rPr>
                <w:rFonts w:ascii="Times New Roman" w:hAnsi="Times New Roman"/>
                <w:sz w:val="18"/>
              </w:rPr>
            </w:pPr>
            <w:r>
              <w:rPr>
                <w:rFonts w:ascii="Times New Roman" w:hAnsi="Times New Roman"/>
                <w:sz w:val="18"/>
              </w:rPr>
              <w:t>$</w:t>
            </w:r>
          </w:p>
        </w:tc>
        <w:tc>
          <w:tcPr>
            <w:tcW w:w="1417" w:type="dxa"/>
            <w:tcBorders>
              <w:left w:val="nil"/>
              <w:bottom w:val="single" w:sz="4" w:space="0" w:color="auto"/>
              <w:right w:val="nil"/>
            </w:tcBorders>
            <w:vAlign w:val="bottom"/>
          </w:tcPr>
          <w:p w14:paraId="3FF573B1" w14:textId="7E062518" w:rsidR="00A779E5" w:rsidRDefault="009A6AA3" w:rsidP="009E6AF0">
            <w:pPr>
              <w:pStyle w:val="FS1"/>
              <w:tabs>
                <w:tab w:val="decimal" w:pos="157"/>
                <w:tab w:val="left" w:pos="827"/>
                <w:tab w:val="decimal" w:pos="1201"/>
              </w:tabs>
              <w:ind w:left="0" w:firstLine="0"/>
              <w:jc w:val="right"/>
              <w:rPr>
                <w:rFonts w:ascii="Times New Roman" w:hAnsi="Times New Roman"/>
                <w:sz w:val="18"/>
              </w:rPr>
            </w:pPr>
            <w:r>
              <w:rPr>
                <w:rFonts w:ascii="Times New Roman" w:hAnsi="Times New Roman"/>
                <w:sz w:val="18"/>
              </w:rPr>
              <w:t>-</w:t>
            </w:r>
          </w:p>
        </w:tc>
        <w:tc>
          <w:tcPr>
            <w:tcW w:w="426" w:type="dxa"/>
            <w:tcBorders>
              <w:left w:val="nil"/>
              <w:bottom w:val="single" w:sz="4" w:space="0" w:color="auto"/>
              <w:right w:val="nil"/>
            </w:tcBorders>
            <w:vAlign w:val="bottom"/>
          </w:tcPr>
          <w:p w14:paraId="46641B4D" w14:textId="77777777" w:rsidR="00A779E5" w:rsidRPr="00553197" w:rsidRDefault="00A779E5" w:rsidP="009E6AF0">
            <w:pPr>
              <w:pStyle w:val="FS1"/>
              <w:tabs>
                <w:tab w:val="decimal" w:pos="157"/>
                <w:tab w:val="left" w:pos="827"/>
                <w:tab w:val="decimal" w:pos="1201"/>
              </w:tabs>
              <w:ind w:left="0" w:firstLine="0"/>
              <w:jc w:val="right"/>
              <w:rPr>
                <w:rFonts w:ascii="Times New Roman" w:hAnsi="Times New Roman"/>
                <w:sz w:val="18"/>
              </w:rPr>
            </w:pPr>
            <w:r>
              <w:rPr>
                <w:rFonts w:ascii="Times New Roman" w:hAnsi="Times New Roman"/>
                <w:sz w:val="18"/>
              </w:rPr>
              <w:t>$</w:t>
            </w:r>
          </w:p>
        </w:tc>
        <w:tc>
          <w:tcPr>
            <w:tcW w:w="1559" w:type="dxa"/>
            <w:tcBorders>
              <w:left w:val="nil"/>
              <w:bottom w:val="single" w:sz="4" w:space="0" w:color="auto"/>
              <w:right w:val="nil"/>
            </w:tcBorders>
            <w:vAlign w:val="bottom"/>
          </w:tcPr>
          <w:p w14:paraId="09783630" w14:textId="4CCA01E7" w:rsidR="00A779E5" w:rsidRDefault="00A779E5" w:rsidP="009E6AF0">
            <w:pPr>
              <w:pStyle w:val="FS1"/>
              <w:tabs>
                <w:tab w:val="decimal" w:pos="157"/>
                <w:tab w:val="left" w:pos="827"/>
                <w:tab w:val="decimal" w:pos="1201"/>
              </w:tabs>
              <w:ind w:left="0" w:firstLine="0"/>
              <w:jc w:val="right"/>
              <w:rPr>
                <w:rFonts w:ascii="Times New Roman" w:hAnsi="Times New Roman"/>
                <w:sz w:val="18"/>
              </w:rPr>
            </w:pPr>
            <w:r>
              <w:rPr>
                <w:rFonts w:ascii="Times New Roman" w:hAnsi="Times New Roman"/>
                <w:sz w:val="18"/>
              </w:rPr>
              <w:t>6,000,000</w:t>
            </w:r>
          </w:p>
        </w:tc>
      </w:tr>
    </w:tbl>
    <w:p w14:paraId="5E489F44" w14:textId="77777777" w:rsidR="002B4D22" w:rsidRPr="00C60DBB" w:rsidRDefault="002B4D22">
      <w:pPr>
        <w:pStyle w:val="FS1"/>
        <w:rPr>
          <w:rFonts w:ascii="Times New Roman" w:hAnsi="Times New Roman"/>
          <w:sz w:val="18"/>
        </w:rPr>
      </w:pPr>
    </w:p>
    <w:p w14:paraId="2312D2CA" w14:textId="77777777" w:rsidR="002B4D22" w:rsidRPr="00C60DBB" w:rsidRDefault="002B4D22">
      <w:pPr>
        <w:pStyle w:val="FS1"/>
        <w:rPr>
          <w:rFonts w:ascii="Times New Roman" w:hAnsi="Times New Roman"/>
          <w:sz w:val="19"/>
        </w:rPr>
      </w:pPr>
      <w:r w:rsidRPr="00C60DBB">
        <w:rPr>
          <w:rFonts w:ascii="Times New Roman" w:hAnsi="Times New Roman"/>
          <w:sz w:val="18"/>
        </w:rPr>
        <w:t>See accompanying notes to consolidated financial statements.</w:t>
      </w:r>
    </w:p>
    <w:p w14:paraId="242D561E" w14:textId="77777777" w:rsidR="002B4D22" w:rsidRDefault="002B4D22">
      <w:pPr>
        <w:pStyle w:val="Name"/>
        <w:rPr>
          <w:rFonts w:ascii="Times New Roman" w:hAnsi="Times New Roman"/>
        </w:rPr>
        <w:sectPr w:rsidR="002B4D22" w:rsidSect="002B4D22">
          <w:pgSz w:w="12240" w:h="15840"/>
          <w:pgMar w:top="720" w:right="1440" w:bottom="1080" w:left="1800" w:header="720" w:footer="720" w:gutter="0"/>
          <w:pgNumType w:start="3"/>
          <w:cols w:space="720"/>
        </w:sectPr>
      </w:pPr>
    </w:p>
    <w:p w14:paraId="7A4D825B" w14:textId="77777777" w:rsidR="004C1115" w:rsidRDefault="004C1115" w:rsidP="004C1115">
      <w:pPr>
        <w:pStyle w:val="Name"/>
        <w:rPr>
          <w:rFonts w:ascii="Times New Roman" w:hAnsi="Times New Roman"/>
          <w:sz w:val="32"/>
        </w:rPr>
      </w:pPr>
      <w:r>
        <w:rPr>
          <w:rFonts w:ascii="Times New Roman" w:hAnsi="Times New Roman"/>
          <w:sz w:val="32"/>
        </w:rPr>
        <w:lastRenderedPageBreak/>
        <w:t xml:space="preserve">SHOAL GAMES LTD. </w:t>
      </w:r>
      <w:r w:rsidRPr="006A5A10">
        <w:rPr>
          <w:rFonts w:ascii="Times New Roman" w:hAnsi="Times New Roman"/>
          <w:caps w:val="0"/>
          <w:sz w:val="28"/>
        </w:rPr>
        <w:t>and subsidiaries</w:t>
      </w:r>
    </w:p>
    <w:p w14:paraId="223BEE29" w14:textId="77777777" w:rsidR="002B4D22" w:rsidRDefault="002B4D22" w:rsidP="002B4D22">
      <w:pPr>
        <w:pStyle w:val="FS1"/>
        <w:ind w:left="0" w:firstLine="0"/>
        <w:rPr>
          <w:rFonts w:ascii="Times New Roman" w:hAnsi="Times New Roman"/>
          <w:sz w:val="22"/>
        </w:rPr>
      </w:pPr>
      <w:r>
        <w:rPr>
          <w:rFonts w:ascii="Times New Roman" w:hAnsi="Times New Roman"/>
          <w:sz w:val="22"/>
        </w:rPr>
        <w:t>Notes to Consolidated Financial Statements</w:t>
      </w:r>
    </w:p>
    <w:p w14:paraId="702C5DE1" w14:textId="77777777" w:rsidR="002B4D22" w:rsidRDefault="002B4D22">
      <w:pPr>
        <w:pStyle w:val="FS1"/>
        <w:rPr>
          <w:rFonts w:ascii="Times New Roman" w:hAnsi="Times New Roman"/>
          <w:sz w:val="22"/>
        </w:rPr>
      </w:pPr>
    </w:p>
    <w:p w14:paraId="711A6969" w14:textId="299017A1" w:rsidR="002B4D22" w:rsidRDefault="009A6AA3">
      <w:pPr>
        <w:pStyle w:val="FS1"/>
        <w:rPr>
          <w:rFonts w:ascii="Times New Roman" w:hAnsi="Times New Roman"/>
          <w:sz w:val="22"/>
        </w:rPr>
      </w:pPr>
      <w:r>
        <w:rPr>
          <w:rFonts w:ascii="Times New Roman" w:hAnsi="Times New Roman"/>
          <w:sz w:val="22"/>
        </w:rPr>
        <w:t>Years ended December 31, 2015</w:t>
      </w:r>
      <w:r w:rsidR="002B4D22">
        <w:rPr>
          <w:rFonts w:ascii="Times New Roman" w:hAnsi="Times New Roman"/>
          <w:sz w:val="22"/>
        </w:rPr>
        <w:t xml:space="preserve"> and 20</w:t>
      </w:r>
      <w:r w:rsidR="00E6452E">
        <w:rPr>
          <w:rFonts w:ascii="Times New Roman" w:hAnsi="Times New Roman"/>
          <w:sz w:val="22"/>
        </w:rPr>
        <w:t>1</w:t>
      </w:r>
      <w:r>
        <w:rPr>
          <w:rFonts w:ascii="Times New Roman" w:hAnsi="Times New Roman"/>
          <w:sz w:val="22"/>
        </w:rPr>
        <w:t>4</w:t>
      </w:r>
    </w:p>
    <w:p w14:paraId="1D4AD7E9" w14:textId="77777777" w:rsidR="002B4D22" w:rsidRDefault="002B4D22">
      <w:pPr>
        <w:pStyle w:val="FS1"/>
        <w:rPr>
          <w:rFonts w:ascii="Times New Roman" w:hAnsi="Times New Roman"/>
        </w:rPr>
      </w:pPr>
    </w:p>
    <w:p w14:paraId="5B49B55F" w14:textId="77777777" w:rsidR="002B4D22" w:rsidRDefault="002B4D22" w:rsidP="002B4D22">
      <w:pPr>
        <w:pStyle w:val="Top1"/>
        <w:spacing w:after="0"/>
        <w:ind w:left="181" w:hanging="181"/>
        <w:rPr>
          <w:rFonts w:ascii="Times New Roman" w:hAnsi="Times New Roman"/>
          <w:sz w:val="24"/>
        </w:rPr>
      </w:pPr>
    </w:p>
    <w:p w14:paraId="35BFF267" w14:textId="77777777" w:rsidR="002B4D22" w:rsidRPr="003A503C" w:rsidRDefault="002B4D22" w:rsidP="00B01AD0">
      <w:pPr>
        <w:tabs>
          <w:tab w:val="left" w:pos="426"/>
        </w:tabs>
        <w:spacing w:after="0"/>
        <w:rPr>
          <w:b/>
        </w:rPr>
      </w:pPr>
      <w:r w:rsidRPr="003A503C">
        <w:rPr>
          <w:b/>
        </w:rPr>
        <w:t>1.</w:t>
      </w:r>
      <w:r w:rsidRPr="003A503C">
        <w:rPr>
          <w:b/>
        </w:rPr>
        <w:tab/>
        <w:t>Introduction:</w:t>
      </w:r>
    </w:p>
    <w:p w14:paraId="1FC31AAF" w14:textId="77777777" w:rsidR="002B4D22" w:rsidRPr="003A503C" w:rsidRDefault="002B4D22" w:rsidP="00B01AD0">
      <w:pPr>
        <w:spacing w:before="80" w:after="0"/>
        <w:ind w:firstLine="357"/>
        <w:rPr>
          <w:b/>
        </w:rPr>
      </w:pPr>
      <w:r w:rsidRPr="003A503C">
        <w:rPr>
          <w:b/>
        </w:rPr>
        <w:t>Nature of business</w:t>
      </w:r>
    </w:p>
    <w:p w14:paraId="1AE36712" w14:textId="642014E3" w:rsidR="002B4D22" w:rsidRPr="00A07812" w:rsidRDefault="004C1115" w:rsidP="00B01AD0">
      <w:pPr>
        <w:pStyle w:val="Ne2"/>
        <w:spacing w:before="100" w:after="0"/>
        <w:ind w:left="357"/>
        <w:rPr>
          <w:rFonts w:ascii="Times New Roman" w:hAnsi="Times New Roman"/>
          <w:sz w:val="22"/>
        </w:rPr>
      </w:pPr>
      <w:r>
        <w:rPr>
          <w:rFonts w:ascii="Times New Roman" w:hAnsi="Times New Roman"/>
          <w:sz w:val="22"/>
        </w:rPr>
        <w:t xml:space="preserve">Shoal Games Ltd. </w:t>
      </w:r>
      <w:r w:rsidR="002B4D22" w:rsidRPr="00A07812">
        <w:rPr>
          <w:rFonts w:ascii="Times New Roman" w:hAnsi="Times New Roman"/>
          <w:sz w:val="22"/>
        </w:rPr>
        <w:t>(the “Company”) was incorporated on January 12, 1987, under the laws of the State of Florida as Progressive General Lumber Corp. On January 22, 1999, the Company changed its name to Bingo.com, Inc. On April 7, 2005, Bingo.com, Inc. completed a merger with its wholly- owned subsidiary Bingo.com, Ltd. The surviving corporation of the merger is Bingo.com, Ltd. which is domiciled in Anguilla, British West Indies. Effective Thursday, April 7, 2005, the shares of Bingo.com, Ltd. began trading under the new ticker symbol “BNGOF”.</w:t>
      </w:r>
      <w:r>
        <w:rPr>
          <w:rFonts w:ascii="Times New Roman" w:hAnsi="Times New Roman"/>
          <w:sz w:val="22"/>
        </w:rPr>
        <w:t xml:space="preserve"> </w:t>
      </w:r>
      <w:r w:rsidR="008E4B98">
        <w:rPr>
          <w:rFonts w:ascii="Times New Roman" w:hAnsi="Times New Roman"/>
          <w:sz w:val="22"/>
        </w:rPr>
        <w:t>During</w:t>
      </w:r>
      <w:r>
        <w:rPr>
          <w:rFonts w:ascii="Times New Roman" w:hAnsi="Times New Roman"/>
          <w:sz w:val="22"/>
        </w:rPr>
        <w:t xml:space="preserve"> </w:t>
      </w:r>
      <w:r w:rsidR="008E4B98">
        <w:rPr>
          <w:rFonts w:ascii="Times New Roman" w:hAnsi="Times New Roman"/>
          <w:sz w:val="22"/>
        </w:rPr>
        <w:t>the year ended December 31, 2015</w:t>
      </w:r>
      <w:r>
        <w:rPr>
          <w:rFonts w:ascii="Times New Roman" w:hAnsi="Times New Roman"/>
          <w:sz w:val="22"/>
        </w:rPr>
        <w:t>, the Company changed its name to Shoal Games Ltd. and changed its ticker symbol to “SGLDF”.</w:t>
      </w:r>
      <w:r w:rsidR="008E4B98">
        <w:rPr>
          <w:rFonts w:ascii="Times New Roman" w:hAnsi="Times New Roman"/>
          <w:sz w:val="22"/>
        </w:rPr>
        <w:t xml:space="preserve"> Effective July 2, 2015, the Company </w:t>
      </w:r>
      <w:r w:rsidR="00952177">
        <w:rPr>
          <w:rFonts w:ascii="Times New Roman" w:hAnsi="Times New Roman"/>
          <w:sz w:val="22"/>
        </w:rPr>
        <w:t xml:space="preserve">additionally </w:t>
      </w:r>
      <w:r w:rsidR="008E4B98">
        <w:rPr>
          <w:rFonts w:ascii="Times New Roman" w:hAnsi="Times New Roman"/>
          <w:sz w:val="22"/>
        </w:rPr>
        <w:t>listed on the TSX Venture Exchange under the symbol “SGW”.</w:t>
      </w:r>
    </w:p>
    <w:p w14:paraId="12A80963" w14:textId="5431BA15" w:rsidR="0050393F" w:rsidRDefault="0050393F" w:rsidP="0050393F">
      <w:pPr>
        <w:pStyle w:val="Ne2"/>
        <w:spacing w:before="100" w:after="0"/>
        <w:ind w:left="357"/>
        <w:rPr>
          <w:rFonts w:ascii="Times New Roman" w:eastAsia="Arial" w:hAnsi="Times New Roman"/>
          <w:sz w:val="22"/>
        </w:rPr>
      </w:pPr>
      <w:r>
        <w:rPr>
          <w:rFonts w:ascii="Times New Roman" w:eastAsia="Arial" w:hAnsi="Times New Roman"/>
          <w:sz w:val="22"/>
        </w:rPr>
        <w:t xml:space="preserve">Effective December 31, 2014, the Company sold </w:t>
      </w:r>
      <w:r w:rsidRPr="00A07812">
        <w:rPr>
          <w:rFonts w:ascii="Times New Roman" w:eastAsia="Arial" w:hAnsi="Times New Roman"/>
          <w:sz w:val="22"/>
        </w:rPr>
        <w:t xml:space="preserve">its Internet portal, </w:t>
      </w:r>
      <w:r w:rsidRPr="004C1115">
        <w:rPr>
          <w:rFonts w:ascii="Times New Roman" w:hAnsi="Times New Roman"/>
          <w:sz w:val="22"/>
        </w:rPr>
        <w:t>www.bingo.com</w:t>
      </w:r>
      <w:r>
        <w:rPr>
          <w:rFonts w:ascii="Times New Roman" w:hAnsi="Times New Roman"/>
          <w:sz w:val="22"/>
        </w:rPr>
        <w:t xml:space="preserve"> and </w:t>
      </w:r>
      <w:r>
        <w:rPr>
          <w:rFonts w:ascii="Times New Roman" w:eastAsia="Arial" w:hAnsi="Times New Roman"/>
          <w:sz w:val="22"/>
        </w:rPr>
        <w:t>focus</w:t>
      </w:r>
      <w:r w:rsidR="008E4B98">
        <w:rPr>
          <w:rFonts w:ascii="Times New Roman" w:eastAsia="Arial" w:hAnsi="Times New Roman"/>
          <w:sz w:val="22"/>
        </w:rPr>
        <w:t>ed</w:t>
      </w:r>
      <w:r>
        <w:rPr>
          <w:rFonts w:ascii="Times New Roman" w:eastAsia="Arial" w:hAnsi="Times New Roman"/>
          <w:sz w:val="22"/>
        </w:rPr>
        <w:t xml:space="preserve"> on the continued development and marketing of its social bingo game, Trophy Bingo. </w:t>
      </w:r>
    </w:p>
    <w:p w14:paraId="719B09A8" w14:textId="3D37FAC1" w:rsidR="008E4B98" w:rsidRPr="00A07812" w:rsidRDefault="008E4B98" w:rsidP="008E4B98">
      <w:pPr>
        <w:pStyle w:val="Ne2"/>
        <w:spacing w:before="100" w:after="0"/>
        <w:ind w:left="357"/>
        <w:rPr>
          <w:rFonts w:ascii="Times New Roman" w:eastAsia="Arial" w:hAnsi="Times New Roman"/>
          <w:sz w:val="22"/>
        </w:rPr>
      </w:pPr>
      <w:r>
        <w:rPr>
          <w:rFonts w:ascii="Times New Roman" w:hAnsi="Times New Roman"/>
          <w:sz w:val="22"/>
        </w:rPr>
        <w:t>During the year ended December 31, 2015, t</w:t>
      </w:r>
      <w:r w:rsidRPr="00A07812">
        <w:rPr>
          <w:rFonts w:ascii="Times New Roman" w:hAnsi="Times New Roman"/>
          <w:sz w:val="22"/>
        </w:rPr>
        <w:t>he Comp</w:t>
      </w:r>
      <w:r>
        <w:rPr>
          <w:rFonts w:ascii="Times New Roman" w:hAnsi="Times New Roman"/>
          <w:sz w:val="22"/>
        </w:rPr>
        <w:t>any was</w:t>
      </w:r>
      <w:r w:rsidRPr="00A07812">
        <w:rPr>
          <w:rFonts w:ascii="Times New Roman" w:hAnsi="Times New Roman"/>
          <w:sz w:val="22"/>
        </w:rPr>
        <w:t xml:space="preserve"> in the business of </w:t>
      </w:r>
      <w:r w:rsidRPr="008E4B98">
        <w:rPr>
          <w:rFonts w:ascii="Times New Roman" w:hAnsi="Times New Roman"/>
          <w:sz w:val="22"/>
        </w:rPr>
        <w:t xml:space="preserve">owning and marketing a non-gambling social bingo game called Trophy Bingo.  </w:t>
      </w:r>
      <w:r w:rsidR="008E09ED" w:rsidRPr="008E09ED">
        <w:rPr>
          <w:rFonts w:ascii="Times New Roman" w:eastAsia="Arial" w:hAnsi="Times New Roman"/>
          <w:sz w:val="22"/>
        </w:rPr>
        <w:t xml:space="preserve">Trophy Bingo is a free-to-play mobile game live in the Apple, Google and Amazon App Stores. The game is free to download and supports in-app purchases and in-game advertising for players who want to engage with the premium features contained in the game.  In-game purchases are transactions made from within a mobile game that are processed by the platform provider (Apple </w:t>
      </w:r>
      <w:proofErr w:type="spellStart"/>
      <w:r w:rsidR="008E09ED" w:rsidRPr="008E09ED">
        <w:rPr>
          <w:rFonts w:ascii="Times New Roman" w:eastAsia="Arial" w:hAnsi="Times New Roman"/>
          <w:sz w:val="22"/>
        </w:rPr>
        <w:t>iOS</w:t>
      </w:r>
      <w:proofErr w:type="spellEnd"/>
      <w:r w:rsidR="008E09ED" w:rsidRPr="008E09ED">
        <w:rPr>
          <w:rFonts w:ascii="Times New Roman" w:eastAsia="Arial" w:hAnsi="Times New Roman"/>
          <w:sz w:val="22"/>
        </w:rPr>
        <w:t xml:space="preserve">; Google Android; Amazon Android).  The worldwide full launch and marketing of Trophy Bingo commenced in the third quarter of 2015 when the latest version of Trophy Bingo was released </w:t>
      </w:r>
      <w:proofErr w:type="gramStart"/>
      <w:r w:rsidR="008E09ED" w:rsidRPr="008E09ED">
        <w:rPr>
          <w:rFonts w:ascii="Times New Roman" w:eastAsia="Arial" w:hAnsi="Times New Roman"/>
          <w:sz w:val="22"/>
        </w:rPr>
        <w:t>world-wide</w:t>
      </w:r>
      <w:proofErr w:type="gramEnd"/>
      <w:r w:rsidR="008E09ED" w:rsidRPr="008E09ED">
        <w:rPr>
          <w:rFonts w:ascii="Times New Roman" w:eastAsia="Arial" w:hAnsi="Times New Roman"/>
          <w:sz w:val="22"/>
        </w:rPr>
        <w:t xml:space="preserve"> in the Apple App Store and Google Play Store on all supported mobile phones and tablet devices.</w:t>
      </w:r>
    </w:p>
    <w:p w14:paraId="537CC48D" w14:textId="77777777" w:rsidR="002B4D22" w:rsidRPr="004E7CAA" w:rsidRDefault="002B4D22" w:rsidP="00B01AD0">
      <w:pPr>
        <w:pStyle w:val="Ne2"/>
        <w:spacing w:before="100" w:after="0"/>
        <w:ind w:left="357"/>
        <w:rPr>
          <w:rFonts w:ascii="Times New Roman" w:eastAsia="Arial" w:hAnsi="Times New Roman"/>
          <w:b/>
        </w:rPr>
      </w:pPr>
      <w:r w:rsidRPr="004E7CAA">
        <w:rPr>
          <w:rFonts w:ascii="Times New Roman" w:eastAsia="Arial" w:hAnsi="Times New Roman"/>
          <w:b/>
        </w:rPr>
        <w:t>Continuing operations</w:t>
      </w:r>
    </w:p>
    <w:p w14:paraId="65351588" w14:textId="77777777" w:rsidR="008F2271" w:rsidRDefault="002B4D22" w:rsidP="008F2271">
      <w:pPr>
        <w:pStyle w:val="Ne2"/>
        <w:spacing w:after="0"/>
        <w:ind w:left="357"/>
        <w:rPr>
          <w:rFonts w:ascii="Times New Roman" w:eastAsia="Arial" w:hAnsi="Times New Roman"/>
          <w:sz w:val="22"/>
        </w:rPr>
      </w:pPr>
      <w:r w:rsidRPr="004E7CAA">
        <w:rPr>
          <w:rFonts w:ascii="Times New Roman" w:eastAsia="Arial" w:hAnsi="Times New Roman"/>
          <w:sz w:val="22"/>
        </w:rPr>
        <w:t xml:space="preserve">These consolidated financial statements have been prepared on the going concern basis, which presumes the realization of assets and the settlement of liabilities in the normal course of operations.  The application of the going concern basis is dependent upon the Company achieving profitable operations to generate sufficient cash flows to fund continued operations, or, in the absence of adequate cash flows from operations, obtaining additional financing.  The Company has reported losses from operations for the year ended December 31, </w:t>
      </w:r>
      <w:r w:rsidR="00A132D4" w:rsidRPr="004E7CAA">
        <w:rPr>
          <w:rFonts w:ascii="Times New Roman" w:eastAsia="Arial" w:hAnsi="Times New Roman"/>
          <w:sz w:val="22"/>
        </w:rPr>
        <w:t>20</w:t>
      </w:r>
      <w:r w:rsidR="008E4B98">
        <w:rPr>
          <w:rFonts w:ascii="Times New Roman" w:eastAsia="Arial" w:hAnsi="Times New Roman"/>
          <w:sz w:val="22"/>
        </w:rPr>
        <w:t>15</w:t>
      </w:r>
      <w:r w:rsidR="00A132D4" w:rsidRPr="004E7CAA">
        <w:rPr>
          <w:rFonts w:ascii="Times New Roman" w:eastAsia="Arial" w:hAnsi="Times New Roman"/>
          <w:sz w:val="22"/>
        </w:rPr>
        <w:t xml:space="preserve"> </w:t>
      </w:r>
      <w:r w:rsidRPr="004E7CAA">
        <w:rPr>
          <w:rFonts w:ascii="Times New Roman" w:eastAsia="Arial" w:hAnsi="Times New Roman"/>
          <w:sz w:val="22"/>
        </w:rPr>
        <w:t>and 20</w:t>
      </w:r>
      <w:r w:rsidR="008A3093">
        <w:rPr>
          <w:rFonts w:ascii="Times New Roman" w:eastAsia="Arial" w:hAnsi="Times New Roman"/>
          <w:sz w:val="22"/>
        </w:rPr>
        <w:t>1</w:t>
      </w:r>
      <w:r w:rsidR="008E4B98">
        <w:rPr>
          <w:rFonts w:ascii="Times New Roman" w:eastAsia="Arial" w:hAnsi="Times New Roman"/>
          <w:sz w:val="22"/>
        </w:rPr>
        <w:t>4</w:t>
      </w:r>
      <w:r w:rsidRPr="004E7CAA">
        <w:rPr>
          <w:rFonts w:ascii="Times New Roman" w:eastAsia="Arial" w:hAnsi="Times New Roman"/>
          <w:sz w:val="22"/>
        </w:rPr>
        <w:t xml:space="preserve">, </w:t>
      </w:r>
      <w:r w:rsidR="008F2271" w:rsidRPr="004E7CAA">
        <w:rPr>
          <w:rFonts w:ascii="Times New Roman" w:eastAsia="Arial" w:hAnsi="Times New Roman"/>
          <w:sz w:val="22"/>
        </w:rPr>
        <w:t>and has an accumulated deficit of $</w:t>
      </w:r>
      <w:r w:rsidR="008F2271">
        <w:rPr>
          <w:rFonts w:ascii="Times New Roman" w:eastAsia="Arial" w:hAnsi="Times New Roman"/>
          <w:sz w:val="22"/>
        </w:rPr>
        <w:t>18,407,136</w:t>
      </w:r>
      <w:r w:rsidR="008F2271" w:rsidRPr="004E7CAA">
        <w:rPr>
          <w:rFonts w:ascii="Times New Roman" w:eastAsia="Arial" w:hAnsi="Times New Roman"/>
          <w:sz w:val="22"/>
        </w:rPr>
        <w:t xml:space="preserve"> as at December 31, 20</w:t>
      </w:r>
      <w:r w:rsidR="008F2271">
        <w:rPr>
          <w:rFonts w:ascii="Times New Roman" w:eastAsia="Arial" w:hAnsi="Times New Roman"/>
          <w:sz w:val="22"/>
        </w:rPr>
        <w:t>15</w:t>
      </w:r>
      <w:r w:rsidR="008F2271" w:rsidRPr="004E7CAA">
        <w:rPr>
          <w:rFonts w:ascii="Times New Roman" w:eastAsia="Arial" w:hAnsi="Times New Roman"/>
          <w:sz w:val="22"/>
        </w:rPr>
        <w:t xml:space="preserve">.  </w:t>
      </w:r>
      <w:r w:rsidR="008F2271">
        <w:rPr>
          <w:rFonts w:ascii="Times New Roman" w:eastAsia="Arial" w:hAnsi="Times New Roman"/>
          <w:sz w:val="22"/>
        </w:rPr>
        <w:t xml:space="preserve">This raises substantial doubt about the Company’s ability to continue as a going concern. </w:t>
      </w:r>
    </w:p>
    <w:p w14:paraId="4087F978" w14:textId="5B614EB2" w:rsidR="008F2271" w:rsidRPr="004E7CAA" w:rsidRDefault="008F2271" w:rsidP="008F2271">
      <w:pPr>
        <w:pStyle w:val="Ne2"/>
        <w:spacing w:after="0"/>
        <w:ind w:left="357"/>
        <w:rPr>
          <w:rFonts w:ascii="Times New Roman" w:eastAsia="Arial" w:hAnsi="Times New Roman"/>
          <w:sz w:val="22"/>
        </w:rPr>
      </w:pPr>
      <w:r w:rsidRPr="004E7CAA">
        <w:rPr>
          <w:rFonts w:ascii="Times New Roman" w:eastAsia="Arial" w:hAnsi="Times New Roman"/>
          <w:sz w:val="22"/>
        </w:rPr>
        <w:t xml:space="preserve">In view of the matters described in the preceding paragraph, recoverability of a major portion of the recorded asset amounts and settlement of the liability amounts shown in the accompanying balance sheets is dependent upon continued operations of the Company, which in turn is dependent upon the Company's ability to succeed in its future operations. The financial statements do not include any adjustments relating to the recoverability and </w:t>
      </w:r>
    </w:p>
    <w:p w14:paraId="663C7707" w14:textId="77777777" w:rsidR="005F2D22" w:rsidRPr="004E7CAA" w:rsidRDefault="005F2D22" w:rsidP="008F2271">
      <w:pPr>
        <w:pStyle w:val="Ne2"/>
        <w:spacing w:before="100" w:after="0"/>
        <w:ind w:left="0"/>
        <w:rPr>
          <w:rFonts w:ascii="Times New Roman" w:eastAsia="Arial" w:hAnsi="Times New Roman"/>
          <w:sz w:val="22"/>
        </w:rPr>
        <w:sectPr w:rsidR="005F2D22" w:rsidRPr="004E7CAA">
          <w:headerReference w:type="default" r:id="rId27"/>
          <w:pgSz w:w="12240" w:h="15840"/>
          <w:pgMar w:top="1440" w:right="1608" w:bottom="1440" w:left="1843" w:header="720" w:footer="720" w:gutter="0"/>
          <w:cols w:space="720"/>
        </w:sectPr>
      </w:pPr>
    </w:p>
    <w:p w14:paraId="38AF311E" w14:textId="77777777" w:rsidR="005F2D22" w:rsidRPr="003A503C" w:rsidRDefault="005F2D22" w:rsidP="005F2D22">
      <w:pPr>
        <w:tabs>
          <w:tab w:val="left" w:pos="426"/>
        </w:tabs>
        <w:rPr>
          <w:b/>
        </w:rPr>
      </w:pPr>
      <w:r w:rsidRPr="003A503C">
        <w:rPr>
          <w:b/>
        </w:rPr>
        <w:lastRenderedPageBreak/>
        <w:t>1.</w:t>
      </w:r>
      <w:r w:rsidRPr="003A503C">
        <w:rPr>
          <w:b/>
        </w:rPr>
        <w:tab/>
        <w:t>Introduction</w:t>
      </w:r>
      <w:r>
        <w:rPr>
          <w:b/>
        </w:rPr>
        <w:t xml:space="preserve"> (</w:t>
      </w:r>
      <w:r w:rsidR="00F52E63">
        <w:rPr>
          <w:b/>
        </w:rPr>
        <w:t>C</w:t>
      </w:r>
      <w:r>
        <w:rPr>
          <w:b/>
        </w:rPr>
        <w:t>ontinued)</w:t>
      </w:r>
      <w:r w:rsidR="00F52E63">
        <w:rPr>
          <w:b/>
        </w:rPr>
        <w:t>:</w:t>
      </w:r>
    </w:p>
    <w:p w14:paraId="3F14EFE9" w14:textId="77777777" w:rsidR="008F2271" w:rsidRPr="004E7CAA" w:rsidRDefault="008F2271" w:rsidP="008F2271">
      <w:pPr>
        <w:pStyle w:val="Ne2"/>
        <w:spacing w:after="0"/>
        <w:ind w:left="357"/>
        <w:rPr>
          <w:rFonts w:ascii="Times New Roman" w:eastAsia="Arial" w:hAnsi="Times New Roman"/>
          <w:sz w:val="22"/>
        </w:rPr>
      </w:pPr>
      <w:proofErr w:type="gramStart"/>
      <w:r w:rsidRPr="004E7CAA">
        <w:rPr>
          <w:rFonts w:ascii="Times New Roman" w:eastAsia="Arial" w:hAnsi="Times New Roman"/>
          <w:sz w:val="22"/>
        </w:rPr>
        <w:t>classification</w:t>
      </w:r>
      <w:proofErr w:type="gramEnd"/>
      <w:r w:rsidRPr="004E7CAA">
        <w:rPr>
          <w:rFonts w:ascii="Times New Roman" w:eastAsia="Arial" w:hAnsi="Times New Roman"/>
          <w:sz w:val="22"/>
        </w:rPr>
        <w:t xml:space="preserve"> of recorded asset amounts or amounts and classification of liabilities that might be necessary should the Company be unable to continue in existence.</w:t>
      </w:r>
    </w:p>
    <w:p w14:paraId="6ADBF9DB" w14:textId="77777777" w:rsidR="005F2D22" w:rsidRDefault="008A3093" w:rsidP="008A3093">
      <w:pPr>
        <w:pStyle w:val="Ne2"/>
        <w:spacing w:before="100" w:after="0"/>
        <w:ind w:left="357"/>
        <w:rPr>
          <w:rFonts w:ascii="Times New Roman" w:eastAsia="Arial" w:hAnsi="Times New Roman"/>
          <w:sz w:val="22"/>
        </w:rPr>
      </w:pPr>
      <w:r w:rsidRPr="004E7CAA">
        <w:rPr>
          <w:rFonts w:ascii="Times New Roman" w:eastAsia="Arial" w:hAnsi="Times New Roman"/>
          <w:sz w:val="22"/>
        </w:rPr>
        <w:t>Management continues to review operations in order to identify additional strategies designed to generate cash flow, improve the Company’s financial position, and enable the timely</w:t>
      </w:r>
      <w:r w:rsidRPr="004E7CAA" w:rsidDel="00B01AD0">
        <w:rPr>
          <w:rFonts w:ascii="Times New Roman" w:eastAsia="Arial" w:hAnsi="Times New Roman"/>
          <w:sz w:val="22"/>
        </w:rPr>
        <w:t xml:space="preserve"> </w:t>
      </w:r>
      <w:r w:rsidR="00661158" w:rsidRPr="004E7CAA">
        <w:rPr>
          <w:rFonts w:ascii="Times New Roman" w:eastAsia="Arial" w:hAnsi="Times New Roman"/>
          <w:sz w:val="22"/>
        </w:rPr>
        <w:t>discharge of the Company’s obligations.  If management is unable to identify sources of additional cash flow in the short term, it may be required to further reduce or limit operations.</w:t>
      </w:r>
    </w:p>
    <w:p w14:paraId="140D3D19" w14:textId="77777777" w:rsidR="002B4D22" w:rsidRPr="006F4448" w:rsidRDefault="002B4D22" w:rsidP="003053E5">
      <w:pPr>
        <w:tabs>
          <w:tab w:val="left" w:pos="426"/>
        </w:tabs>
        <w:spacing w:before="120" w:after="0"/>
        <w:rPr>
          <w:b/>
        </w:rPr>
      </w:pPr>
      <w:r w:rsidRPr="006F4448">
        <w:rPr>
          <w:b/>
        </w:rPr>
        <w:t>2.</w:t>
      </w:r>
      <w:r w:rsidRPr="006F4448">
        <w:rPr>
          <w:b/>
        </w:rPr>
        <w:tab/>
        <w:t>Summary of significant accounting policies:</w:t>
      </w:r>
    </w:p>
    <w:p w14:paraId="5AEDA958" w14:textId="77777777" w:rsidR="002B4D22" w:rsidRDefault="002B4D22" w:rsidP="004840EA">
      <w:pPr>
        <w:pStyle w:val="Ne2"/>
        <w:numPr>
          <w:ilvl w:val="0"/>
          <w:numId w:val="3"/>
        </w:numPr>
        <w:spacing w:before="0"/>
        <w:ind w:left="714" w:hanging="357"/>
        <w:rPr>
          <w:rFonts w:ascii="Times New Roman" w:hAnsi="Times New Roman"/>
          <w:sz w:val="22"/>
        </w:rPr>
      </w:pPr>
      <w:r>
        <w:rPr>
          <w:rFonts w:ascii="Times New Roman" w:hAnsi="Times New Roman"/>
          <w:sz w:val="22"/>
        </w:rPr>
        <w:t>Basis of presentation:</w:t>
      </w:r>
    </w:p>
    <w:p w14:paraId="6A8676D3" w14:textId="2D3B02D7" w:rsidR="002B4D22" w:rsidRPr="004840EA" w:rsidRDefault="002B4D22" w:rsidP="00591920">
      <w:pPr>
        <w:pStyle w:val="Ne2"/>
        <w:spacing w:before="0"/>
        <w:ind w:left="709"/>
        <w:rPr>
          <w:rFonts w:ascii="Times New Roman" w:hAnsi="Times New Roman"/>
          <w:snapToGrid w:val="0"/>
          <w:sz w:val="22"/>
        </w:rPr>
      </w:pPr>
      <w:r>
        <w:rPr>
          <w:rFonts w:ascii="Times New Roman" w:hAnsi="Times New Roman"/>
          <w:sz w:val="22"/>
        </w:rPr>
        <w:t>These consolidated financial statements have been prepared in accordance with accounting principles generally accepted in the United States of America</w:t>
      </w:r>
      <w:r w:rsidR="00D16C71">
        <w:rPr>
          <w:rFonts w:ascii="Times New Roman" w:hAnsi="Times New Roman"/>
          <w:sz w:val="22"/>
        </w:rPr>
        <w:t xml:space="preserve"> </w:t>
      </w:r>
      <w:r w:rsidR="00D16C71" w:rsidRPr="00D16C71">
        <w:rPr>
          <w:rFonts w:ascii="Times New Roman" w:hAnsi="Times New Roman"/>
          <w:sz w:val="22"/>
        </w:rPr>
        <w:t>(“US GAAP”)</w:t>
      </w:r>
      <w:r w:rsidR="00D16C71">
        <w:rPr>
          <w:rFonts w:ascii="Times New Roman" w:hAnsi="Times New Roman"/>
          <w:sz w:val="22"/>
        </w:rPr>
        <w:t xml:space="preserve"> </w:t>
      </w:r>
      <w:r w:rsidR="00D16C71" w:rsidRPr="00D16C71">
        <w:rPr>
          <w:rFonts w:ascii="Times New Roman" w:hAnsi="Times New Roman"/>
          <w:sz w:val="22"/>
        </w:rPr>
        <w:t xml:space="preserve">applicable to </w:t>
      </w:r>
      <w:r w:rsidR="00D16C71">
        <w:rPr>
          <w:rFonts w:ascii="Times New Roman" w:hAnsi="Times New Roman"/>
          <w:sz w:val="22"/>
        </w:rPr>
        <w:t>annual</w:t>
      </w:r>
      <w:r w:rsidR="00D16C71" w:rsidRPr="00D16C71">
        <w:rPr>
          <w:rFonts w:ascii="Times New Roman" w:hAnsi="Times New Roman"/>
          <w:sz w:val="22"/>
        </w:rPr>
        <w:t xml:space="preserve"> financial information and with the rules and regulations of the United States Securities and Exchange Commission</w:t>
      </w:r>
      <w:r w:rsidRPr="00D16C71">
        <w:rPr>
          <w:rFonts w:ascii="Times New Roman" w:hAnsi="Times New Roman"/>
          <w:sz w:val="22"/>
        </w:rPr>
        <w:t>.</w:t>
      </w:r>
      <w:r w:rsidR="00D16C71">
        <w:rPr>
          <w:rFonts w:ascii="Times New Roman" w:hAnsi="Times New Roman"/>
          <w:sz w:val="22"/>
        </w:rPr>
        <w:t xml:space="preserve"> </w:t>
      </w:r>
      <w:r>
        <w:rPr>
          <w:rFonts w:ascii="Times New Roman" w:hAnsi="Times New Roman"/>
          <w:sz w:val="22"/>
        </w:rPr>
        <w:t xml:space="preserve"> The financial statements include the accounts of the Company’s wholly-owned subsidiaries, </w:t>
      </w:r>
      <w:r>
        <w:rPr>
          <w:rFonts w:ascii="Times New Roman" w:hAnsi="Times New Roman"/>
          <w:snapToGrid w:val="0"/>
          <w:sz w:val="22"/>
        </w:rPr>
        <w:t>English Bay Office Management Limited (registered in British Columbia, Canada)</w:t>
      </w:r>
      <w:r w:rsidR="00BC50A3">
        <w:rPr>
          <w:rFonts w:ascii="Times New Roman" w:hAnsi="Times New Roman"/>
          <w:snapToGrid w:val="0"/>
          <w:sz w:val="22"/>
        </w:rPr>
        <w:t xml:space="preserve"> subsequent to the year ended December 31, 2015, this was renamed Shoal Media (Canada) Inc.</w:t>
      </w:r>
      <w:r>
        <w:rPr>
          <w:rFonts w:ascii="Times New Roman" w:hAnsi="Times New Roman"/>
          <w:snapToGrid w:val="0"/>
          <w:sz w:val="22"/>
        </w:rPr>
        <w:t xml:space="preserve">, Coral Reef Marketing Inc. (registered in Anguilla), </w:t>
      </w:r>
      <w:r w:rsidR="006C141F">
        <w:rPr>
          <w:rFonts w:ascii="Times New Roman" w:hAnsi="Times New Roman"/>
          <w:snapToGrid w:val="0"/>
          <w:sz w:val="22"/>
        </w:rPr>
        <w:t xml:space="preserve">Shoal Media Inc. (registered in Anguilla), </w:t>
      </w:r>
      <w:r>
        <w:rPr>
          <w:rFonts w:ascii="Times New Roman" w:hAnsi="Times New Roman"/>
          <w:snapToGrid w:val="0"/>
          <w:sz w:val="22"/>
        </w:rPr>
        <w:t>Bingo.com (Antigua) Inc., Bingo.com (Wyoming) Inc., Bingo Acquisition Co</w:t>
      </w:r>
      <w:r w:rsidR="001E6FDB">
        <w:rPr>
          <w:rFonts w:ascii="Times New Roman" w:hAnsi="Times New Roman"/>
          <w:snapToGrid w:val="0"/>
          <w:sz w:val="22"/>
        </w:rPr>
        <w:t xml:space="preserve">rp, and the 99% owned subsidiary, </w:t>
      </w:r>
      <w:r w:rsidR="0050393F">
        <w:rPr>
          <w:rFonts w:ascii="Times New Roman" w:hAnsi="Times New Roman"/>
          <w:snapToGrid w:val="0"/>
          <w:sz w:val="22"/>
        </w:rPr>
        <w:t>Shoal Games</w:t>
      </w:r>
      <w:r>
        <w:rPr>
          <w:rFonts w:ascii="Times New Roman" w:hAnsi="Times New Roman"/>
          <w:snapToGrid w:val="0"/>
          <w:sz w:val="22"/>
        </w:rPr>
        <w:t xml:space="preserve"> (UK) plc.</w:t>
      </w:r>
      <w:r w:rsidR="0050393F">
        <w:rPr>
          <w:rFonts w:ascii="Times New Roman" w:hAnsi="Times New Roman"/>
          <w:snapToGrid w:val="0"/>
          <w:sz w:val="22"/>
        </w:rPr>
        <w:t xml:space="preserve"> </w:t>
      </w:r>
      <w:r>
        <w:rPr>
          <w:rFonts w:ascii="Times New Roman" w:hAnsi="Times New Roman"/>
          <w:snapToGrid w:val="0"/>
          <w:sz w:val="22"/>
        </w:rPr>
        <w:t>(</w:t>
      </w:r>
      <w:proofErr w:type="gramStart"/>
      <w:r>
        <w:rPr>
          <w:rFonts w:ascii="Times New Roman" w:hAnsi="Times New Roman"/>
          <w:snapToGrid w:val="0"/>
          <w:sz w:val="22"/>
        </w:rPr>
        <w:t>registered</w:t>
      </w:r>
      <w:proofErr w:type="gramEnd"/>
      <w:r>
        <w:rPr>
          <w:rFonts w:ascii="Times New Roman" w:hAnsi="Times New Roman"/>
          <w:snapToGrid w:val="0"/>
          <w:sz w:val="22"/>
        </w:rPr>
        <w:t xml:space="preserve"> in the Un</w:t>
      </w:r>
      <w:r w:rsidR="0050359C">
        <w:rPr>
          <w:rFonts w:ascii="Times New Roman" w:hAnsi="Times New Roman"/>
          <w:snapToGrid w:val="0"/>
          <w:sz w:val="22"/>
        </w:rPr>
        <w:t>i</w:t>
      </w:r>
      <w:r>
        <w:rPr>
          <w:rFonts w:ascii="Times New Roman" w:hAnsi="Times New Roman"/>
          <w:snapToGrid w:val="0"/>
          <w:sz w:val="22"/>
        </w:rPr>
        <w:t>ted Kingdom)</w:t>
      </w:r>
      <w:r w:rsidR="00591920">
        <w:rPr>
          <w:rFonts w:ascii="Times New Roman" w:hAnsi="Times New Roman"/>
          <w:snapToGrid w:val="0"/>
          <w:sz w:val="22"/>
        </w:rPr>
        <w:t xml:space="preserve">. </w:t>
      </w:r>
      <w:r>
        <w:rPr>
          <w:rFonts w:ascii="Times New Roman" w:hAnsi="Times New Roman"/>
          <w:sz w:val="22"/>
        </w:rPr>
        <w:t>All inter-company balances and transactions have been eliminated in the consolidated financial statements.</w:t>
      </w:r>
    </w:p>
    <w:p w14:paraId="43895F09" w14:textId="77777777" w:rsidR="002B4D22" w:rsidRDefault="002B4D22" w:rsidP="004840EA">
      <w:pPr>
        <w:pStyle w:val="Ne2"/>
        <w:numPr>
          <w:ilvl w:val="0"/>
          <w:numId w:val="3"/>
        </w:numPr>
        <w:spacing w:before="0"/>
        <w:rPr>
          <w:rFonts w:ascii="Times New Roman" w:hAnsi="Times New Roman"/>
          <w:sz w:val="22"/>
        </w:rPr>
      </w:pPr>
      <w:r>
        <w:rPr>
          <w:rFonts w:ascii="Times New Roman" w:hAnsi="Times New Roman"/>
          <w:sz w:val="22"/>
        </w:rPr>
        <w:t>Use of estimates:</w:t>
      </w:r>
    </w:p>
    <w:p w14:paraId="080FA2B5" w14:textId="77777777" w:rsidR="002B4D22" w:rsidRDefault="002B4D22" w:rsidP="002B4D22">
      <w:pPr>
        <w:pStyle w:val="Ne3"/>
        <w:spacing w:before="0"/>
        <w:rPr>
          <w:rFonts w:ascii="Times New Roman" w:hAnsi="Times New Roman"/>
          <w:sz w:val="22"/>
        </w:rPr>
      </w:pPr>
      <w:r>
        <w:rPr>
          <w:rFonts w:ascii="Times New Roman" w:hAnsi="Times New Roman"/>
          <w:sz w:val="22"/>
        </w:rPr>
        <w:t xml:space="preserve">The preparation of consolidated financial statements in conformity with </w:t>
      </w:r>
      <w:r w:rsidR="002C3EED">
        <w:rPr>
          <w:rFonts w:ascii="Times New Roman" w:hAnsi="Times New Roman"/>
          <w:sz w:val="22"/>
        </w:rPr>
        <w:t>US GAAP</w:t>
      </w:r>
      <w:r>
        <w:rPr>
          <w:rFonts w:ascii="Times New Roman" w:hAnsi="Times New Roman"/>
          <w:sz w:val="22"/>
        </w:rPr>
        <w:t xml:space="preserve">, requires management to make estimates and assumptions that affect the reported amounts of assets and liabilities and the disclosure of contingent assets and liabilities at the date of the financial statements and recognized revenues and expenses for the reporting periods. </w:t>
      </w:r>
    </w:p>
    <w:p w14:paraId="5AE1A356" w14:textId="77777777" w:rsidR="002B4D22" w:rsidRDefault="002B4D22" w:rsidP="00380189">
      <w:pPr>
        <w:pStyle w:val="Ne2"/>
        <w:tabs>
          <w:tab w:val="left" w:pos="5387"/>
        </w:tabs>
        <w:spacing w:before="0"/>
        <w:ind w:left="709"/>
        <w:rPr>
          <w:rFonts w:ascii="Times New Roman" w:hAnsi="Times New Roman"/>
          <w:sz w:val="22"/>
        </w:rPr>
      </w:pPr>
      <w:r>
        <w:rPr>
          <w:rFonts w:ascii="Times New Roman" w:hAnsi="Times New Roman"/>
          <w:sz w:val="22"/>
        </w:rPr>
        <w:t>Significant areas requiring the use of estimates include the valuation of long-lived assets,</w:t>
      </w:r>
      <w:r w:rsidR="00271AEF">
        <w:rPr>
          <w:rFonts w:ascii="Times New Roman" w:hAnsi="Times New Roman"/>
          <w:sz w:val="22"/>
        </w:rPr>
        <w:t xml:space="preserve"> </w:t>
      </w:r>
      <w:r>
        <w:rPr>
          <w:rFonts w:ascii="Times New Roman" w:hAnsi="Times New Roman"/>
          <w:sz w:val="22"/>
        </w:rPr>
        <w:t xml:space="preserve">the </w:t>
      </w:r>
      <w:proofErr w:type="spellStart"/>
      <w:r>
        <w:rPr>
          <w:rFonts w:ascii="Times New Roman" w:hAnsi="Times New Roman"/>
          <w:sz w:val="22"/>
        </w:rPr>
        <w:t>collectibility</w:t>
      </w:r>
      <w:proofErr w:type="spellEnd"/>
      <w:r>
        <w:rPr>
          <w:rFonts w:ascii="Times New Roman" w:hAnsi="Times New Roman"/>
          <w:sz w:val="22"/>
        </w:rPr>
        <w:t xml:space="preserve"> of accounts receivable and the valuation of deferred tax assets.  Actual results may differ significantly from these estimates.</w:t>
      </w:r>
    </w:p>
    <w:p w14:paraId="01366C2A" w14:textId="5624F752" w:rsidR="0050393F" w:rsidRPr="0050393F" w:rsidRDefault="0050393F" w:rsidP="0050393F">
      <w:pPr>
        <w:pStyle w:val="Ne2"/>
        <w:numPr>
          <w:ilvl w:val="0"/>
          <w:numId w:val="3"/>
        </w:numPr>
        <w:spacing w:before="0" w:after="100"/>
        <w:rPr>
          <w:rFonts w:ascii="Times New Roman" w:hAnsi="Times New Roman"/>
          <w:sz w:val="22"/>
        </w:rPr>
      </w:pPr>
      <w:r w:rsidRPr="00F35746">
        <w:rPr>
          <w:rFonts w:ascii="Times New Roman" w:hAnsi="Times New Roman"/>
          <w:sz w:val="22"/>
        </w:rPr>
        <w:t>Revenue recognition:</w:t>
      </w:r>
      <w:r>
        <w:rPr>
          <w:rFonts w:ascii="Times New Roman" w:hAnsi="Times New Roman"/>
          <w:sz w:val="22"/>
        </w:rPr>
        <w:t xml:space="preserve"> </w:t>
      </w:r>
    </w:p>
    <w:p w14:paraId="6CB4260F" w14:textId="5125C883" w:rsidR="00980A97" w:rsidRDefault="00980A97" w:rsidP="00980A97">
      <w:pPr>
        <w:pStyle w:val="Ne3"/>
        <w:rPr>
          <w:rFonts w:ascii="Times New Roman" w:hAnsi="Times New Roman"/>
          <w:snapToGrid w:val="0"/>
          <w:sz w:val="22"/>
        </w:rPr>
      </w:pPr>
      <w:r w:rsidRPr="00980A97">
        <w:rPr>
          <w:rFonts w:ascii="Times New Roman" w:hAnsi="Times New Roman"/>
          <w:snapToGrid w:val="0"/>
          <w:sz w:val="22"/>
        </w:rPr>
        <w:t xml:space="preserve">Trophy Bingo revenues have been recognized </w:t>
      </w:r>
      <w:r w:rsidR="00D33E5D">
        <w:rPr>
          <w:rFonts w:ascii="Times New Roman" w:hAnsi="Times New Roman"/>
          <w:snapToGrid w:val="0"/>
          <w:sz w:val="22"/>
        </w:rPr>
        <w:t>from</w:t>
      </w:r>
      <w:r w:rsidRPr="00980A97">
        <w:rPr>
          <w:rFonts w:ascii="Times New Roman" w:hAnsi="Times New Roman"/>
          <w:snapToGrid w:val="0"/>
          <w:sz w:val="22"/>
        </w:rPr>
        <w:t xml:space="preserve"> the sale of in-game purchase</w:t>
      </w:r>
      <w:r w:rsidR="00D33E5D">
        <w:rPr>
          <w:rFonts w:ascii="Times New Roman" w:hAnsi="Times New Roman"/>
          <w:snapToGrid w:val="0"/>
          <w:sz w:val="22"/>
        </w:rPr>
        <w:t>s at the time of purchase</w:t>
      </w:r>
      <w:r w:rsidR="00BC50A3">
        <w:rPr>
          <w:rFonts w:ascii="Times New Roman" w:hAnsi="Times New Roman"/>
          <w:snapToGrid w:val="0"/>
          <w:sz w:val="22"/>
        </w:rPr>
        <w:t>.</w:t>
      </w:r>
      <w:r w:rsidR="00D33E5D">
        <w:rPr>
          <w:rFonts w:ascii="Times New Roman" w:hAnsi="Times New Roman"/>
          <w:snapToGrid w:val="0"/>
          <w:sz w:val="22"/>
        </w:rPr>
        <w:t xml:space="preserve"> </w:t>
      </w:r>
      <w:r w:rsidR="00BC50A3">
        <w:rPr>
          <w:rFonts w:ascii="Times New Roman" w:hAnsi="Times New Roman"/>
          <w:snapToGrid w:val="0"/>
          <w:sz w:val="22"/>
        </w:rPr>
        <w:t>T</w:t>
      </w:r>
      <w:r w:rsidRPr="00980A97">
        <w:rPr>
          <w:rFonts w:ascii="Times New Roman" w:hAnsi="Times New Roman"/>
          <w:snapToGrid w:val="0"/>
          <w:sz w:val="22"/>
        </w:rPr>
        <w:t xml:space="preserve">he revenue from in-game advertising </w:t>
      </w:r>
      <w:r w:rsidR="00BC50A3">
        <w:rPr>
          <w:rFonts w:ascii="Times New Roman" w:hAnsi="Times New Roman"/>
          <w:snapToGrid w:val="0"/>
          <w:sz w:val="22"/>
        </w:rPr>
        <w:t xml:space="preserve">is recognized </w:t>
      </w:r>
      <w:r w:rsidRPr="00980A97">
        <w:rPr>
          <w:rFonts w:ascii="Times New Roman" w:hAnsi="Times New Roman"/>
          <w:snapToGrid w:val="0"/>
          <w:sz w:val="22"/>
        </w:rPr>
        <w:t>when</w:t>
      </w:r>
      <w:r w:rsidR="00173200">
        <w:rPr>
          <w:rFonts w:ascii="Times New Roman" w:hAnsi="Times New Roman"/>
          <w:snapToGrid w:val="0"/>
          <w:sz w:val="22"/>
        </w:rPr>
        <w:t xml:space="preserve"> advertising is served to the player</w:t>
      </w:r>
      <w:r w:rsidRPr="00980A97">
        <w:rPr>
          <w:rFonts w:ascii="Times New Roman" w:hAnsi="Times New Roman"/>
          <w:snapToGrid w:val="0"/>
          <w:sz w:val="22"/>
        </w:rPr>
        <w:t>.</w:t>
      </w:r>
    </w:p>
    <w:p w14:paraId="1FE028FA" w14:textId="7C16C637" w:rsidR="0050393F" w:rsidRDefault="00980A97" w:rsidP="0050393F">
      <w:pPr>
        <w:pStyle w:val="Ne3"/>
        <w:spacing w:before="0" w:after="100"/>
        <w:rPr>
          <w:rFonts w:ascii="Times New Roman" w:hAnsi="Times New Roman"/>
          <w:snapToGrid w:val="0"/>
          <w:sz w:val="22"/>
        </w:rPr>
      </w:pPr>
      <w:r w:rsidRPr="00980A97">
        <w:rPr>
          <w:rFonts w:ascii="Times New Roman" w:hAnsi="Times New Roman"/>
          <w:snapToGrid w:val="0"/>
          <w:sz w:val="22"/>
        </w:rPr>
        <w:t>Advertising revenues, not generated in Trophy Bingo, have been recognized when collection of the amounts are reasonably assured. Cash received in advance of the advertising campaigns are recorded under unearned revenue.</w:t>
      </w:r>
    </w:p>
    <w:p w14:paraId="4CE03AB9" w14:textId="318A3C3B" w:rsidR="008F2271" w:rsidRPr="00B83E7A" w:rsidRDefault="00980A97" w:rsidP="00B83E7A">
      <w:pPr>
        <w:pStyle w:val="Ne3"/>
        <w:spacing w:before="0" w:after="100"/>
        <w:rPr>
          <w:rFonts w:ascii="Times New Roman" w:hAnsi="Times New Roman"/>
          <w:sz w:val="22"/>
        </w:rPr>
      </w:pPr>
      <w:r w:rsidRPr="00D51FC1">
        <w:rPr>
          <w:rFonts w:ascii="Times New Roman" w:hAnsi="Times New Roman"/>
          <w:sz w:val="22"/>
        </w:rPr>
        <w:t>Gaming</w:t>
      </w:r>
      <w:r w:rsidRPr="00FF3B25">
        <w:rPr>
          <w:rFonts w:ascii="Times New Roman" w:hAnsi="Times New Roman"/>
          <w:sz w:val="22"/>
        </w:rPr>
        <w:t xml:space="preserve"> revenues have been recognized on the basis of total dollars wagered, </w:t>
      </w:r>
      <w:proofErr w:type="gramStart"/>
      <w:r w:rsidRPr="00FF3B25">
        <w:rPr>
          <w:rFonts w:ascii="Times New Roman" w:hAnsi="Times New Roman"/>
          <w:sz w:val="22"/>
        </w:rPr>
        <w:t>less commissions</w:t>
      </w:r>
      <w:proofErr w:type="gramEnd"/>
      <w:r w:rsidRPr="00FF3B25">
        <w:rPr>
          <w:rFonts w:ascii="Times New Roman" w:hAnsi="Times New Roman"/>
          <w:sz w:val="22"/>
        </w:rPr>
        <w:t xml:space="preserve"> on all games</w:t>
      </w:r>
      <w:r>
        <w:rPr>
          <w:rFonts w:ascii="Times New Roman" w:hAnsi="Times New Roman"/>
          <w:sz w:val="22"/>
        </w:rPr>
        <w:t>,</w:t>
      </w:r>
      <w:r w:rsidRPr="00FF3B25">
        <w:rPr>
          <w:rFonts w:ascii="Times New Roman" w:hAnsi="Times New Roman"/>
          <w:sz w:val="22"/>
        </w:rPr>
        <w:t xml:space="preserve"> less all winnings payable to players.</w:t>
      </w:r>
    </w:p>
    <w:p w14:paraId="22B3F951" w14:textId="30630EDD" w:rsidR="008F2271" w:rsidRPr="008F2271" w:rsidRDefault="008F2271" w:rsidP="008F2271">
      <w:pPr>
        <w:pStyle w:val="Ne1"/>
        <w:numPr>
          <w:ilvl w:val="0"/>
          <w:numId w:val="14"/>
        </w:numPr>
        <w:tabs>
          <w:tab w:val="left" w:pos="1985"/>
        </w:tabs>
        <w:spacing w:before="0" w:after="100"/>
        <w:ind w:hanging="720"/>
        <w:rPr>
          <w:rFonts w:ascii="Times New Roman" w:hAnsi="Times New Roman"/>
          <w:sz w:val="24"/>
        </w:rPr>
      </w:pPr>
      <w:r>
        <w:rPr>
          <w:rFonts w:ascii="Times New Roman" w:hAnsi="Times New Roman"/>
          <w:sz w:val="24"/>
        </w:rPr>
        <w:lastRenderedPageBreak/>
        <w:t>Summary of significant accounting policies (Continued):</w:t>
      </w:r>
    </w:p>
    <w:p w14:paraId="4F5379E6" w14:textId="77777777" w:rsidR="005F2D22" w:rsidRDefault="005F2D22" w:rsidP="00380189">
      <w:pPr>
        <w:pStyle w:val="Ne2"/>
        <w:numPr>
          <w:ilvl w:val="0"/>
          <w:numId w:val="5"/>
        </w:numPr>
        <w:spacing w:before="0" w:after="100"/>
        <w:ind w:left="714" w:hanging="357"/>
        <w:rPr>
          <w:rFonts w:ascii="Times New Roman" w:hAnsi="Times New Roman"/>
          <w:sz w:val="22"/>
        </w:rPr>
      </w:pPr>
      <w:r>
        <w:rPr>
          <w:rFonts w:ascii="Times New Roman" w:hAnsi="Times New Roman"/>
          <w:sz w:val="22"/>
        </w:rPr>
        <w:t>Foreign currency:</w:t>
      </w:r>
    </w:p>
    <w:p w14:paraId="50783D67" w14:textId="77777777" w:rsidR="002B4D22" w:rsidRPr="004840EA" w:rsidRDefault="005F2D22" w:rsidP="00380189">
      <w:pPr>
        <w:pStyle w:val="Ne2"/>
        <w:spacing w:before="0"/>
        <w:ind w:left="709"/>
        <w:rPr>
          <w:rFonts w:ascii="Times New Roman" w:hAnsi="Times New Roman"/>
          <w:snapToGrid w:val="0"/>
          <w:sz w:val="22"/>
          <w:szCs w:val="22"/>
        </w:rPr>
      </w:pPr>
      <w:r>
        <w:rPr>
          <w:rFonts w:ascii="Times New Roman" w:hAnsi="Times New Roman"/>
          <w:snapToGrid w:val="0"/>
          <w:sz w:val="22"/>
        </w:rPr>
        <w:t>The consolidated financial statements are presented in United States dollars, the functional currency of the Company</w:t>
      </w:r>
      <w:r w:rsidR="002F6D4B">
        <w:rPr>
          <w:rFonts w:ascii="Times New Roman" w:hAnsi="Times New Roman"/>
          <w:snapToGrid w:val="0"/>
          <w:sz w:val="22"/>
        </w:rPr>
        <w:t xml:space="preserve"> and its subsidiaries</w:t>
      </w:r>
      <w:r>
        <w:rPr>
          <w:rFonts w:ascii="Times New Roman" w:hAnsi="Times New Roman"/>
          <w:snapToGrid w:val="0"/>
          <w:sz w:val="22"/>
        </w:rPr>
        <w:t xml:space="preserve">. The Company accounts for foreign currency transactions and translation of foreign currency financial statements under Statement </w:t>
      </w:r>
      <w:r w:rsidRPr="00675BC5">
        <w:rPr>
          <w:rFonts w:ascii="Times New Roman" w:hAnsi="Times New Roman"/>
          <w:snapToGrid w:val="0"/>
          <w:sz w:val="22"/>
        </w:rPr>
        <w:t>ASC 830, Foreign Currency Matters</w:t>
      </w:r>
      <w:r>
        <w:rPr>
          <w:rFonts w:ascii="Times New Roman" w:hAnsi="Times New Roman"/>
          <w:snapToGrid w:val="0"/>
          <w:sz w:val="22"/>
        </w:rPr>
        <w:t xml:space="preserve">. Transaction amounts denominated in foreign currencies are translated at </w:t>
      </w:r>
      <w:r w:rsidR="00591920" w:rsidRPr="004840EA">
        <w:rPr>
          <w:rFonts w:ascii="Times New Roman" w:hAnsi="Times New Roman"/>
          <w:snapToGrid w:val="0"/>
          <w:sz w:val="22"/>
          <w:szCs w:val="22"/>
        </w:rPr>
        <w:t xml:space="preserve">exchange rates prevailing at the transaction dates. Carrying values of monetary assets and liabilities are adjusted at each balance sheet date to reflect the exchange rate at that date. </w:t>
      </w:r>
      <w:r w:rsidR="002B4D22" w:rsidRPr="004840EA">
        <w:rPr>
          <w:rFonts w:ascii="Times New Roman" w:hAnsi="Times New Roman"/>
          <w:snapToGrid w:val="0"/>
          <w:sz w:val="22"/>
          <w:szCs w:val="22"/>
        </w:rPr>
        <w:t>Non-monetary assets and liabilities are translated at the exchange rate on the original transaction date.</w:t>
      </w:r>
    </w:p>
    <w:p w14:paraId="2FD871E2" w14:textId="77777777" w:rsidR="002B4D22" w:rsidRPr="004840EA" w:rsidRDefault="002B4D22" w:rsidP="00380189">
      <w:pPr>
        <w:pStyle w:val="Ne2"/>
        <w:spacing w:before="0"/>
        <w:ind w:left="709"/>
        <w:rPr>
          <w:rFonts w:ascii="Times New Roman" w:hAnsi="Times New Roman"/>
          <w:snapToGrid w:val="0"/>
          <w:sz w:val="22"/>
          <w:szCs w:val="22"/>
        </w:rPr>
      </w:pPr>
      <w:r w:rsidRPr="004840EA">
        <w:rPr>
          <w:rFonts w:ascii="Times New Roman" w:hAnsi="Times New Roman"/>
          <w:snapToGrid w:val="0"/>
          <w:sz w:val="22"/>
          <w:szCs w:val="22"/>
        </w:rPr>
        <w:t xml:space="preserve">Gains and losses from restatement of foreign currency monetary and non-monetary assets and liabilities are included in </w:t>
      </w:r>
      <w:r w:rsidR="006F72D9">
        <w:rPr>
          <w:rFonts w:ascii="Times New Roman" w:hAnsi="Times New Roman"/>
          <w:snapToGrid w:val="0"/>
          <w:sz w:val="22"/>
          <w:szCs w:val="22"/>
        </w:rPr>
        <w:t xml:space="preserve">net </w:t>
      </w:r>
      <w:r w:rsidRPr="004840EA">
        <w:rPr>
          <w:rFonts w:ascii="Times New Roman" w:hAnsi="Times New Roman"/>
          <w:snapToGrid w:val="0"/>
          <w:sz w:val="22"/>
          <w:szCs w:val="22"/>
        </w:rPr>
        <w:t xml:space="preserve">income. Revenues and expenses are translated at the rates of exchange prevailing on the dates such items are recognized in earnings. </w:t>
      </w:r>
    </w:p>
    <w:p w14:paraId="1D95C04C" w14:textId="77777777" w:rsidR="002B4D22" w:rsidRPr="004840EA" w:rsidRDefault="004840EA" w:rsidP="00380189">
      <w:pPr>
        <w:pStyle w:val="Ne2"/>
        <w:spacing w:before="0" w:after="100"/>
        <w:ind w:left="357"/>
        <w:rPr>
          <w:rFonts w:ascii="Times New Roman" w:hAnsi="Times New Roman"/>
          <w:sz w:val="22"/>
          <w:szCs w:val="22"/>
        </w:rPr>
      </w:pPr>
      <w:r>
        <w:rPr>
          <w:rFonts w:ascii="Times New Roman" w:hAnsi="Times New Roman"/>
          <w:sz w:val="22"/>
          <w:szCs w:val="22"/>
        </w:rPr>
        <w:t>(</w:t>
      </w:r>
      <w:r w:rsidR="0086423A">
        <w:rPr>
          <w:rFonts w:ascii="Times New Roman" w:hAnsi="Times New Roman"/>
          <w:sz w:val="22"/>
          <w:szCs w:val="22"/>
        </w:rPr>
        <w:t>e</w:t>
      </w:r>
      <w:r>
        <w:rPr>
          <w:rFonts w:ascii="Times New Roman" w:hAnsi="Times New Roman"/>
          <w:sz w:val="22"/>
          <w:szCs w:val="22"/>
        </w:rPr>
        <w:t>)</w:t>
      </w:r>
      <w:r>
        <w:rPr>
          <w:rFonts w:ascii="Times New Roman" w:hAnsi="Times New Roman"/>
          <w:sz w:val="22"/>
          <w:szCs w:val="22"/>
        </w:rPr>
        <w:tab/>
      </w:r>
      <w:r w:rsidR="002B4D22" w:rsidRPr="004840EA">
        <w:rPr>
          <w:rFonts w:ascii="Times New Roman" w:hAnsi="Times New Roman"/>
          <w:sz w:val="22"/>
          <w:szCs w:val="22"/>
        </w:rPr>
        <w:t>Accounts receivable:</w:t>
      </w:r>
    </w:p>
    <w:p w14:paraId="14FEEB3E" w14:textId="1B7ECE3F" w:rsidR="002B4D22" w:rsidRPr="004840EA" w:rsidRDefault="002B4D22" w:rsidP="00380189">
      <w:pPr>
        <w:pStyle w:val="Ne2"/>
        <w:spacing w:before="0"/>
        <w:ind w:left="709"/>
        <w:rPr>
          <w:rFonts w:ascii="Times New Roman" w:hAnsi="Times New Roman"/>
          <w:snapToGrid w:val="0"/>
          <w:sz w:val="22"/>
          <w:szCs w:val="22"/>
        </w:rPr>
      </w:pPr>
      <w:r w:rsidRPr="004840EA">
        <w:rPr>
          <w:rFonts w:ascii="Times New Roman" w:hAnsi="Times New Roman"/>
          <w:sz w:val="22"/>
          <w:szCs w:val="22"/>
        </w:rPr>
        <w:t>Trade and other accounts receivable are reported at face value less any provisions for uncollectible accounts considered necessary. Accounts receivable includes receivables from payment processors and trade receivables from customers. The Company estimates doubtful accounts on an item-by-item basis and includes over-aged accounts as part of allowance for doubtful accounts, which are generally ones that are ninety-days overdue.  Bad debt expense, for the year ended December 31, 20</w:t>
      </w:r>
      <w:r w:rsidR="008E4B98">
        <w:rPr>
          <w:rFonts w:ascii="Times New Roman" w:hAnsi="Times New Roman"/>
          <w:sz w:val="22"/>
          <w:szCs w:val="22"/>
        </w:rPr>
        <w:t>15</w:t>
      </w:r>
      <w:r w:rsidRPr="004840EA">
        <w:rPr>
          <w:rFonts w:ascii="Times New Roman" w:hAnsi="Times New Roman"/>
          <w:sz w:val="22"/>
          <w:szCs w:val="22"/>
        </w:rPr>
        <w:t>, was $</w:t>
      </w:r>
      <w:r w:rsidR="008A3093">
        <w:rPr>
          <w:rFonts w:ascii="Times New Roman" w:hAnsi="Times New Roman"/>
          <w:sz w:val="22"/>
          <w:szCs w:val="22"/>
        </w:rPr>
        <w:t>nil</w:t>
      </w:r>
      <w:r w:rsidR="00591920" w:rsidRPr="004840EA">
        <w:rPr>
          <w:rFonts w:ascii="Times New Roman" w:hAnsi="Times New Roman"/>
          <w:sz w:val="22"/>
          <w:szCs w:val="22"/>
        </w:rPr>
        <w:t xml:space="preserve"> </w:t>
      </w:r>
      <w:r w:rsidRPr="004840EA">
        <w:rPr>
          <w:rFonts w:ascii="Times New Roman" w:hAnsi="Times New Roman"/>
          <w:sz w:val="22"/>
          <w:szCs w:val="22"/>
        </w:rPr>
        <w:t>(20</w:t>
      </w:r>
      <w:r w:rsidR="008A3093">
        <w:rPr>
          <w:rFonts w:ascii="Times New Roman" w:hAnsi="Times New Roman"/>
          <w:sz w:val="22"/>
          <w:szCs w:val="22"/>
        </w:rPr>
        <w:t>1</w:t>
      </w:r>
      <w:r w:rsidR="008E4B98">
        <w:rPr>
          <w:rFonts w:ascii="Times New Roman" w:hAnsi="Times New Roman"/>
          <w:sz w:val="22"/>
          <w:szCs w:val="22"/>
        </w:rPr>
        <w:t>4</w:t>
      </w:r>
      <w:r w:rsidRPr="004840EA">
        <w:rPr>
          <w:rFonts w:ascii="Times New Roman" w:hAnsi="Times New Roman"/>
          <w:sz w:val="22"/>
          <w:szCs w:val="22"/>
        </w:rPr>
        <w:t xml:space="preserve"> - $</w:t>
      </w:r>
      <w:r w:rsidR="00121046">
        <w:rPr>
          <w:rFonts w:ascii="Times New Roman" w:hAnsi="Times New Roman"/>
          <w:sz w:val="22"/>
          <w:szCs w:val="22"/>
        </w:rPr>
        <w:t>nil</w:t>
      </w:r>
      <w:r w:rsidRPr="004840EA">
        <w:rPr>
          <w:rFonts w:ascii="Times New Roman" w:hAnsi="Times New Roman"/>
          <w:sz w:val="22"/>
          <w:szCs w:val="22"/>
        </w:rPr>
        <w:t xml:space="preserve">). </w:t>
      </w:r>
    </w:p>
    <w:p w14:paraId="129375E1" w14:textId="77777777" w:rsidR="00FB3916" w:rsidRPr="004840EA" w:rsidRDefault="00FB3916" w:rsidP="00FB3916">
      <w:pPr>
        <w:pStyle w:val="Ne2"/>
        <w:spacing w:before="0" w:after="100"/>
        <w:ind w:left="357"/>
        <w:rPr>
          <w:rFonts w:ascii="Times New Roman" w:hAnsi="Times New Roman"/>
          <w:sz w:val="22"/>
          <w:szCs w:val="22"/>
        </w:rPr>
      </w:pPr>
      <w:r>
        <w:rPr>
          <w:rFonts w:ascii="Times New Roman" w:hAnsi="Times New Roman"/>
          <w:sz w:val="22"/>
          <w:szCs w:val="22"/>
        </w:rPr>
        <w:t>(f)</w:t>
      </w:r>
      <w:r>
        <w:rPr>
          <w:rFonts w:ascii="Times New Roman" w:hAnsi="Times New Roman"/>
          <w:sz w:val="22"/>
          <w:szCs w:val="22"/>
        </w:rPr>
        <w:tab/>
      </w:r>
      <w:r w:rsidRPr="004840EA">
        <w:rPr>
          <w:rFonts w:ascii="Times New Roman" w:hAnsi="Times New Roman"/>
          <w:sz w:val="22"/>
          <w:szCs w:val="22"/>
        </w:rPr>
        <w:t>Equipment:</w:t>
      </w:r>
    </w:p>
    <w:p w14:paraId="3E1DEFBC" w14:textId="77777777" w:rsidR="00FB3916" w:rsidRPr="004840EA" w:rsidRDefault="00FB3916" w:rsidP="00FB3916">
      <w:pPr>
        <w:pStyle w:val="Ne2"/>
        <w:ind w:left="709"/>
        <w:rPr>
          <w:rFonts w:ascii="Times New Roman" w:hAnsi="Times New Roman"/>
          <w:snapToGrid w:val="0"/>
          <w:sz w:val="22"/>
          <w:szCs w:val="22"/>
        </w:rPr>
      </w:pPr>
      <w:r w:rsidRPr="004840EA">
        <w:rPr>
          <w:rFonts w:ascii="Times New Roman" w:hAnsi="Times New Roman"/>
          <w:snapToGrid w:val="0"/>
          <w:sz w:val="22"/>
          <w:szCs w:val="22"/>
        </w:rPr>
        <w:t xml:space="preserve">Equipment is recorded at cost less accumulated depreciation. Depreciation is provided for annually on the declining balance method over the following </w:t>
      </w:r>
      <w:proofErr w:type="gramStart"/>
      <w:r w:rsidRPr="004840EA">
        <w:rPr>
          <w:rFonts w:ascii="Times New Roman" w:hAnsi="Times New Roman"/>
          <w:snapToGrid w:val="0"/>
          <w:sz w:val="22"/>
          <w:szCs w:val="22"/>
        </w:rPr>
        <w:t>periods :</w:t>
      </w:r>
      <w:proofErr w:type="gramEnd"/>
    </w:p>
    <w:p w14:paraId="1D82E594" w14:textId="77777777" w:rsidR="00FB3916" w:rsidRPr="004840EA" w:rsidRDefault="00FB3916" w:rsidP="00FB3916">
      <w:pPr>
        <w:pStyle w:val="Ne2"/>
        <w:rPr>
          <w:rFonts w:ascii="Times New Roman" w:hAnsi="Times New Roman"/>
          <w:snapToGrid w:val="0"/>
          <w:sz w:val="22"/>
          <w:szCs w:val="22"/>
        </w:rPr>
      </w:pPr>
      <w:r w:rsidRPr="004840EA">
        <w:rPr>
          <w:rFonts w:ascii="Times New Roman" w:hAnsi="Times New Roman"/>
          <w:snapToGrid w:val="0"/>
          <w:sz w:val="22"/>
          <w:szCs w:val="22"/>
        </w:rPr>
        <w:tab/>
      </w:r>
      <w:r>
        <w:rPr>
          <w:rFonts w:ascii="Times New Roman" w:hAnsi="Times New Roman"/>
          <w:snapToGrid w:val="0"/>
          <w:sz w:val="22"/>
          <w:szCs w:val="22"/>
        </w:rPr>
        <w:tab/>
      </w:r>
      <w:r w:rsidRPr="004840EA">
        <w:rPr>
          <w:rFonts w:ascii="Times New Roman" w:hAnsi="Times New Roman"/>
          <w:snapToGrid w:val="0"/>
          <w:sz w:val="22"/>
          <w:szCs w:val="22"/>
        </w:rPr>
        <w:t xml:space="preserve">Equipment and computers </w:t>
      </w:r>
      <w:r w:rsidRPr="004840EA">
        <w:rPr>
          <w:rFonts w:ascii="Times New Roman" w:hAnsi="Times New Roman"/>
          <w:snapToGrid w:val="0"/>
          <w:sz w:val="22"/>
          <w:szCs w:val="22"/>
        </w:rPr>
        <w:tab/>
      </w:r>
      <w:r w:rsidRPr="004840EA">
        <w:rPr>
          <w:rFonts w:ascii="Times New Roman" w:hAnsi="Times New Roman"/>
          <w:snapToGrid w:val="0"/>
          <w:sz w:val="22"/>
          <w:szCs w:val="22"/>
        </w:rPr>
        <w:tab/>
        <w:t>3 years</w:t>
      </w:r>
    </w:p>
    <w:p w14:paraId="41AE0FEB" w14:textId="77777777" w:rsidR="00FB3916" w:rsidRDefault="00FB3916" w:rsidP="00FB3916">
      <w:pPr>
        <w:pStyle w:val="Ne2"/>
        <w:ind w:left="709"/>
        <w:rPr>
          <w:rFonts w:ascii="Times New Roman" w:hAnsi="Times New Roman"/>
          <w:snapToGrid w:val="0"/>
          <w:sz w:val="22"/>
          <w:szCs w:val="22"/>
        </w:rPr>
      </w:pPr>
      <w:r w:rsidRPr="004840EA">
        <w:rPr>
          <w:rFonts w:ascii="Times New Roman" w:hAnsi="Times New Roman"/>
          <w:snapToGrid w:val="0"/>
          <w:sz w:val="22"/>
          <w:szCs w:val="22"/>
        </w:rPr>
        <w:tab/>
      </w:r>
      <w:r>
        <w:rPr>
          <w:rFonts w:ascii="Times New Roman" w:hAnsi="Times New Roman"/>
          <w:snapToGrid w:val="0"/>
          <w:sz w:val="22"/>
          <w:szCs w:val="22"/>
        </w:rPr>
        <w:tab/>
      </w:r>
      <w:r w:rsidRPr="004840EA">
        <w:rPr>
          <w:rFonts w:ascii="Times New Roman" w:hAnsi="Times New Roman"/>
          <w:snapToGrid w:val="0"/>
          <w:sz w:val="22"/>
          <w:szCs w:val="22"/>
        </w:rPr>
        <w:t>Furniture and fixtures</w:t>
      </w:r>
      <w:r w:rsidRPr="004840EA">
        <w:rPr>
          <w:rFonts w:ascii="Times New Roman" w:hAnsi="Times New Roman"/>
          <w:snapToGrid w:val="0"/>
          <w:sz w:val="22"/>
          <w:szCs w:val="22"/>
        </w:rPr>
        <w:tab/>
      </w:r>
      <w:r w:rsidRPr="004840EA">
        <w:rPr>
          <w:rFonts w:ascii="Times New Roman" w:hAnsi="Times New Roman"/>
          <w:snapToGrid w:val="0"/>
          <w:sz w:val="22"/>
          <w:szCs w:val="22"/>
        </w:rPr>
        <w:tab/>
      </w:r>
      <w:r w:rsidRPr="004840EA">
        <w:rPr>
          <w:rFonts w:ascii="Times New Roman" w:hAnsi="Times New Roman"/>
          <w:snapToGrid w:val="0"/>
          <w:sz w:val="22"/>
          <w:szCs w:val="22"/>
        </w:rPr>
        <w:tab/>
        <w:t xml:space="preserve">5 years </w:t>
      </w:r>
    </w:p>
    <w:p w14:paraId="22C1AC59" w14:textId="0D4525C0" w:rsidR="007E0618" w:rsidRPr="004840EA" w:rsidRDefault="00FB3916" w:rsidP="00980A97">
      <w:pPr>
        <w:pStyle w:val="Ne2"/>
        <w:ind w:left="709"/>
        <w:rPr>
          <w:rFonts w:ascii="Times New Roman" w:hAnsi="Times New Roman"/>
          <w:snapToGrid w:val="0"/>
          <w:sz w:val="22"/>
          <w:szCs w:val="22"/>
        </w:rPr>
      </w:pPr>
      <w:r w:rsidRPr="004840EA">
        <w:rPr>
          <w:rFonts w:ascii="Times New Roman" w:hAnsi="Times New Roman"/>
          <w:snapToGrid w:val="0"/>
          <w:sz w:val="22"/>
          <w:szCs w:val="22"/>
        </w:rPr>
        <w:t>Expenditures for maintenance and repairs are charged to expenses as incurred. Major improvements are capitalized. Gains and losses on disposition of equipment are included in income or expenses as realized.</w:t>
      </w:r>
    </w:p>
    <w:p w14:paraId="320E10E1" w14:textId="32B62700" w:rsidR="00450EE7" w:rsidRDefault="005F2D22" w:rsidP="0050393F">
      <w:pPr>
        <w:pStyle w:val="Ne3"/>
        <w:spacing w:before="0" w:after="100"/>
        <w:ind w:left="709" w:hanging="352"/>
        <w:rPr>
          <w:rFonts w:ascii="Times New Roman" w:hAnsi="Times New Roman"/>
          <w:sz w:val="22"/>
        </w:rPr>
      </w:pPr>
      <w:r w:rsidRPr="004840EA">
        <w:rPr>
          <w:rFonts w:ascii="Times New Roman" w:hAnsi="Times New Roman"/>
          <w:sz w:val="22"/>
          <w:szCs w:val="22"/>
        </w:rPr>
        <w:t>(</w:t>
      </w:r>
      <w:r w:rsidR="0086423A">
        <w:rPr>
          <w:rFonts w:ascii="Times New Roman" w:hAnsi="Times New Roman"/>
          <w:sz w:val="22"/>
          <w:szCs w:val="22"/>
        </w:rPr>
        <w:t>g</w:t>
      </w:r>
      <w:r w:rsidRPr="004840EA">
        <w:rPr>
          <w:rFonts w:ascii="Times New Roman" w:hAnsi="Times New Roman"/>
          <w:sz w:val="22"/>
          <w:szCs w:val="22"/>
        </w:rPr>
        <w:t>)</w:t>
      </w:r>
      <w:r w:rsidRPr="004840EA">
        <w:rPr>
          <w:rFonts w:ascii="Times New Roman" w:hAnsi="Times New Roman"/>
          <w:sz w:val="22"/>
          <w:szCs w:val="22"/>
        </w:rPr>
        <w:tab/>
      </w:r>
      <w:r w:rsidR="00450EE7" w:rsidRPr="00EB7061">
        <w:rPr>
          <w:rFonts w:ascii="Times New Roman" w:hAnsi="Times New Roman"/>
          <w:sz w:val="22"/>
        </w:rPr>
        <w:t xml:space="preserve">Software Development Costs:  </w:t>
      </w:r>
    </w:p>
    <w:p w14:paraId="11030631" w14:textId="77777777" w:rsidR="008F2271" w:rsidRDefault="0050393F" w:rsidP="0050393F">
      <w:pPr>
        <w:pStyle w:val="Ne2"/>
        <w:spacing w:after="100"/>
        <w:ind w:left="709"/>
        <w:rPr>
          <w:rFonts w:ascii="Times New Roman" w:hAnsi="Times New Roman"/>
          <w:sz w:val="22"/>
        </w:rPr>
      </w:pPr>
      <w:r w:rsidRPr="0050393F">
        <w:rPr>
          <w:rFonts w:ascii="Times New Roman" w:hAnsi="Times New Roman"/>
          <w:sz w:val="22"/>
        </w:rPr>
        <w:t xml:space="preserve">Software development costs incurred in the research and development of new software products and enhancements to existing software products for external use are expensed as incurred once technological feasibility has been established. After technological feasibility is established, any software development costs are capitalized and amortized at the greater of the straight-line basis over the estimated economic life of the related product or the ratio that current gross revenues for a product bear to the total of current and anticipated future gross revenues for the related product. Commencing January 1, 2014, the Company </w:t>
      </w:r>
      <w:r w:rsidR="0086423A">
        <w:rPr>
          <w:rFonts w:ascii="Times New Roman" w:hAnsi="Times New Roman"/>
          <w:sz w:val="22"/>
        </w:rPr>
        <w:t xml:space="preserve">obtained technological feasibility and </w:t>
      </w:r>
      <w:r w:rsidRPr="0050393F">
        <w:rPr>
          <w:rFonts w:ascii="Times New Roman" w:hAnsi="Times New Roman"/>
          <w:sz w:val="22"/>
        </w:rPr>
        <w:t xml:space="preserve">is amortizing the capitalized software development </w:t>
      </w:r>
    </w:p>
    <w:p w14:paraId="7C2286B6" w14:textId="77777777" w:rsidR="008F2271" w:rsidRDefault="008F2271" w:rsidP="008F2271">
      <w:pPr>
        <w:pStyle w:val="Ne1"/>
        <w:spacing w:before="0" w:after="100"/>
        <w:rPr>
          <w:rFonts w:ascii="Times New Roman" w:hAnsi="Times New Roman"/>
          <w:sz w:val="24"/>
        </w:rPr>
      </w:pPr>
      <w:r>
        <w:rPr>
          <w:rFonts w:ascii="Times New Roman" w:hAnsi="Times New Roman"/>
          <w:sz w:val="24"/>
        </w:rPr>
        <w:lastRenderedPageBreak/>
        <w:t>2.</w:t>
      </w:r>
      <w:r>
        <w:rPr>
          <w:rFonts w:ascii="Times New Roman" w:hAnsi="Times New Roman"/>
          <w:sz w:val="24"/>
        </w:rPr>
        <w:tab/>
        <w:t>Summary of significant accounting policies (Continued):</w:t>
      </w:r>
    </w:p>
    <w:p w14:paraId="606CE804" w14:textId="24C287CE" w:rsidR="008F2271" w:rsidRDefault="008F2271" w:rsidP="008F2271">
      <w:pPr>
        <w:pStyle w:val="Ne3"/>
        <w:spacing w:before="0" w:after="100"/>
        <w:ind w:left="709" w:hanging="352"/>
        <w:rPr>
          <w:rFonts w:ascii="Times New Roman" w:hAnsi="Times New Roman"/>
          <w:sz w:val="22"/>
        </w:rPr>
      </w:pPr>
      <w:r w:rsidRPr="004840EA">
        <w:rPr>
          <w:rFonts w:ascii="Times New Roman" w:hAnsi="Times New Roman"/>
          <w:sz w:val="22"/>
          <w:szCs w:val="22"/>
        </w:rPr>
        <w:t>(</w:t>
      </w:r>
      <w:r>
        <w:rPr>
          <w:rFonts w:ascii="Times New Roman" w:hAnsi="Times New Roman"/>
          <w:sz w:val="22"/>
          <w:szCs w:val="22"/>
        </w:rPr>
        <w:t>g</w:t>
      </w:r>
      <w:r w:rsidRPr="004840EA">
        <w:rPr>
          <w:rFonts w:ascii="Times New Roman" w:hAnsi="Times New Roman"/>
          <w:sz w:val="22"/>
          <w:szCs w:val="22"/>
        </w:rPr>
        <w:t>)</w:t>
      </w:r>
      <w:r w:rsidRPr="004840EA">
        <w:rPr>
          <w:rFonts w:ascii="Times New Roman" w:hAnsi="Times New Roman"/>
          <w:sz w:val="22"/>
          <w:szCs w:val="22"/>
        </w:rPr>
        <w:tab/>
      </w:r>
      <w:r>
        <w:rPr>
          <w:rFonts w:ascii="Times New Roman" w:hAnsi="Times New Roman"/>
          <w:sz w:val="22"/>
        </w:rPr>
        <w:t>Software Development Costs: (Continued)</w:t>
      </w:r>
    </w:p>
    <w:p w14:paraId="60AA464D" w14:textId="3C113B73" w:rsidR="0050393F" w:rsidRPr="0050393F" w:rsidRDefault="0050393F" w:rsidP="0050393F">
      <w:pPr>
        <w:pStyle w:val="Ne2"/>
        <w:spacing w:after="100"/>
        <w:ind w:left="709"/>
        <w:rPr>
          <w:rFonts w:ascii="Times New Roman" w:hAnsi="Times New Roman"/>
          <w:sz w:val="22"/>
        </w:rPr>
      </w:pPr>
      <w:proofErr w:type="gramStart"/>
      <w:r w:rsidRPr="0050393F">
        <w:rPr>
          <w:rFonts w:ascii="Times New Roman" w:hAnsi="Times New Roman"/>
          <w:sz w:val="22"/>
        </w:rPr>
        <w:t>costs</w:t>
      </w:r>
      <w:proofErr w:type="gramEnd"/>
      <w:r w:rsidRPr="0050393F">
        <w:rPr>
          <w:rFonts w:ascii="Times New Roman" w:hAnsi="Times New Roman"/>
          <w:sz w:val="22"/>
        </w:rPr>
        <w:t xml:space="preserve"> over a period of 3 years. The Company performs an annual review of the estimated economic life and the recoverability of such capitalized software costs, using a net realizable value test. </w:t>
      </w:r>
    </w:p>
    <w:p w14:paraId="7F57EB82" w14:textId="13354008" w:rsidR="0050393F" w:rsidRPr="0050393F" w:rsidRDefault="0050393F" w:rsidP="0050393F">
      <w:pPr>
        <w:pStyle w:val="Ne2"/>
        <w:spacing w:after="100"/>
        <w:ind w:left="709"/>
        <w:rPr>
          <w:rFonts w:ascii="Times New Roman" w:hAnsi="Times New Roman"/>
          <w:sz w:val="22"/>
        </w:rPr>
      </w:pPr>
      <w:r w:rsidRPr="0050393F">
        <w:rPr>
          <w:rFonts w:ascii="Times New Roman" w:hAnsi="Times New Roman"/>
          <w:sz w:val="22"/>
        </w:rPr>
        <w:t xml:space="preserve">If a determination is made that capitalized amounts are not recoverable based on the estimated cash flows to be generated from the applicable software, any remaining capitalized amounts are written off. Although the Company believes that its approach to estimates and judgments as described herein is reasonable, actual results could differ and the Company may be exposed to increases or decreases in revenue that could be material.  Total </w:t>
      </w:r>
      <w:r w:rsidR="0086423A">
        <w:rPr>
          <w:rFonts w:ascii="Times New Roman" w:hAnsi="Times New Roman"/>
          <w:sz w:val="22"/>
        </w:rPr>
        <w:t>s</w:t>
      </w:r>
      <w:r w:rsidRPr="0050393F">
        <w:rPr>
          <w:rFonts w:ascii="Times New Roman" w:hAnsi="Times New Roman"/>
          <w:sz w:val="22"/>
        </w:rPr>
        <w:t xml:space="preserve">oftware </w:t>
      </w:r>
      <w:r w:rsidR="0086423A">
        <w:rPr>
          <w:rFonts w:ascii="Times New Roman" w:hAnsi="Times New Roman"/>
          <w:sz w:val="22"/>
        </w:rPr>
        <w:t>d</w:t>
      </w:r>
      <w:r w:rsidRPr="0050393F">
        <w:rPr>
          <w:rFonts w:ascii="Times New Roman" w:hAnsi="Times New Roman"/>
          <w:sz w:val="22"/>
        </w:rPr>
        <w:t xml:space="preserve">evelopment </w:t>
      </w:r>
      <w:r w:rsidR="0086423A">
        <w:rPr>
          <w:rFonts w:ascii="Times New Roman" w:hAnsi="Times New Roman"/>
          <w:sz w:val="22"/>
        </w:rPr>
        <w:t>c</w:t>
      </w:r>
      <w:r w:rsidRPr="0050393F">
        <w:rPr>
          <w:rFonts w:ascii="Times New Roman" w:hAnsi="Times New Roman"/>
          <w:sz w:val="22"/>
        </w:rPr>
        <w:t>osts for the development of Trophy Bingo were $</w:t>
      </w:r>
      <w:r w:rsidR="00920EE4">
        <w:rPr>
          <w:rFonts w:ascii="Times New Roman" w:hAnsi="Times New Roman"/>
          <w:sz w:val="22"/>
        </w:rPr>
        <w:t>3,</w:t>
      </w:r>
      <w:r w:rsidR="00923F6B">
        <w:rPr>
          <w:rFonts w:ascii="Times New Roman" w:hAnsi="Times New Roman"/>
          <w:sz w:val="22"/>
        </w:rPr>
        <w:t>857,636</w:t>
      </w:r>
      <w:r w:rsidRPr="0050393F">
        <w:rPr>
          <w:rFonts w:ascii="Times New Roman" w:hAnsi="Times New Roman"/>
          <w:sz w:val="22"/>
        </w:rPr>
        <w:t xml:space="preserve"> as at </w:t>
      </w:r>
      <w:r>
        <w:rPr>
          <w:rFonts w:ascii="Times New Roman" w:hAnsi="Times New Roman"/>
          <w:sz w:val="22"/>
        </w:rPr>
        <w:t>December 31</w:t>
      </w:r>
      <w:r w:rsidR="00920EE4">
        <w:rPr>
          <w:rFonts w:ascii="Times New Roman" w:hAnsi="Times New Roman"/>
          <w:sz w:val="22"/>
        </w:rPr>
        <w:t>, 2015</w:t>
      </w:r>
      <w:r w:rsidRPr="0050393F">
        <w:rPr>
          <w:rFonts w:ascii="Times New Roman" w:hAnsi="Times New Roman"/>
          <w:sz w:val="22"/>
        </w:rPr>
        <w:t xml:space="preserve"> (December 31, </w:t>
      </w:r>
      <w:r w:rsidR="00487708">
        <w:rPr>
          <w:rFonts w:ascii="Times New Roman" w:hAnsi="Times New Roman"/>
          <w:sz w:val="22"/>
        </w:rPr>
        <w:t>2014</w:t>
      </w:r>
      <w:r w:rsidRPr="0050393F">
        <w:rPr>
          <w:rFonts w:ascii="Times New Roman" w:hAnsi="Times New Roman"/>
          <w:sz w:val="22"/>
        </w:rPr>
        <w:t xml:space="preserve"> - $</w:t>
      </w:r>
      <w:r w:rsidR="008E4B98" w:rsidRPr="0050393F">
        <w:rPr>
          <w:rFonts w:ascii="Times New Roman" w:hAnsi="Times New Roman"/>
          <w:sz w:val="22"/>
        </w:rPr>
        <w:t>2,</w:t>
      </w:r>
      <w:r w:rsidR="008E4B98">
        <w:rPr>
          <w:rFonts w:ascii="Times New Roman" w:hAnsi="Times New Roman"/>
          <w:sz w:val="22"/>
        </w:rPr>
        <w:t>627,4</w:t>
      </w:r>
      <w:r w:rsidR="008E4B98" w:rsidRPr="0050393F">
        <w:rPr>
          <w:rFonts w:ascii="Times New Roman" w:hAnsi="Times New Roman"/>
          <w:sz w:val="22"/>
        </w:rPr>
        <w:t>2</w:t>
      </w:r>
      <w:r w:rsidR="008E4B98">
        <w:rPr>
          <w:rFonts w:ascii="Times New Roman" w:hAnsi="Times New Roman"/>
          <w:sz w:val="22"/>
        </w:rPr>
        <w:t>0</w:t>
      </w:r>
      <w:r w:rsidRPr="0050393F">
        <w:rPr>
          <w:rFonts w:ascii="Times New Roman" w:hAnsi="Times New Roman"/>
          <w:sz w:val="22"/>
        </w:rPr>
        <w:t>).</w:t>
      </w:r>
    </w:p>
    <w:p w14:paraId="6AF2DDE0" w14:textId="77777777" w:rsidR="005F2D22" w:rsidRPr="004840EA" w:rsidRDefault="0050393F" w:rsidP="0050393F">
      <w:pPr>
        <w:pStyle w:val="Ne2"/>
        <w:spacing w:before="0" w:after="100"/>
        <w:ind w:left="357"/>
        <w:rPr>
          <w:rFonts w:ascii="Times New Roman" w:hAnsi="Times New Roman"/>
          <w:sz w:val="22"/>
          <w:szCs w:val="22"/>
        </w:rPr>
      </w:pPr>
      <w:r w:rsidRPr="0050393F">
        <w:rPr>
          <w:rFonts w:ascii="Times New Roman" w:hAnsi="Times New Roman"/>
          <w:sz w:val="22"/>
          <w:szCs w:val="22"/>
        </w:rPr>
        <w:t xml:space="preserve"> </w:t>
      </w:r>
      <w:r w:rsidR="00450EE7">
        <w:rPr>
          <w:rFonts w:ascii="Times New Roman" w:hAnsi="Times New Roman"/>
          <w:sz w:val="22"/>
          <w:szCs w:val="22"/>
        </w:rPr>
        <w:t>(</w:t>
      </w:r>
      <w:r w:rsidR="0086423A">
        <w:rPr>
          <w:rFonts w:ascii="Times New Roman" w:hAnsi="Times New Roman"/>
          <w:sz w:val="22"/>
          <w:szCs w:val="22"/>
        </w:rPr>
        <w:t>h</w:t>
      </w:r>
      <w:r w:rsidR="00450EE7">
        <w:rPr>
          <w:rFonts w:ascii="Times New Roman" w:hAnsi="Times New Roman"/>
          <w:sz w:val="22"/>
          <w:szCs w:val="22"/>
        </w:rPr>
        <w:t>)</w:t>
      </w:r>
      <w:r w:rsidR="00450EE7">
        <w:rPr>
          <w:rFonts w:ascii="Times New Roman" w:hAnsi="Times New Roman"/>
          <w:sz w:val="22"/>
          <w:szCs w:val="22"/>
        </w:rPr>
        <w:tab/>
      </w:r>
      <w:r w:rsidR="005F2D22" w:rsidRPr="004840EA">
        <w:rPr>
          <w:rFonts w:ascii="Times New Roman" w:hAnsi="Times New Roman"/>
          <w:sz w:val="22"/>
          <w:szCs w:val="22"/>
        </w:rPr>
        <w:t>Advertising:</w:t>
      </w:r>
    </w:p>
    <w:p w14:paraId="0236B9C3" w14:textId="7CE61E70" w:rsidR="005F2D22" w:rsidRPr="004840EA" w:rsidRDefault="005F2D22" w:rsidP="002F6D4B">
      <w:pPr>
        <w:pStyle w:val="Ne2"/>
        <w:spacing w:before="0" w:after="100"/>
        <w:ind w:left="709"/>
        <w:rPr>
          <w:rFonts w:ascii="Times New Roman" w:hAnsi="Times New Roman"/>
          <w:sz w:val="22"/>
          <w:szCs w:val="22"/>
        </w:rPr>
      </w:pPr>
      <w:r w:rsidRPr="004840EA">
        <w:rPr>
          <w:rFonts w:ascii="Times New Roman" w:hAnsi="Times New Roman"/>
          <w:snapToGrid w:val="0"/>
          <w:sz w:val="22"/>
          <w:szCs w:val="22"/>
        </w:rPr>
        <w:t xml:space="preserve">The Company expenses the cost of advertising in the period in which the advertising space or airtime is used. </w:t>
      </w:r>
      <w:r w:rsidRPr="004840EA">
        <w:rPr>
          <w:rFonts w:ascii="Times New Roman" w:hAnsi="Times New Roman"/>
          <w:sz w:val="22"/>
          <w:szCs w:val="22"/>
        </w:rPr>
        <w:t xml:space="preserve">Advertising costs </w:t>
      </w:r>
      <w:r w:rsidR="002F6D4B">
        <w:rPr>
          <w:rFonts w:ascii="Times New Roman" w:hAnsi="Times New Roman"/>
          <w:sz w:val="22"/>
          <w:szCs w:val="22"/>
        </w:rPr>
        <w:t xml:space="preserve">from continuing operations </w:t>
      </w:r>
      <w:r w:rsidRPr="004840EA">
        <w:rPr>
          <w:rFonts w:ascii="Times New Roman" w:hAnsi="Times New Roman"/>
          <w:sz w:val="22"/>
          <w:szCs w:val="22"/>
        </w:rPr>
        <w:t>charged to sellin</w:t>
      </w:r>
      <w:r w:rsidR="00920EE4">
        <w:rPr>
          <w:rFonts w:ascii="Times New Roman" w:hAnsi="Times New Roman"/>
          <w:sz w:val="22"/>
          <w:szCs w:val="22"/>
        </w:rPr>
        <w:t>g and marketing expenses in 2015</w:t>
      </w:r>
      <w:r w:rsidRPr="004840EA">
        <w:rPr>
          <w:rFonts w:ascii="Times New Roman" w:hAnsi="Times New Roman"/>
          <w:sz w:val="22"/>
          <w:szCs w:val="22"/>
        </w:rPr>
        <w:t xml:space="preserve"> totaled </w:t>
      </w:r>
      <w:r w:rsidR="002F6D4B">
        <w:rPr>
          <w:rFonts w:ascii="Times New Roman" w:hAnsi="Times New Roman"/>
          <w:sz w:val="22"/>
          <w:szCs w:val="22"/>
        </w:rPr>
        <w:t>$</w:t>
      </w:r>
      <w:r w:rsidR="00920EE4">
        <w:rPr>
          <w:rFonts w:ascii="Times New Roman" w:hAnsi="Times New Roman"/>
          <w:sz w:val="22"/>
          <w:szCs w:val="22"/>
        </w:rPr>
        <w:t>549,534 (2014</w:t>
      </w:r>
      <w:r w:rsidR="002F6D4B">
        <w:rPr>
          <w:rFonts w:ascii="Times New Roman" w:hAnsi="Times New Roman"/>
          <w:sz w:val="22"/>
          <w:szCs w:val="22"/>
        </w:rPr>
        <w:t xml:space="preserve"> - $</w:t>
      </w:r>
      <w:r w:rsidR="00920EE4">
        <w:rPr>
          <w:rFonts w:ascii="Times New Roman" w:hAnsi="Times New Roman"/>
          <w:sz w:val="22"/>
          <w:szCs w:val="22"/>
        </w:rPr>
        <w:t>247,258</w:t>
      </w:r>
      <w:r w:rsidR="002F6D4B">
        <w:rPr>
          <w:rFonts w:ascii="Times New Roman" w:hAnsi="Times New Roman"/>
          <w:sz w:val="22"/>
          <w:szCs w:val="22"/>
        </w:rPr>
        <w:t xml:space="preserve">) and </w:t>
      </w:r>
      <w:r w:rsidR="0086423A">
        <w:rPr>
          <w:rFonts w:ascii="Times New Roman" w:hAnsi="Times New Roman"/>
          <w:sz w:val="22"/>
          <w:szCs w:val="22"/>
        </w:rPr>
        <w:t>a</w:t>
      </w:r>
      <w:r w:rsidR="002F6D4B" w:rsidRPr="004840EA">
        <w:rPr>
          <w:rFonts w:ascii="Times New Roman" w:hAnsi="Times New Roman"/>
          <w:sz w:val="22"/>
          <w:szCs w:val="22"/>
        </w:rPr>
        <w:t xml:space="preserve">dvertising costs </w:t>
      </w:r>
      <w:r w:rsidR="002F6D4B">
        <w:rPr>
          <w:rFonts w:ascii="Times New Roman" w:hAnsi="Times New Roman"/>
          <w:sz w:val="22"/>
          <w:szCs w:val="22"/>
        </w:rPr>
        <w:t xml:space="preserve">from discontinued operations </w:t>
      </w:r>
      <w:r w:rsidR="002F6D4B" w:rsidRPr="004840EA">
        <w:rPr>
          <w:rFonts w:ascii="Times New Roman" w:hAnsi="Times New Roman"/>
          <w:sz w:val="22"/>
          <w:szCs w:val="22"/>
        </w:rPr>
        <w:t>charged to sellin</w:t>
      </w:r>
      <w:r w:rsidR="00920EE4">
        <w:rPr>
          <w:rFonts w:ascii="Times New Roman" w:hAnsi="Times New Roman"/>
          <w:sz w:val="22"/>
          <w:szCs w:val="22"/>
        </w:rPr>
        <w:t>g and marketing expenses in 2015</w:t>
      </w:r>
      <w:r w:rsidR="002F6D4B" w:rsidRPr="004840EA">
        <w:rPr>
          <w:rFonts w:ascii="Times New Roman" w:hAnsi="Times New Roman"/>
          <w:sz w:val="22"/>
          <w:szCs w:val="22"/>
        </w:rPr>
        <w:t xml:space="preserve"> totaled </w:t>
      </w:r>
      <w:r w:rsidRPr="004840EA">
        <w:rPr>
          <w:rFonts w:ascii="Times New Roman" w:hAnsi="Times New Roman"/>
          <w:sz w:val="22"/>
          <w:szCs w:val="22"/>
        </w:rPr>
        <w:t>$</w:t>
      </w:r>
      <w:r w:rsidR="00920EE4">
        <w:rPr>
          <w:rFonts w:ascii="Times New Roman" w:hAnsi="Times New Roman"/>
          <w:sz w:val="22"/>
          <w:szCs w:val="22"/>
        </w:rPr>
        <w:t>nil</w:t>
      </w:r>
      <w:r w:rsidRPr="004840EA">
        <w:rPr>
          <w:rFonts w:ascii="Times New Roman" w:hAnsi="Times New Roman"/>
          <w:sz w:val="22"/>
          <w:szCs w:val="22"/>
        </w:rPr>
        <w:t xml:space="preserve"> (20</w:t>
      </w:r>
      <w:r w:rsidR="00920EE4">
        <w:rPr>
          <w:rFonts w:ascii="Times New Roman" w:hAnsi="Times New Roman"/>
          <w:sz w:val="22"/>
          <w:szCs w:val="22"/>
        </w:rPr>
        <w:t>14</w:t>
      </w:r>
      <w:r w:rsidRPr="004840EA">
        <w:rPr>
          <w:rFonts w:ascii="Times New Roman" w:hAnsi="Times New Roman"/>
          <w:sz w:val="22"/>
          <w:szCs w:val="22"/>
        </w:rPr>
        <w:t xml:space="preserve"> - </w:t>
      </w:r>
      <w:r w:rsidR="00920EE4" w:rsidRPr="004840EA">
        <w:rPr>
          <w:rFonts w:ascii="Times New Roman" w:hAnsi="Times New Roman"/>
          <w:sz w:val="22"/>
          <w:szCs w:val="22"/>
        </w:rPr>
        <w:t>$</w:t>
      </w:r>
      <w:r w:rsidR="00923F6B">
        <w:rPr>
          <w:rFonts w:ascii="Times New Roman" w:hAnsi="Times New Roman"/>
          <w:sz w:val="22"/>
          <w:szCs w:val="22"/>
        </w:rPr>
        <w:t>628,029</w:t>
      </w:r>
      <w:r w:rsidRPr="004840EA">
        <w:rPr>
          <w:rFonts w:ascii="Times New Roman" w:hAnsi="Times New Roman"/>
          <w:sz w:val="22"/>
          <w:szCs w:val="22"/>
        </w:rPr>
        <w:t xml:space="preserve">).  </w:t>
      </w:r>
    </w:p>
    <w:p w14:paraId="08812A29" w14:textId="77777777" w:rsidR="002B4D22" w:rsidRPr="004840EA" w:rsidRDefault="00450EE7" w:rsidP="00E065D1">
      <w:pPr>
        <w:pStyle w:val="Ne2"/>
        <w:spacing w:before="0" w:after="100"/>
        <w:ind w:left="357"/>
        <w:rPr>
          <w:rFonts w:ascii="Times New Roman" w:hAnsi="Times New Roman"/>
          <w:sz w:val="22"/>
          <w:szCs w:val="22"/>
        </w:rPr>
      </w:pPr>
      <w:r>
        <w:rPr>
          <w:rFonts w:ascii="Times New Roman" w:hAnsi="Times New Roman"/>
          <w:sz w:val="22"/>
          <w:szCs w:val="22"/>
        </w:rPr>
        <w:t>(</w:t>
      </w:r>
      <w:proofErr w:type="spellStart"/>
      <w:r w:rsidR="0086423A">
        <w:rPr>
          <w:rFonts w:ascii="Times New Roman" w:hAnsi="Times New Roman"/>
          <w:sz w:val="22"/>
          <w:szCs w:val="22"/>
        </w:rPr>
        <w:t>i</w:t>
      </w:r>
      <w:proofErr w:type="spellEnd"/>
      <w:r w:rsidR="002B4D22" w:rsidRPr="004840EA">
        <w:rPr>
          <w:rFonts w:ascii="Times New Roman" w:hAnsi="Times New Roman"/>
          <w:sz w:val="22"/>
          <w:szCs w:val="22"/>
        </w:rPr>
        <w:t>)</w:t>
      </w:r>
      <w:r w:rsidR="002B4D22" w:rsidRPr="004840EA">
        <w:rPr>
          <w:rFonts w:ascii="Times New Roman" w:hAnsi="Times New Roman"/>
          <w:sz w:val="22"/>
          <w:szCs w:val="22"/>
        </w:rPr>
        <w:tab/>
        <w:t>Stock-based compensation:</w:t>
      </w:r>
    </w:p>
    <w:p w14:paraId="5E3B22D7" w14:textId="77777777" w:rsidR="002B4D22" w:rsidRPr="004840EA" w:rsidRDefault="0050359C" w:rsidP="00E065D1">
      <w:pPr>
        <w:pStyle w:val="Ne2"/>
        <w:spacing w:before="0" w:after="100"/>
        <w:ind w:left="709"/>
        <w:rPr>
          <w:rFonts w:ascii="Times New Roman" w:hAnsi="Times New Roman"/>
          <w:sz w:val="22"/>
          <w:szCs w:val="22"/>
        </w:rPr>
      </w:pPr>
      <w:r>
        <w:rPr>
          <w:rFonts w:ascii="Times New Roman" w:hAnsi="Times New Roman"/>
          <w:sz w:val="22"/>
          <w:szCs w:val="22"/>
        </w:rPr>
        <w:t>The</w:t>
      </w:r>
      <w:r w:rsidR="002B4D22" w:rsidRPr="004840EA">
        <w:rPr>
          <w:rFonts w:ascii="Times New Roman" w:hAnsi="Times New Roman"/>
          <w:sz w:val="22"/>
          <w:szCs w:val="22"/>
        </w:rPr>
        <w:t xml:space="preserve"> Company </w:t>
      </w:r>
      <w:r>
        <w:rPr>
          <w:rFonts w:ascii="Times New Roman" w:hAnsi="Times New Roman"/>
          <w:sz w:val="22"/>
          <w:szCs w:val="22"/>
        </w:rPr>
        <w:t xml:space="preserve">recognizes </w:t>
      </w:r>
      <w:r w:rsidR="002B4D22" w:rsidRPr="004840EA">
        <w:rPr>
          <w:rFonts w:ascii="Times New Roman" w:hAnsi="Times New Roman"/>
          <w:sz w:val="22"/>
          <w:szCs w:val="22"/>
        </w:rPr>
        <w:t xml:space="preserve">all stock-based compensation as an expense in the financial statements and that such cost be measured </w:t>
      </w:r>
      <w:r w:rsidR="00616244">
        <w:rPr>
          <w:rFonts w:ascii="Times New Roman" w:hAnsi="Times New Roman"/>
          <w:sz w:val="22"/>
          <w:szCs w:val="22"/>
        </w:rPr>
        <w:t>at the fair value of the award.</w:t>
      </w:r>
    </w:p>
    <w:p w14:paraId="1DB46891" w14:textId="77777777" w:rsidR="002B4D22" w:rsidRDefault="00450EE7" w:rsidP="002B4D22">
      <w:pPr>
        <w:pStyle w:val="Ne2"/>
        <w:spacing w:before="100" w:after="100"/>
        <w:rPr>
          <w:rFonts w:ascii="Times New Roman" w:hAnsi="Times New Roman"/>
          <w:sz w:val="22"/>
        </w:rPr>
      </w:pPr>
      <w:r>
        <w:rPr>
          <w:rFonts w:ascii="Times New Roman" w:hAnsi="Times New Roman"/>
          <w:sz w:val="22"/>
        </w:rPr>
        <w:t>(</w:t>
      </w:r>
      <w:r w:rsidR="0086423A">
        <w:rPr>
          <w:rFonts w:ascii="Times New Roman" w:hAnsi="Times New Roman"/>
          <w:sz w:val="22"/>
        </w:rPr>
        <w:t>j</w:t>
      </w:r>
      <w:r w:rsidR="002B4D22">
        <w:rPr>
          <w:rFonts w:ascii="Times New Roman" w:hAnsi="Times New Roman"/>
          <w:sz w:val="22"/>
        </w:rPr>
        <w:t xml:space="preserve">) </w:t>
      </w:r>
      <w:r w:rsidR="002B4D22">
        <w:rPr>
          <w:rFonts w:ascii="Times New Roman" w:hAnsi="Times New Roman"/>
          <w:sz w:val="22"/>
        </w:rPr>
        <w:tab/>
        <w:t xml:space="preserve">Impairment of long-lived assets and long-lived assets to be disposed of: </w:t>
      </w:r>
    </w:p>
    <w:p w14:paraId="22F838AB" w14:textId="71D55605" w:rsidR="008B0272" w:rsidRDefault="002B4D22" w:rsidP="00E0288E">
      <w:pPr>
        <w:pStyle w:val="Ne2"/>
        <w:ind w:left="709"/>
        <w:rPr>
          <w:rFonts w:ascii="Times New Roman" w:hAnsi="Times New Roman"/>
          <w:sz w:val="22"/>
          <w:szCs w:val="22"/>
        </w:rPr>
      </w:pPr>
      <w:r w:rsidRPr="004840EA">
        <w:rPr>
          <w:rFonts w:ascii="Times New Roman" w:hAnsi="Times New Roman"/>
          <w:sz w:val="22"/>
          <w:szCs w:val="22"/>
        </w:rPr>
        <w:t>The Company accounts for long-lived assets in accordance with the provisions of ASC 360, Property, Plant and Equipment and ASC 350, Intangibles–Goodwill and Others</w:t>
      </w:r>
      <w:r w:rsidR="0050359C">
        <w:rPr>
          <w:rFonts w:ascii="Times New Roman" w:hAnsi="Times New Roman"/>
          <w:sz w:val="22"/>
          <w:szCs w:val="22"/>
        </w:rPr>
        <w:t>.</w:t>
      </w:r>
      <w:r w:rsidRPr="004840EA">
        <w:rPr>
          <w:rFonts w:ascii="Times New Roman" w:hAnsi="Times New Roman"/>
          <w:sz w:val="22"/>
          <w:szCs w:val="22"/>
        </w:rPr>
        <w:t xml:space="preserve"> During the years presented, the only long-lived assets reported on the Company’s consolidated balance sheet are equipment, </w:t>
      </w:r>
      <w:r w:rsidR="0050359C">
        <w:rPr>
          <w:rFonts w:ascii="Times New Roman" w:hAnsi="Times New Roman"/>
          <w:sz w:val="22"/>
          <w:szCs w:val="22"/>
        </w:rPr>
        <w:t>other assets</w:t>
      </w:r>
      <w:r w:rsidR="002F6D4B" w:rsidRPr="00203E5C">
        <w:rPr>
          <w:rFonts w:ascii="Times New Roman" w:hAnsi="Times New Roman"/>
          <w:sz w:val="22"/>
          <w:szCs w:val="22"/>
        </w:rPr>
        <w:t xml:space="preserve">, </w:t>
      </w:r>
      <w:r w:rsidR="002F6D4B">
        <w:rPr>
          <w:rFonts w:ascii="Times New Roman" w:hAnsi="Times New Roman"/>
          <w:sz w:val="22"/>
          <w:szCs w:val="22"/>
        </w:rPr>
        <w:t>security deposits</w:t>
      </w:r>
      <w:r w:rsidR="0050359C">
        <w:rPr>
          <w:rFonts w:ascii="Times New Roman" w:hAnsi="Times New Roman"/>
          <w:sz w:val="22"/>
          <w:szCs w:val="22"/>
        </w:rPr>
        <w:t xml:space="preserve">, </w:t>
      </w:r>
      <w:r w:rsidRPr="004840EA">
        <w:rPr>
          <w:rFonts w:ascii="Times New Roman" w:hAnsi="Times New Roman"/>
          <w:sz w:val="22"/>
          <w:szCs w:val="22"/>
        </w:rPr>
        <w:t xml:space="preserve">and domain name rights.  These provisions require that long-lived assets and certain identifiable recorded intangibles be reviewed for impairment whenever events or changes in circumstances indicate that the carrying amount of an asset may not be recoverable.  Recoverability of assets to be held and </w:t>
      </w:r>
      <w:r w:rsidR="00616244" w:rsidRPr="004840EA">
        <w:rPr>
          <w:rFonts w:ascii="Times New Roman" w:hAnsi="Times New Roman"/>
          <w:sz w:val="22"/>
          <w:szCs w:val="22"/>
        </w:rPr>
        <w:t>used is</w:t>
      </w:r>
      <w:r w:rsidR="00616244">
        <w:rPr>
          <w:rFonts w:ascii="Times New Roman" w:hAnsi="Times New Roman"/>
          <w:sz w:val="22"/>
          <w:szCs w:val="22"/>
        </w:rPr>
        <w:t xml:space="preserve"> measured by a </w:t>
      </w:r>
      <w:r w:rsidR="00616244" w:rsidRPr="004840EA">
        <w:rPr>
          <w:rFonts w:ascii="Times New Roman" w:hAnsi="Times New Roman"/>
          <w:sz w:val="22"/>
          <w:szCs w:val="22"/>
        </w:rPr>
        <w:t xml:space="preserve">comparison of the carrying amount of an asset to future net cash flows </w:t>
      </w:r>
      <w:proofErr w:type="gramStart"/>
      <w:r w:rsidR="00616244" w:rsidRPr="004840EA">
        <w:rPr>
          <w:rFonts w:ascii="Times New Roman" w:hAnsi="Times New Roman"/>
          <w:sz w:val="22"/>
          <w:szCs w:val="22"/>
        </w:rPr>
        <w:t>expected to be generated</w:t>
      </w:r>
      <w:proofErr w:type="gramEnd"/>
      <w:r w:rsidR="00616244" w:rsidRPr="004840EA">
        <w:rPr>
          <w:rFonts w:ascii="Times New Roman" w:hAnsi="Times New Roman"/>
          <w:sz w:val="22"/>
          <w:szCs w:val="22"/>
        </w:rPr>
        <w:t xml:space="preserve"> by the asset</w:t>
      </w:r>
      <w:r w:rsidR="00616244">
        <w:rPr>
          <w:rFonts w:ascii="Times New Roman" w:hAnsi="Times New Roman"/>
          <w:sz w:val="22"/>
          <w:szCs w:val="22"/>
        </w:rPr>
        <w:t>.</w:t>
      </w:r>
    </w:p>
    <w:p w14:paraId="27A2C021" w14:textId="77777777" w:rsidR="002B4D22" w:rsidRPr="004840EA" w:rsidRDefault="002B4D22" w:rsidP="004840EA">
      <w:pPr>
        <w:pStyle w:val="Ne2"/>
        <w:ind w:left="709"/>
        <w:rPr>
          <w:rFonts w:ascii="Times New Roman" w:hAnsi="Times New Roman"/>
          <w:sz w:val="22"/>
          <w:szCs w:val="22"/>
        </w:rPr>
      </w:pPr>
      <w:r w:rsidRPr="004840EA">
        <w:rPr>
          <w:rFonts w:ascii="Times New Roman" w:hAnsi="Times New Roman"/>
          <w:sz w:val="22"/>
          <w:szCs w:val="22"/>
        </w:rPr>
        <w:t>If such assets are considered to be impaired, the impairment to be recognized is measured by the amount by which the carrying amount of the assets exceeds the fair value of the assets.  Assets to be disposed of are reported at the lower of the carrying amount and the fair value less costs to sell.</w:t>
      </w:r>
    </w:p>
    <w:p w14:paraId="2051E598" w14:textId="77777777" w:rsidR="00E0288E" w:rsidRDefault="00E0288E" w:rsidP="00121046">
      <w:pPr>
        <w:pStyle w:val="Ne2"/>
        <w:spacing w:before="0" w:after="100"/>
        <w:ind w:left="357"/>
        <w:rPr>
          <w:rFonts w:ascii="Times New Roman" w:hAnsi="Times New Roman"/>
          <w:sz w:val="22"/>
          <w:szCs w:val="22"/>
        </w:rPr>
      </w:pPr>
    </w:p>
    <w:p w14:paraId="00E1C1BA" w14:textId="77777777" w:rsidR="00E0288E" w:rsidRDefault="00E0288E" w:rsidP="00121046">
      <w:pPr>
        <w:pStyle w:val="Ne2"/>
        <w:spacing w:before="0" w:after="100"/>
        <w:ind w:left="357"/>
        <w:rPr>
          <w:rFonts w:ascii="Times New Roman" w:hAnsi="Times New Roman"/>
          <w:sz w:val="22"/>
          <w:szCs w:val="22"/>
        </w:rPr>
      </w:pPr>
    </w:p>
    <w:p w14:paraId="6FD1B750" w14:textId="77777777" w:rsidR="00E0288E" w:rsidRDefault="00E0288E" w:rsidP="00E0288E">
      <w:pPr>
        <w:pStyle w:val="Ne3"/>
        <w:tabs>
          <w:tab w:val="left" w:pos="357"/>
        </w:tabs>
        <w:spacing w:before="0" w:after="100"/>
        <w:ind w:left="0"/>
        <w:rPr>
          <w:rFonts w:ascii="Times New Roman" w:hAnsi="Times New Roman"/>
        </w:rPr>
      </w:pPr>
      <w:r>
        <w:rPr>
          <w:rFonts w:ascii="Times New Roman" w:hAnsi="Times New Roman"/>
          <w:b/>
        </w:rPr>
        <w:lastRenderedPageBreak/>
        <w:t>2.</w:t>
      </w:r>
      <w:r>
        <w:rPr>
          <w:rFonts w:ascii="Times New Roman" w:hAnsi="Times New Roman"/>
          <w:b/>
        </w:rPr>
        <w:tab/>
        <w:t>Summary of significant accounting policies (Continued):</w:t>
      </w:r>
    </w:p>
    <w:p w14:paraId="29B17AD2" w14:textId="425AFB75" w:rsidR="00121046" w:rsidRPr="004840EA" w:rsidRDefault="00450EE7" w:rsidP="00E0288E">
      <w:pPr>
        <w:pStyle w:val="Ne2"/>
        <w:spacing w:before="0" w:after="100"/>
        <w:ind w:left="357"/>
        <w:rPr>
          <w:rFonts w:ascii="Times New Roman" w:hAnsi="Times New Roman"/>
          <w:sz w:val="22"/>
          <w:szCs w:val="22"/>
        </w:rPr>
      </w:pPr>
      <w:r>
        <w:rPr>
          <w:rFonts w:ascii="Times New Roman" w:hAnsi="Times New Roman"/>
          <w:sz w:val="22"/>
          <w:szCs w:val="22"/>
        </w:rPr>
        <w:t>(</w:t>
      </w:r>
      <w:r w:rsidR="0086423A">
        <w:rPr>
          <w:rFonts w:ascii="Times New Roman" w:hAnsi="Times New Roman"/>
          <w:sz w:val="22"/>
          <w:szCs w:val="22"/>
        </w:rPr>
        <w:t>k</w:t>
      </w:r>
      <w:r w:rsidR="00121046" w:rsidRPr="004840EA">
        <w:rPr>
          <w:rFonts w:ascii="Times New Roman" w:hAnsi="Times New Roman"/>
          <w:sz w:val="22"/>
          <w:szCs w:val="22"/>
        </w:rPr>
        <w:t>)</w:t>
      </w:r>
      <w:r w:rsidR="00121046" w:rsidRPr="004840EA">
        <w:rPr>
          <w:rFonts w:ascii="Times New Roman" w:hAnsi="Times New Roman"/>
          <w:sz w:val="22"/>
          <w:szCs w:val="22"/>
        </w:rPr>
        <w:tab/>
        <w:t xml:space="preserve">Income taxes: </w:t>
      </w:r>
    </w:p>
    <w:p w14:paraId="18C1930C" w14:textId="77777777" w:rsidR="00380189" w:rsidRPr="003053E5" w:rsidRDefault="00121046" w:rsidP="003053E5">
      <w:pPr>
        <w:pStyle w:val="Ne2"/>
        <w:ind w:left="709"/>
        <w:rPr>
          <w:rFonts w:ascii="Times New Roman" w:hAnsi="Times New Roman"/>
          <w:sz w:val="22"/>
        </w:rPr>
      </w:pPr>
      <w:r w:rsidRPr="004840EA">
        <w:rPr>
          <w:rFonts w:ascii="Times New Roman" w:hAnsi="Times New Roman"/>
          <w:sz w:val="22"/>
          <w:szCs w:val="22"/>
        </w:rPr>
        <w:t>The Company follows the asset and liability method of accounting for income taxes.  Under this method, current income taxes are recognized for the estimated income taxes payable for</w:t>
      </w:r>
      <w:r>
        <w:rPr>
          <w:rFonts w:ascii="Times New Roman" w:hAnsi="Times New Roman"/>
          <w:sz w:val="22"/>
          <w:szCs w:val="22"/>
        </w:rPr>
        <w:t xml:space="preserve"> </w:t>
      </w:r>
      <w:r w:rsidRPr="004840EA">
        <w:rPr>
          <w:rFonts w:ascii="Times New Roman" w:hAnsi="Times New Roman"/>
          <w:sz w:val="22"/>
          <w:szCs w:val="22"/>
        </w:rPr>
        <w:t>the current period.  Deferred income taxes are provided based on the estimated future tax effects of temporary differences between financial statement carrying amounts of assets and liabilities and their respective tax bases, as well as the benefit of losses available to be carried forward to future years for tax purposes.</w:t>
      </w:r>
    </w:p>
    <w:p w14:paraId="5532F525" w14:textId="77777777" w:rsidR="00450EE7" w:rsidRPr="00616244" w:rsidRDefault="002B4D22" w:rsidP="00616244">
      <w:pPr>
        <w:pStyle w:val="Ne2"/>
        <w:spacing w:before="0" w:after="100"/>
        <w:ind w:left="709"/>
        <w:rPr>
          <w:rFonts w:ascii="Times New Roman" w:hAnsi="Times New Roman"/>
          <w:sz w:val="22"/>
          <w:szCs w:val="22"/>
        </w:rPr>
      </w:pPr>
      <w:r w:rsidRPr="004840EA">
        <w:rPr>
          <w:rFonts w:ascii="Times New Roman" w:hAnsi="Times New Roman"/>
          <w:sz w:val="22"/>
          <w:szCs w:val="22"/>
        </w:rPr>
        <w:t>Deferred tax assets and liabilities are measured using the enacted tax rates that are expected to apply to taxable income in the years in which those temporary differences are expected to be recovered and settled.  The effect on deferred tax assets and liabilities of a change in tax rates is recognized in operations in the period that includes the enactment date.  A valuation allowance is recorded for deferred tax assets when it is not more likely than not that such future tax assets will be realized.</w:t>
      </w:r>
    </w:p>
    <w:p w14:paraId="1EF378B7" w14:textId="77777777" w:rsidR="002F6D4B" w:rsidRPr="004840EA" w:rsidRDefault="002F6D4B" w:rsidP="002F6D4B">
      <w:pPr>
        <w:pStyle w:val="Ne2"/>
        <w:spacing w:before="0" w:after="100"/>
        <w:ind w:left="357"/>
        <w:rPr>
          <w:rFonts w:ascii="Times New Roman" w:hAnsi="Times New Roman"/>
          <w:sz w:val="22"/>
          <w:szCs w:val="22"/>
        </w:rPr>
      </w:pPr>
      <w:r>
        <w:rPr>
          <w:rFonts w:ascii="Times New Roman" w:hAnsi="Times New Roman"/>
          <w:sz w:val="22"/>
          <w:szCs w:val="22"/>
        </w:rPr>
        <w:t>(</w:t>
      </w:r>
      <w:r w:rsidR="0086423A">
        <w:rPr>
          <w:rFonts w:ascii="Times New Roman" w:hAnsi="Times New Roman"/>
          <w:sz w:val="22"/>
          <w:szCs w:val="22"/>
        </w:rPr>
        <w:t>l</w:t>
      </w:r>
      <w:r>
        <w:rPr>
          <w:rFonts w:ascii="Times New Roman" w:hAnsi="Times New Roman"/>
          <w:sz w:val="22"/>
          <w:szCs w:val="22"/>
        </w:rPr>
        <w:t>)</w:t>
      </w:r>
      <w:r>
        <w:rPr>
          <w:rFonts w:ascii="Times New Roman" w:hAnsi="Times New Roman"/>
          <w:sz w:val="22"/>
          <w:szCs w:val="22"/>
        </w:rPr>
        <w:tab/>
      </w:r>
      <w:r w:rsidRPr="004840EA">
        <w:rPr>
          <w:rFonts w:ascii="Times New Roman" w:hAnsi="Times New Roman"/>
          <w:sz w:val="22"/>
          <w:szCs w:val="22"/>
        </w:rPr>
        <w:t>Net (loss) income per share:</w:t>
      </w:r>
    </w:p>
    <w:p w14:paraId="7D6ACA03" w14:textId="77777777" w:rsidR="002F6D4B" w:rsidRPr="004840EA" w:rsidRDefault="002F6D4B" w:rsidP="002F6D4B">
      <w:pPr>
        <w:pStyle w:val="Ne2"/>
        <w:spacing w:before="0" w:after="100"/>
        <w:ind w:left="709"/>
        <w:rPr>
          <w:rFonts w:ascii="Times New Roman" w:hAnsi="Times New Roman"/>
          <w:sz w:val="22"/>
          <w:szCs w:val="22"/>
        </w:rPr>
      </w:pPr>
      <w:r w:rsidRPr="004840EA">
        <w:rPr>
          <w:rFonts w:ascii="Times New Roman" w:hAnsi="Times New Roman"/>
          <w:sz w:val="22"/>
          <w:szCs w:val="22"/>
        </w:rPr>
        <w:t>ASC 260, “Earnings Per Share”, requires presentation of basic earnings per share (“Basic EPS”) and diluted earnings per share (“Diluted EPS”). Basic earnings (loss) per share is computed by dividing earnings (loss) available to common stockholders by the weighted average number of common shares outstanding during the period. Diluted earnings per share reflects the potential dilution, using the treasury stock method, that could occur if outstanding options or warrants were exercised and converted into common stock. In computing diluted earnings per share, the treasury stock method assumes that outstanding options and warrants are exercised and the proceeds are used to purchase common stock at the average market price during the period.</w:t>
      </w:r>
    </w:p>
    <w:p w14:paraId="04D4C483" w14:textId="127CCC19" w:rsidR="002F6D4B" w:rsidRPr="004840EA" w:rsidRDefault="002F6D4B" w:rsidP="002F6D4B">
      <w:pPr>
        <w:pStyle w:val="Ne2"/>
        <w:spacing w:before="0" w:after="100"/>
        <w:ind w:left="709"/>
        <w:rPr>
          <w:rFonts w:ascii="Times New Roman" w:hAnsi="Times New Roman"/>
          <w:sz w:val="22"/>
          <w:szCs w:val="22"/>
        </w:rPr>
      </w:pPr>
      <w:r w:rsidRPr="004840EA">
        <w:rPr>
          <w:rFonts w:ascii="Times New Roman" w:hAnsi="Times New Roman"/>
          <w:sz w:val="22"/>
          <w:szCs w:val="22"/>
        </w:rPr>
        <w:t>Options and warrants will have a dilutive effect under the treasury stock method only when the average market price of the common stock during the period exceeds the exercise price of the options and warrants. In periods where losses are reported, the weighted average number of common shares outstanding excludes common stock equivalents because their inclusion would be anti-dilutive.</w:t>
      </w:r>
      <w:r>
        <w:rPr>
          <w:rFonts w:ascii="Times New Roman" w:hAnsi="Times New Roman"/>
          <w:sz w:val="22"/>
          <w:szCs w:val="22"/>
        </w:rPr>
        <w:t xml:space="preserve"> A total of </w:t>
      </w:r>
      <w:r w:rsidR="0086423A">
        <w:rPr>
          <w:rFonts w:ascii="Times New Roman" w:hAnsi="Times New Roman"/>
          <w:sz w:val="22"/>
          <w:szCs w:val="22"/>
        </w:rPr>
        <w:t>nil</w:t>
      </w:r>
      <w:r w:rsidR="00920EE4">
        <w:rPr>
          <w:rFonts w:ascii="Times New Roman" w:hAnsi="Times New Roman"/>
          <w:sz w:val="22"/>
          <w:szCs w:val="22"/>
        </w:rPr>
        <w:t xml:space="preserve"> (2014</w:t>
      </w:r>
      <w:r>
        <w:rPr>
          <w:rFonts w:ascii="Times New Roman" w:hAnsi="Times New Roman"/>
          <w:sz w:val="22"/>
          <w:szCs w:val="22"/>
        </w:rPr>
        <w:t xml:space="preserve"> - </w:t>
      </w:r>
      <w:r w:rsidR="00920EE4">
        <w:rPr>
          <w:rFonts w:ascii="Times New Roman" w:hAnsi="Times New Roman"/>
          <w:sz w:val="22"/>
          <w:szCs w:val="22"/>
        </w:rPr>
        <w:t>nil</w:t>
      </w:r>
      <w:r>
        <w:rPr>
          <w:rFonts w:ascii="Times New Roman" w:hAnsi="Times New Roman"/>
          <w:sz w:val="22"/>
          <w:szCs w:val="22"/>
        </w:rPr>
        <w:t xml:space="preserve">) stock options were </w:t>
      </w:r>
      <w:r w:rsidR="00920EE4">
        <w:rPr>
          <w:rFonts w:ascii="Times New Roman" w:hAnsi="Times New Roman"/>
          <w:sz w:val="22"/>
          <w:szCs w:val="22"/>
        </w:rPr>
        <w:t>excluded as at December 31, 2015</w:t>
      </w:r>
      <w:r>
        <w:rPr>
          <w:rFonts w:ascii="Times New Roman" w:hAnsi="Times New Roman"/>
          <w:sz w:val="22"/>
          <w:szCs w:val="22"/>
        </w:rPr>
        <w:t xml:space="preserve">. </w:t>
      </w:r>
    </w:p>
    <w:p w14:paraId="71838CF6" w14:textId="77777777" w:rsidR="00616244" w:rsidRDefault="00616244" w:rsidP="00380189">
      <w:pPr>
        <w:pStyle w:val="Ne2"/>
        <w:spacing w:before="0" w:after="100"/>
        <w:ind w:left="709"/>
        <w:rPr>
          <w:rFonts w:ascii="Times New Roman" w:hAnsi="Times New Roman"/>
          <w:sz w:val="22"/>
          <w:szCs w:val="22"/>
        </w:rPr>
      </w:pPr>
    </w:p>
    <w:p w14:paraId="16B67140" w14:textId="77777777" w:rsidR="00920EE4" w:rsidRDefault="00920EE4" w:rsidP="00380189">
      <w:pPr>
        <w:pStyle w:val="Ne2"/>
        <w:spacing w:before="0" w:after="100"/>
        <w:ind w:left="709"/>
        <w:rPr>
          <w:rFonts w:ascii="Times New Roman" w:hAnsi="Times New Roman"/>
          <w:sz w:val="22"/>
          <w:szCs w:val="22"/>
        </w:rPr>
      </w:pPr>
    </w:p>
    <w:p w14:paraId="342C3B5F" w14:textId="77777777" w:rsidR="00E0288E" w:rsidRDefault="00E0288E">
      <w:pPr>
        <w:spacing w:after="0"/>
        <w:rPr>
          <w:b/>
        </w:rPr>
      </w:pPr>
      <w:r>
        <w:rPr>
          <w:b/>
        </w:rPr>
        <w:br w:type="page"/>
      </w:r>
    </w:p>
    <w:p w14:paraId="5EC39C1F" w14:textId="054B4895" w:rsidR="00616244" w:rsidRDefault="00616244" w:rsidP="00616244">
      <w:pPr>
        <w:pStyle w:val="Ne3"/>
        <w:tabs>
          <w:tab w:val="left" w:pos="357"/>
        </w:tabs>
        <w:spacing w:before="0" w:after="100"/>
        <w:ind w:left="0"/>
        <w:rPr>
          <w:rFonts w:ascii="Times New Roman" w:hAnsi="Times New Roman"/>
        </w:rPr>
      </w:pPr>
      <w:r>
        <w:rPr>
          <w:rFonts w:ascii="Times New Roman" w:hAnsi="Times New Roman"/>
          <w:b/>
        </w:rPr>
        <w:lastRenderedPageBreak/>
        <w:t>2.</w:t>
      </w:r>
      <w:r>
        <w:rPr>
          <w:rFonts w:ascii="Times New Roman" w:hAnsi="Times New Roman"/>
          <w:b/>
        </w:rPr>
        <w:tab/>
        <w:t>Summary of significant accounting policies (Continued):</w:t>
      </w:r>
    </w:p>
    <w:p w14:paraId="11493AB0" w14:textId="77777777" w:rsidR="00616244" w:rsidRPr="004840EA" w:rsidRDefault="00616244" w:rsidP="00616244">
      <w:pPr>
        <w:pStyle w:val="Ne2"/>
        <w:spacing w:before="0" w:after="100"/>
        <w:ind w:left="357"/>
        <w:rPr>
          <w:rFonts w:ascii="Times New Roman" w:hAnsi="Times New Roman"/>
          <w:sz w:val="22"/>
          <w:szCs w:val="22"/>
        </w:rPr>
      </w:pPr>
      <w:r>
        <w:rPr>
          <w:rFonts w:ascii="Times New Roman" w:hAnsi="Times New Roman"/>
          <w:sz w:val="22"/>
          <w:szCs w:val="22"/>
        </w:rPr>
        <w:t>(l)</w:t>
      </w:r>
      <w:r>
        <w:rPr>
          <w:rFonts w:ascii="Times New Roman" w:hAnsi="Times New Roman"/>
          <w:sz w:val="22"/>
          <w:szCs w:val="22"/>
        </w:rPr>
        <w:tab/>
      </w:r>
      <w:r w:rsidRPr="004840EA">
        <w:rPr>
          <w:rFonts w:ascii="Times New Roman" w:hAnsi="Times New Roman"/>
          <w:sz w:val="22"/>
          <w:szCs w:val="22"/>
        </w:rPr>
        <w:t>Net (loss) income per share:</w:t>
      </w:r>
      <w:r>
        <w:rPr>
          <w:rFonts w:ascii="Times New Roman" w:hAnsi="Times New Roman"/>
          <w:sz w:val="22"/>
          <w:szCs w:val="22"/>
        </w:rPr>
        <w:t xml:space="preserve"> (Continued)</w:t>
      </w:r>
    </w:p>
    <w:p w14:paraId="415D3B38" w14:textId="767B20E3" w:rsidR="002B4D22" w:rsidRPr="004840EA" w:rsidRDefault="002B4D22" w:rsidP="00380189">
      <w:pPr>
        <w:pStyle w:val="Ne2"/>
        <w:spacing w:before="0" w:after="100"/>
        <w:ind w:left="709"/>
        <w:rPr>
          <w:rFonts w:ascii="Times New Roman" w:hAnsi="Times New Roman"/>
          <w:sz w:val="22"/>
          <w:szCs w:val="22"/>
        </w:rPr>
      </w:pPr>
      <w:r w:rsidRPr="004840EA">
        <w:rPr>
          <w:rFonts w:ascii="Times New Roman" w:hAnsi="Times New Roman"/>
          <w:sz w:val="22"/>
          <w:szCs w:val="22"/>
        </w:rPr>
        <w:t xml:space="preserve">The earnings per share data for </w:t>
      </w:r>
      <w:r w:rsidR="00920EE4">
        <w:rPr>
          <w:rFonts w:ascii="Times New Roman" w:hAnsi="Times New Roman"/>
          <w:sz w:val="22"/>
          <w:szCs w:val="22"/>
        </w:rPr>
        <w:t>the year ended December 31, 2015</w:t>
      </w:r>
      <w:r w:rsidRPr="004840EA">
        <w:rPr>
          <w:rFonts w:ascii="Times New Roman" w:hAnsi="Times New Roman"/>
          <w:sz w:val="22"/>
          <w:szCs w:val="22"/>
        </w:rPr>
        <w:t xml:space="preserve"> and 20</w:t>
      </w:r>
      <w:r w:rsidR="004D1FF5">
        <w:rPr>
          <w:rFonts w:ascii="Times New Roman" w:hAnsi="Times New Roman"/>
          <w:sz w:val="22"/>
          <w:szCs w:val="22"/>
        </w:rPr>
        <w:t>1</w:t>
      </w:r>
      <w:r w:rsidR="00920EE4">
        <w:rPr>
          <w:rFonts w:ascii="Times New Roman" w:hAnsi="Times New Roman"/>
          <w:sz w:val="22"/>
          <w:szCs w:val="22"/>
        </w:rPr>
        <w:t>4</w:t>
      </w:r>
      <w:r w:rsidRPr="004840EA">
        <w:rPr>
          <w:rFonts w:ascii="Times New Roman" w:hAnsi="Times New Roman"/>
          <w:sz w:val="22"/>
          <w:szCs w:val="22"/>
        </w:rPr>
        <w:t xml:space="preserve"> are summarized as follows:</w:t>
      </w:r>
    </w:p>
    <w:tbl>
      <w:tblPr>
        <w:tblW w:w="0" w:type="auto"/>
        <w:tblInd w:w="817" w:type="dxa"/>
        <w:tblLook w:val="0000" w:firstRow="0" w:lastRow="0" w:firstColumn="0" w:lastColumn="0" w:noHBand="0" w:noVBand="0"/>
      </w:tblPr>
      <w:tblGrid>
        <w:gridCol w:w="4253"/>
        <w:gridCol w:w="425"/>
        <w:gridCol w:w="1417"/>
        <w:gridCol w:w="316"/>
        <w:gridCol w:w="1669"/>
      </w:tblGrid>
      <w:tr w:rsidR="00920EE4" w14:paraId="0CFFFC4A" w14:textId="77777777" w:rsidTr="001C065F">
        <w:tc>
          <w:tcPr>
            <w:tcW w:w="4253" w:type="dxa"/>
            <w:tcBorders>
              <w:top w:val="single" w:sz="4" w:space="0" w:color="auto"/>
              <w:bottom w:val="single" w:sz="4" w:space="0" w:color="auto"/>
            </w:tcBorders>
          </w:tcPr>
          <w:p w14:paraId="30B59F8C" w14:textId="77777777" w:rsidR="00920EE4" w:rsidRDefault="00920EE4">
            <w:pPr>
              <w:pStyle w:val="FS3"/>
              <w:ind w:left="0" w:firstLine="0"/>
              <w:rPr>
                <w:rFonts w:ascii="Times New Roman" w:hAnsi="Times New Roman"/>
              </w:rPr>
            </w:pPr>
          </w:p>
        </w:tc>
        <w:tc>
          <w:tcPr>
            <w:tcW w:w="425" w:type="dxa"/>
            <w:tcBorders>
              <w:top w:val="single" w:sz="4" w:space="0" w:color="auto"/>
              <w:bottom w:val="single" w:sz="4" w:space="0" w:color="auto"/>
            </w:tcBorders>
          </w:tcPr>
          <w:p w14:paraId="42B68D49" w14:textId="77777777" w:rsidR="00920EE4" w:rsidRDefault="00920EE4">
            <w:pPr>
              <w:pStyle w:val="FS3"/>
              <w:ind w:left="0" w:firstLine="0"/>
              <w:rPr>
                <w:rFonts w:ascii="Times New Roman" w:hAnsi="Times New Roman"/>
              </w:rPr>
            </w:pPr>
          </w:p>
        </w:tc>
        <w:tc>
          <w:tcPr>
            <w:tcW w:w="1417" w:type="dxa"/>
            <w:tcBorders>
              <w:top w:val="single" w:sz="4" w:space="0" w:color="auto"/>
              <w:bottom w:val="single" w:sz="4" w:space="0" w:color="auto"/>
            </w:tcBorders>
          </w:tcPr>
          <w:p w14:paraId="7056F1AC" w14:textId="6CA9A8DC" w:rsidR="00920EE4" w:rsidRDefault="0072715F">
            <w:pPr>
              <w:pStyle w:val="FS3"/>
              <w:ind w:left="0" w:firstLine="0"/>
              <w:jc w:val="right"/>
              <w:rPr>
                <w:rFonts w:ascii="Times New Roman" w:hAnsi="Times New Roman"/>
              </w:rPr>
            </w:pPr>
            <w:r>
              <w:rPr>
                <w:rFonts w:ascii="Times New Roman" w:hAnsi="Times New Roman"/>
              </w:rPr>
              <w:t>2015</w:t>
            </w:r>
          </w:p>
        </w:tc>
        <w:tc>
          <w:tcPr>
            <w:tcW w:w="316" w:type="dxa"/>
            <w:tcBorders>
              <w:top w:val="single" w:sz="4" w:space="0" w:color="auto"/>
              <w:bottom w:val="single" w:sz="4" w:space="0" w:color="auto"/>
            </w:tcBorders>
          </w:tcPr>
          <w:p w14:paraId="5282509D" w14:textId="77777777" w:rsidR="00920EE4" w:rsidRDefault="00920EE4">
            <w:pPr>
              <w:pStyle w:val="FS3"/>
              <w:ind w:left="0" w:firstLine="0"/>
              <w:jc w:val="right"/>
              <w:rPr>
                <w:rFonts w:ascii="Times New Roman" w:hAnsi="Times New Roman"/>
              </w:rPr>
            </w:pPr>
          </w:p>
        </w:tc>
        <w:tc>
          <w:tcPr>
            <w:tcW w:w="1669" w:type="dxa"/>
            <w:tcBorders>
              <w:top w:val="single" w:sz="4" w:space="0" w:color="auto"/>
              <w:bottom w:val="single" w:sz="4" w:space="0" w:color="auto"/>
            </w:tcBorders>
          </w:tcPr>
          <w:p w14:paraId="6C5B7E0F" w14:textId="37981FF6" w:rsidR="00920EE4" w:rsidRDefault="00920EE4" w:rsidP="00442EE5">
            <w:pPr>
              <w:pStyle w:val="FS3"/>
              <w:ind w:left="0" w:firstLine="0"/>
              <w:jc w:val="right"/>
              <w:rPr>
                <w:rFonts w:ascii="Times New Roman" w:hAnsi="Times New Roman"/>
              </w:rPr>
            </w:pPr>
            <w:r w:rsidRPr="007E0618">
              <w:rPr>
                <w:rFonts w:ascii="Times New Roman" w:hAnsi="Times New Roman"/>
              </w:rPr>
              <w:t>2014</w:t>
            </w:r>
          </w:p>
        </w:tc>
      </w:tr>
      <w:tr w:rsidR="00920EE4" w14:paraId="70D8F80F" w14:textId="77777777" w:rsidTr="00616244">
        <w:tc>
          <w:tcPr>
            <w:tcW w:w="4253" w:type="dxa"/>
            <w:tcBorders>
              <w:top w:val="single" w:sz="4" w:space="0" w:color="auto"/>
            </w:tcBorders>
          </w:tcPr>
          <w:p w14:paraId="537E59A8" w14:textId="77777777" w:rsidR="00920EE4" w:rsidRDefault="00920EE4" w:rsidP="0086423A">
            <w:pPr>
              <w:pStyle w:val="FS3"/>
              <w:tabs>
                <w:tab w:val="clear" w:pos="7280"/>
                <w:tab w:val="clear" w:pos="9000"/>
              </w:tabs>
              <w:ind w:left="0" w:firstLine="0"/>
              <w:rPr>
                <w:rFonts w:ascii="Times New Roman" w:hAnsi="Times New Roman"/>
              </w:rPr>
            </w:pPr>
            <w:r>
              <w:rPr>
                <w:rFonts w:ascii="Times New Roman" w:hAnsi="Times New Roman"/>
              </w:rPr>
              <w:t>Loss for the year from continuing operations</w:t>
            </w:r>
          </w:p>
        </w:tc>
        <w:tc>
          <w:tcPr>
            <w:tcW w:w="425" w:type="dxa"/>
            <w:tcBorders>
              <w:top w:val="single" w:sz="4" w:space="0" w:color="auto"/>
            </w:tcBorders>
          </w:tcPr>
          <w:p w14:paraId="31425368" w14:textId="77777777" w:rsidR="00920EE4" w:rsidRDefault="00920EE4">
            <w:pPr>
              <w:pStyle w:val="FS3"/>
              <w:ind w:left="0" w:firstLine="0"/>
              <w:jc w:val="right"/>
              <w:rPr>
                <w:rFonts w:ascii="Times New Roman" w:hAnsi="Times New Roman"/>
              </w:rPr>
            </w:pPr>
            <w:r>
              <w:rPr>
                <w:rFonts w:ascii="Times New Roman" w:hAnsi="Times New Roman"/>
              </w:rPr>
              <w:t>$</w:t>
            </w:r>
          </w:p>
        </w:tc>
        <w:tc>
          <w:tcPr>
            <w:tcW w:w="1417" w:type="dxa"/>
            <w:tcBorders>
              <w:top w:val="single" w:sz="4" w:space="0" w:color="auto"/>
            </w:tcBorders>
          </w:tcPr>
          <w:p w14:paraId="58867A4C" w14:textId="620EE00E" w:rsidR="00920EE4" w:rsidRDefault="00920EE4" w:rsidP="006C4F30">
            <w:pPr>
              <w:pStyle w:val="FS3"/>
              <w:tabs>
                <w:tab w:val="clear" w:pos="7280"/>
                <w:tab w:val="clear" w:pos="9000"/>
              </w:tabs>
              <w:ind w:left="0" w:firstLine="0"/>
              <w:jc w:val="right"/>
              <w:rPr>
                <w:rFonts w:ascii="Times New Roman" w:hAnsi="Times New Roman"/>
              </w:rPr>
            </w:pPr>
            <w:r w:rsidRPr="003C5A72">
              <w:rPr>
                <w:rFonts w:ascii="Times New Roman" w:hAnsi="Times New Roman"/>
              </w:rPr>
              <w:t>(</w:t>
            </w:r>
            <w:r>
              <w:rPr>
                <w:rFonts w:ascii="Times New Roman" w:hAnsi="Times New Roman"/>
              </w:rPr>
              <w:t>2,981,987</w:t>
            </w:r>
            <w:r w:rsidRPr="003C5A72">
              <w:rPr>
                <w:rFonts w:ascii="Times New Roman" w:hAnsi="Times New Roman"/>
              </w:rPr>
              <w:t>)</w:t>
            </w:r>
          </w:p>
        </w:tc>
        <w:tc>
          <w:tcPr>
            <w:tcW w:w="316" w:type="dxa"/>
            <w:tcBorders>
              <w:top w:val="single" w:sz="4" w:space="0" w:color="auto"/>
            </w:tcBorders>
          </w:tcPr>
          <w:p w14:paraId="3A0E9452" w14:textId="77777777" w:rsidR="00920EE4" w:rsidRDefault="00920EE4">
            <w:pPr>
              <w:pStyle w:val="FS3"/>
              <w:ind w:left="0" w:firstLine="0"/>
              <w:jc w:val="right"/>
              <w:rPr>
                <w:rFonts w:ascii="Times New Roman" w:hAnsi="Times New Roman"/>
              </w:rPr>
            </w:pPr>
            <w:r>
              <w:rPr>
                <w:rFonts w:ascii="Times New Roman" w:hAnsi="Times New Roman"/>
              </w:rPr>
              <w:t>$</w:t>
            </w:r>
          </w:p>
        </w:tc>
        <w:tc>
          <w:tcPr>
            <w:tcW w:w="1669" w:type="dxa"/>
            <w:tcBorders>
              <w:top w:val="single" w:sz="4" w:space="0" w:color="auto"/>
            </w:tcBorders>
          </w:tcPr>
          <w:p w14:paraId="5C5CD80B" w14:textId="6FB6620F" w:rsidR="00920EE4" w:rsidRDefault="00920EE4" w:rsidP="006C4F30">
            <w:pPr>
              <w:pStyle w:val="FS3"/>
              <w:tabs>
                <w:tab w:val="clear" w:pos="7280"/>
                <w:tab w:val="clear" w:pos="9000"/>
              </w:tabs>
              <w:ind w:left="0" w:firstLine="0"/>
              <w:jc w:val="right"/>
              <w:rPr>
                <w:rFonts w:ascii="Times New Roman" w:hAnsi="Times New Roman"/>
              </w:rPr>
            </w:pPr>
            <w:r w:rsidRPr="00553197">
              <w:rPr>
                <w:rFonts w:ascii="Times New Roman" w:hAnsi="Times New Roman"/>
              </w:rPr>
              <w:t>(</w:t>
            </w:r>
            <w:r>
              <w:rPr>
                <w:rFonts w:ascii="Times New Roman" w:hAnsi="Times New Roman"/>
              </w:rPr>
              <w:t>2,671,544</w:t>
            </w:r>
            <w:r w:rsidRPr="00553197">
              <w:rPr>
                <w:rFonts w:ascii="Times New Roman" w:hAnsi="Times New Roman"/>
              </w:rPr>
              <w:t>)</w:t>
            </w:r>
          </w:p>
        </w:tc>
      </w:tr>
      <w:tr w:rsidR="00920EE4" w14:paraId="3E260031" w14:textId="77777777" w:rsidTr="00616244">
        <w:tc>
          <w:tcPr>
            <w:tcW w:w="4253" w:type="dxa"/>
          </w:tcPr>
          <w:p w14:paraId="4EB13E07" w14:textId="77777777" w:rsidR="00920EE4" w:rsidRDefault="00920EE4" w:rsidP="0086423A">
            <w:pPr>
              <w:pStyle w:val="FS3"/>
              <w:tabs>
                <w:tab w:val="clear" w:pos="7280"/>
                <w:tab w:val="clear" w:pos="9000"/>
              </w:tabs>
              <w:ind w:left="0" w:firstLine="0"/>
              <w:rPr>
                <w:rFonts w:ascii="Times New Roman" w:hAnsi="Times New Roman"/>
              </w:rPr>
            </w:pPr>
            <w:r>
              <w:rPr>
                <w:rFonts w:ascii="Times New Roman" w:hAnsi="Times New Roman"/>
              </w:rPr>
              <w:t>Income (loss) for the year from discontinued operations</w:t>
            </w:r>
          </w:p>
        </w:tc>
        <w:tc>
          <w:tcPr>
            <w:tcW w:w="425" w:type="dxa"/>
            <w:vAlign w:val="bottom"/>
          </w:tcPr>
          <w:p w14:paraId="00A55FA6" w14:textId="77777777" w:rsidR="00920EE4" w:rsidRDefault="00920EE4">
            <w:pPr>
              <w:pStyle w:val="FS3"/>
              <w:ind w:left="0" w:firstLine="0"/>
              <w:jc w:val="right"/>
              <w:rPr>
                <w:rFonts w:ascii="Times New Roman" w:hAnsi="Times New Roman"/>
              </w:rPr>
            </w:pPr>
            <w:r>
              <w:rPr>
                <w:rFonts w:ascii="Times New Roman" w:hAnsi="Times New Roman"/>
              </w:rPr>
              <w:t>$</w:t>
            </w:r>
          </w:p>
        </w:tc>
        <w:tc>
          <w:tcPr>
            <w:tcW w:w="1417" w:type="dxa"/>
            <w:vAlign w:val="bottom"/>
          </w:tcPr>
          <w:p w14:paraId="63531342" w14:textId="42DCC5A5" w:rsidR="00920EE4" w:rsidRPr="00553197" w:rsidRDefault="00920EE4" w:rsidP="006C4F30">
            <w:pPr>
              <w:pStyle w:val="FS3"/>
              <w:tabs>
                <w:tab w:val="clear" w:pos="7280"/>
                <w:tab w:val="clear" w:pos="9000"/>
              </w:tabs>
              <w:ind w:left="0" w:firstLine="0"/>
              <w:jc w:val="right"/>
              <w:rPr>
                <w:rFonts w:ascii="Times New Roman" w:hAnsi="Times New Roman"/>
              </w:rPr>
            </w:pPr>
            <w:r>
              <w:rPr>
                <w:rFonts w:ascii="Times New Roman" w:hAnsi="Times New Roman"/>
              </w:rPr>
              <w:t>16,305</w:t>
            </w:r>
          </w:p>
        </w:tc>
        <w:tc>
          <w:tcPr>
            <w:tcW w:w="316" w:type="dxa"/>
            <w:vAlign w:val="bottom"/>
          </w:tcPr>
          <w:p w14:paraId="0516AE69" w14:textId="77777777" w:rsidR="00920EE4" w:rsidRDefault="00920EE4">
            <w:pPr>
              <w:pStyle w:val="FS3"/>
              <w:ind w:left="0" w:firstLine="0"/>
              <w:jc w:val="right"/>
              <w:rPr>
                <w:rFonts w:ascii="Times New Roman" w:hAnsi="Times New Roman"/>
              </w:rPr>
            </w:pPr>
            <w:r>
              <w:rPr>
                <w:rFonts w:ascii="Times New Roman" w:hAnsi="Times New Roman"/>
              </w:rPr>
              <w:t>$</w:t>
            </w:r>
          </w:p>
        </w:tc>
        <w:tc>
          <w:tcPr>
            <w:tcW w:w="1669" w:type="dxa"/>
            <w:vAlign w:val="bottom"/>
          </w:tcPr>
          <w:p w14:paraId="522DB282" w14:textId="2A972FDF" w:rsidR="00920EE4" w:rsidRPr="00553197" w:rsidRDefault="00920EE4" w:rsidP="006C4F30">
            <w:pPr>
              <w:pStyle w:val="FS3"/>
              <w:tabs>
                <w:tab w:val="clear" w:pos="7280"/>
                <w:tab w:val="clear" w:pos="9000"/>
              </w:tabs>
              <w:ind w:left="0" w:firstLine="0"/>
              <w:jc w:val="right"/>
              <w:rPr>
                <w:rFonts w:ascii="Times New Roman" w:hAnsi="Times New Roman"/>
              </w:rPr>
            </w:pPr>
            <w:r>
              <w:rPr>
                <w:rFonts w:ascii="Times New Roman" w:hAnsi="Times New Roman"/>
              </w:rPr>
              <w:t>7,733,777</w:t>
            </w:r>
          </w:p>
        </w:tc>
      </w:tr>
      <w:tr w:rsidR="00920EE4" w:rsidRPr="00380189" w14:paraId="62D8C2F6" w14:textId="77777777" w:rsidTr="001C065F">
        <w:tc>
          <w:tcPr>
            <w:tcW w:w="4253" w:type="dxa"/>
          </w:tcPr>
          <w:p w14:paraId="52E21EE8" w14:textId="77777777" w:rsidR="00920EE4" w:rsidRPr="00380189" w:rsidRDefault="00920EE4">
            <w:pPr>
              <w:pStyle w:val="FS3"/>
              <w:tabs>
                <w:tab w:val="clear" w:pos="7280"/>
                <w:tab w:val="clear" w:pos="9000"/>
              </w:tabs>
              <w:ind w:left="0" w:firstLine="0"/>
              <w:rPr>
                <w:rFonts w:ascii="Times New Roman" w:hAnsi="Times New Roman"/>
                <w:sz w:val="10"/>
                <w:szCs w:val="10"/>
              </w:rPr>
            </w:pPr>
          </w:p>
        </w:tc>
        <w:tc>
          <w:tcPr>
            <w:tcW w:w="425" w:type="dxa"/>
          </w:tcPr>
          <w:p w14:paraId="47C89295" w14:textId="77777777" w:rsidR="00920EE4" w:rsidRPr="00380189" w:rsidRDefault="00920EE4">
            <w:pPr>
              <w:pStyle w:val="FS3"/>
              <w:ind w:left="0" w:firstLine="0"/>
              <w:rPr>
                <w:rFonts w:ascii="Times New Roman" w:hAnsi="Times New Roman"/>
                <w:sz w:val="10"/>
                <w:szCs w:val="10"/>
              </w:rPr>
            </w:pPr>
          </w:p>
        </w:tc>
        <w:tc>
          <w:tcPr>
            <w:tcW w:w="1417" w:type="dxa"/>
          </w:tcPr>
          <w:p w14:paraId="74AC31F9" w14:textId="77777777" w:rsidR="00920EE4" w:rsidRPr="00380189" w:rsidRDefault="00920EE4">
            <w:pPr>
              <w:pStyle w:val="FS3"/>
              <w:tabs>
                <w:tab w:val="clear" w:pos="7280"/>
                <w:tab w:val="clear" w:pos="9000"/>
              </w:tabs>
              <w:ind w:left="0" w:firstLine="0"/>
              <w:jc w:val="right"/>
              <w:rPr>
                <w:rFonts w:ascii="Times New Roman" w:hAnsi="Times New Roman"/>
                <w:sz w:val="10"/>
                <w:szCs w:val="10"/>
              </w:rPr>
            </w:pPr>
          </w:p>
        </w:tc>
        <w:tc>
          <w:tcPr>
            <w:tcW w:w="316" w:type="dxa"/>
          </w:tcPr>
          <w:p w14:paraId="0D06011D" w14:textId="77777777" w:rsidR="00920EE4" w:rsidRPr="00380189" w:rsidRDefault="00920EE4">
            <w:pPr>
              <w:pStyle w:val="FS3"/>
              <w:ind w:left="0" w:firstLine="0"/>
              <w:rPr>
                <w:rFonts w:ascii="Times New Roman" w:hAnsi="Times New Roman"/>
                <w:sz w:val="10"/>
                <w:szCs w:val="10"/>
              </w:rPr>
            </w:pPr>
          </w:p>
        </w:tc>
        <w:tc>
          <w:tcPr>
            <w:tcW w:w="1669" w:type="dxa"/>
          </w:tcPr>
          <w:p w14:paraId="3A657F7D" w14:textId="77777777" w:rsidR="00920EE4" w:rsidRPr="00380189" w:rsidRDefault="00920EE4" w:rsidP="00A61982">
            <w:pPr>
              <w:pStyle w:val="FS3"/>
              <w:tabs>
                <w:tab w:val="clear" w:pos="7280"/>
                <w:tab w:val="clear" w:pos="9000"/>
              </w:tabs>
              <w:ind w:left="0" w:firstLine="0"/>
              <w:jc w:val="right"/>
              <w:rPr>
                <w:rFonts w:ascii="Times New Roman" w:hAnsi="Times New Roman"/>
                <w:sz w:val="10"/>
                <w:szCs w:val="10"/>
              </w:rPr>
            </w:pPr>
          </w:p>
        </w:tc>
      </w:tr>
      <w:tr w:rsidR="00920EE4" w:rsidRPr="00AF4849" w14:paraId="62885C95" w14:textId="77777777" w:rsidTr="001C065F">
        <w:tc>
          <w:tcPr>
            <w:tcW w:w="4253" w:type="dxa"/>
          </w:tcPr>
          <w:p w14:paraId="30BC4E6E" w14:textId="77777777" w:rsidR="00920EE4" w:rsidRPr="00AF4849" w:rsidRDefault="00920EE4" w:rsidP="0086423A">
            <w:pPr>
              <w:pStyle w:val="FS3"/>
              <w:tabs>
                <w:tab w:val="clear" w:pos="7280"/>
                <w:tab w:val="clear" w:pos="9000"/>
              </w:tabs>
              <w:ind w:left="0" w:firstLine="0"/>
              <w:rPr>
                <w:rFonts w:ascii="Times New Roman" w:hAnsi="Times New Roman"/>
              </w:rPr>
            </w:pPr>
            <w:r>
              <w:rPr>
                <w:rFonts w:ascii="Times" w:hAnsi="Times"/>
                <w:lang w:val="en-GB"/>
              </w:rPr>
              <w:t>Basic weighted average number</w:t>
            </w:r>
            <w:r>
              <w:rPr>
                <w:rFonts w:ascii="Times New Roman" w:hAnsi="Times New Roman"/>
              </w:rPr>
              <w:t xml:space="preserve"> </w:t>
            </w:r>
            <w:r w:rsidRPr="00AF4849">
              <w:rPr>
                <w:rFonts w:ascii="Times New Roman" w:hAnsi="Times New Roman"/>
              </w:rPr>
              <w:t>of common shares outstanding</w:t>
            </w:r>
          </w:p>
        </w:tc>
        <w:tc>
          <w:tcPr>
            <w:tcW w:w="425" w:type="dxa"/>
          </w:tcPr>
          <w:p w14:paraId="43199D7D" w14:textId="77777777" w:rsidR="00920EE4" w:rsidRDefault="00920EE4">
            <w:pPr>
              <w:pStyle w:val="FS3"/>
              <w:ind w:left="0" w:firstLine="0"/>
              <w:rPr>
                <w:rFonts w:ascii="Times New Roman" w:hAnsi="Times New Roman"/>
              </w:rPr>
            </w:pPr>
          </w:p>
        </w:tc>
        <w:tc>
          <w:tcPr>
            <w:tcW w:w="1417" w:type="dxa"/>
            <w:vAlign w:val="bottom"/>
          </w:tcPr>
          <w:p w14:paraId="48BBA1D8" w14:textId="420A8C30" w:rsidR="00920EE4" w:rsidRPr="00AF4849" w:rsidRDefault="00920EE4" w:rsidP="002B4D22">
            <w:pPr>
              <w:pStyle w:val="FS3"/>
              <w:tabs>
                <w:tab w:val="clear" w:pos="7280"/>
                <w:tab w:val="clear" w:pos="9000"/>
              </w:tabs>
              <w:ind w:left="0" w:firstLine="0"/>
              <w:jc w:val="right"/>
              <w:rPr>
                <w:rFonts w:ascii="Times New Roman" w:hAnsi="Times New Roman"/>
                <w:lang w:val="en-GB"/>
              </w:rPr>
            </w:pPr>
            <w:r>
              <w:rPr>
                <w:rFonts w:ascii="Times New Roman" w:hAnsi="Times New Roman"/>
              </w:rPr>
              <w:t>55,812,511</w:t>
            </w:r>
          </w:p>
        </w:tc>
        <w:tc>
          <w:tcPr>
            <w:tcW w:w="316" w:type="dxa"/>
          </w:tcPr>
          <w:p w14:paraId="613CC8B6" w14:textId="77777777" w:rsidR="00920EE4" w:rsidRDefault="00920EE4">
            <w:pPr>
              <w:pStyle w:val="FS3"/>
              <w:ind w:left="0" w:firstLine="0"/>
              <w:rPr>
                <w:rFonts w:ascii="Times New Roman" w:hAnsi="Times New Roman"/>
              </w:rPr>
            </w:pPr>
          </w:p>
        </w:tc>
        <w:tc>
          <w:tcPr>
            <w:tcW w:w="1669" w:type="dxa"/>
            <w:vAlign w:val="bottom"/>
          </w:tcPr>
          <w:p w14:paraId="73ECE7DF" w14:textId="05144B31" w:rsidR="00920EE4" w:rsidRPr="00AF4849" w:rsidRDefault="00920EE4" w:rsidP="00A61982">
            <w:pPr>
              <w:pStyle w:val="FS3"/>
              <w:tabs>
                <w:tab w:val="clear" w:pos="7280"/>
                <w:tab w:val="clear" w:pos="9000"/>
              </w:tabs>
              <w:ind w:left="0" w:firstLine="0"/>
              <w:jc w:val="right"/>
              <w:rPr>
                <w:rFonts w:ascii="Times New Roman" w:hAnsi="Times New Roman"/>
                <w:lang w:val="en-GB"/>
              </w:rPr>
            </w:pPr>
            <w:r>
              <w:rPr>
                <w:rFonts w:ascii="Times New Roman" w:hAnsi="Times New Roman"/>
              </w:rPr>
              <w:t>69,564,552</w:t>
            </w:r>
          </w:p>
        </w:tc>
      </w:tr>
      <w:tr w:rsidR="00920EE4" w14:paraId="0DA707C0" w14:textId="77777777" w:rsidTr="00616244">
        <w:tc>
          <w:tcPr>
            <w:tcW w:w="4253" w:type="dxa"/>
          </w:tcPr>
          <w:p w14:paraId="2454A2A9" w14:textId="77777777" w:rsidR="00920EE4" w:rsidRPr="00AF4849" w:rsidRDefault="00920EE4">
            <w:pPr>
              <w:pStyle w:val="FS3"/>
              <w:tabs>
                <w:tab w:val="clear" w:pos="7280"/>
                <w:tab w:val="clear" w:pos="9000"/>
              </w:tabs>
              <w:ind w:left="0" w:firstLine="0"/>
              <w:rPr>
                <w:rFonts w:ascii="Times New Roman" w:hAnsi="Times New Roman"/>
              </w:rPr>
            </w:pPr>
            <w:r w:rsidRPr="00AF4849">
              <w:rPr>
                <w:rFonts w:ascii="Times New Roman" w:hAnsi="Times New Roman"/>
                <w:lang w:val="en-GB"/>
              </w:rPr>
              <w:t>Effect of dilutive securities</w:t>
            </w:r>
          </w:p>
        </w:tc>
        <w:tc>
          <w:tcPr>
            <w:tcW w:w="425" w:type="dxa"/>
          </w:tcPr>
          <w:p w14:paraId="5DF101C3" w14:textId="77777777" w:rsidR="00920EE4" w:rsidRDefault="00920EE4">
            <w:pPr>
              <w:pStyle w:val="FS3"/>
              <w:ind w:left="0" w:firstLine="0"/>
              <w:jc w:val="right"/>
              <w:rPr>
                <w:rFonts w:ascii="Times New Roman" w:hAnsi="Times New Roman"/>
              </w:rPr>
            </w:pPr>
          </w:p>
        </w:tc>
        <w:tc>
          <w:tcPr>
            <w:tcW w:w="1417" w:type="dxa"/>
          </w:tcPr>
          <w:p w14:paraId="01DD83EA" w14:textId="77777777" w:rsidR="00920EE4" w:rsidRPr="00AF4849" w:rsidRDefault="00920EE4">
            <w:pPr>
              <w:pStyle w:val="FS3"/>
              <w:tabs>
                <w:tab w:val="clear" w:pos="7280"/>
                <w:tab w:val="clear" w:pos="9000"/>
              </w:tabs>
              <w:ind w:left="0" w:firstLine="0"/>
              <w:jc w:val="right"/>
              <w:rPr>
                <w:rFonts w:ascii="Times New Roman" w:hAnsi="Times New Roman"/>
              </w:rPr>
            </w:pPr>
          </w:p>
        </w:tc>
        <w:tc>
          <w:tcPr>
            <w:tcW w:w="316" w:type="dxa"/>
          </w:tcPr>
          <w:p w14:paraId="2A1A54F7" w14:textId="77777777" w:rsidR="00920EE4" w:rsidRDefault="00920EE4">
            <w:pPr>
              <w:pStyle w:val="FS3"/>
              <w:ind w:left="0" w:firstLine="0"/>
              <w:jc w:val="right"/>
              <w:rPr>
                <w:rFonts w:ascii="Times New Roman" w:hAnsi="Times New Roman"/>
              </w:rPr>
            </w:pPr>
          </w:p>
        </w:tc>
        <w:tc>
          <w:tcPr>
            <w:tcW w:w="1669" w:type="dxa"/>
          </w:tcPr>
          <w:p w14:paraId="4F3A60F9" w14:textId="77777777" w:rsidR="00920EE4" w:rsidRPr="00AF4849" w:rsidRDefault="00920EE4" w:rsidP="00A61982">
            <w:pPr>
              <w:pStyle w:val="FS3"/>
              <w:tabs>
                <w:tab w:val="clear" w:pos="7280"/>
                <w:tab w:val="clear" w:pos="9000"/>
              </w:tabs>
              <w:ind w:left="0" w:firstLine="0"/>
              <w:jc w:val="right"/>
              <w:rPr>
                <w:rFonts w:ascii="Times New Roman" w:hAnsi="Times New Roman"/>
              </w:rPr>
            </w:pPr>
          </w:p>
        </w:tc>
      </w:tr>
      <w:tr w:rsidR="00920EE4" w14:paraId="4A3B446A" w14:textId="77777777" w:rsidTr="00616244">
        <w:tc>
          <w:tcPr>
            <w:tcW w:w="4253" w:type="dxa"/>
            <w:tcBorders>
              <w:bottom w:val="single" w:sz="4" w:space="0" w:color="auto"/>
            </w:tcBorders>
          </w:tcPr>
          <w:p w14:paraId="5BE11BAD" w14:textId="77777777" w:rsidR="00920EE4" w:rsidRDefault="00920EE4" w:rsidP="002B4D22">
            <w:pPr>
              <w:pStyle w:val="FS3"/>
              <w:tabs>
                <w:tab w:val="clear" w:pos="7280"/>
                <w:tab w:val="clear" w:pos="9000"/>
                <w:tab w:val="left" w:pos="317"/>
              </w:tabs>
              <w:ind w:left="0" w:firstLine="0"/>
              <w:rPr>
                <w:rFonts w:ascii="Times New Roman" w:hAnsi="Times New Roman"/>
              </w:rPr>
            </w:pPr>
            <w:r>
              <w:rPr>
                <w:rFonts w:ascii="Times New Roman" w:hAnsi="Times New Roman"/>
              </w:rPr>
              <w:tab/>
              <w:t>Stock Options</w:t>
            </w:r>
          </w:p>
        </w:tc>
        <w:tc>
          <w:tcPr>
            <w:tcW w:w="425" w:type="dxa"/>
            <w:tcBorders>
              <w:bottom w:val="single" w:sz="4" w:space="0" w:color="auto"/>
            </w:tcBorders>
          </w:tcPr>
          <w:p w14:paraId="65EFAE43" w14:textId="77777777" w:rsidR="00920EE4" w:rsidRDefault="00920EE4">
            <w:pPr>
              <w:pStyle w:val="FS3"/>
              <w:ind w:left="0" w:firstLine="0"/>
              <w:jc w:val="right"/>
              <w:rPr>
                <w:rFonts w:ascii="Times New Roman" w:hAnsi="Times New Roman"/>
              </w:rPr>
            </w:pPr>
          </w:p>
        </w:tc>
        <w:tc>
          <w:tcPr>
            <w:tcW w:w="1417" w:type="dxa"/>
            <w:tcBorders>
              <w:bottom w:val="single" w:sz="4" w:space="0" w:color="auto"/>
            </w:tcBorders>
          </w:tcPr>
          <w:p w14:paraId="36FD2831" w14:textId="76954DB8" w:rsidR="00920EE4" w:rsidRPr="00AF4849" w:rsidRDefault="00920EE4">
            <w:pPr>
              <w:pStyle w:val="FS3"/>
              <w:tabs>
                <w:tab w:val="clear" w:pos="7280"/>
                <w:tab w:val="clear" w:pos="9000"/>
              </w:tabs>
              <w:ind w:left="0" w:firstLine="0"/>
              <w:jc w:val="right"/>
              <w:rPr>
                <w:rFonts w:ascii="Times New Roman" w:hAnsi="Times New Roman"/>
              </w:rPr>
            </w:pPr>
            <w:r>
              <w:rPr>
                <w:rFonts w:ascii="Times New Roman" w:hAnsi="Times New Roman"/>
              </w:rPr>
              <w:t>-</w:t>
            </w:r>
          </w:p>
        </w:tc>
        <w:tc>
          <w:tcPr>
            <w:tcW w:w="316" w:type="dxa"/>
            <w:tcBorders>
              <w:bottom w:val="single" w:sz="4" w:space="0" w:color="auto"/>
            </w:tcBorders>
          </w:tcPr>
          <w:p w14:paraId="28FBB033" w14:textId="77777777" w:rsidR="00920EE4" w:rsidRDefault="00920EE4">
            <w:pPr>
              <w:pStyle w:val="FS3"/>
              <w:ind w:left="0" w:firstLine="0"/>
              <w:jc w:val="right"/>
              <w:rPr>
                <w:rFonts w:ascii="Times New Roman" w:hAnsi="Times New Roman"/>
              </w:rPr>
            </w:pPr>
          </w:p>
        </w:tc>
        <w:tc>
          <w:tcPr>
            <w:tcW w:w="1669" w:type="dxa"/>
            <w:tcBorders>
              <w:bottom w:val="single" w:sz="4" w:space="0" w:color="auto"/>
            </w:tcBorders>
          </w:tcPr>
          <w:p w14:paraId="5AA36A8B" w14:textId="58D39184" w:rsidR="00920EE4" w:rsidRPr="00AF4849" w:rsidRDefault="00920EE4" w:rsidP="00A61982">
            <w:pPr>
              <w:pStyle w:val="FS3"/>
              <w:tabs>
                <w:tab w:val="clear" w:pos="7280"/>
                <w:tab w:val="clear" w:pos="9000"/>
              </w:tabs>
              <w:ind w:left="0" w:firstLine="0"/>
              <w:jc w:val="right"/>
              <w:rPr>
                <w:rFonts w:ascii="Times New Roman" w:hAnsi="Times New Roman"/>
              </w:rPr>
            </w:pPr>
            <w:r>
              <w:rPr>
                <w:rFonts w:ascii="Times New Roman" w:hAnsi="Times New Roman"/>
              </w:rPr>
              <w:t>19,865</w:t>
            </w:r>
          </w:p>
        </w:tc>
      </w:tr>
      <w:tr w:rsidR="00920EE4" w14:paraId="02FF9641" w14:textId="77777777" w:rsidTr="00616244">
        <w:tc>
          <w:tcPr>
            <w:tcW w:w="4253" w:type="dxa"/>
            <w:tcBorders>
              <w:top w:val="single" w:sz="4" w:space="0" w:color="auto"/>
            </w:tcBorders>
          </w:tcPr>
          <w:p w14:paraId="5EBC8241" w14:textId="77777777" w:rsidR="00920EE4" w:rsidRDefault="00920EE4" w:rsidP="002B4D22">
            <w:pPr>
              <w:pStyle w:val="FS3"/>
              <w:tabs>
                <w:tab w:val="clear" w:pos="7280"/>
                <w:tab w:val="clear" w:pos="9000"/>
                <w:tab w:val="left" w:pos="317"/>
              </w:tabs>
              <w:ind w:left="0" w:firstLine="0"/>
              <w:rPr>
                <w:rFonts w:ascii="Times New Roman" w:hAnsi="Times New Roman"/>
              </w:rPr>
            </w:pPr>
            <w:r>
              <w:rPr>
                <w:rFonts w:ascii="Times New Roman" w:hAnsi="Times New Roman"/>
              </w:rPr>
              <w:t>Diluted weighted average number of common shares outstanding</w:t>
            </w:r>
          </w:p>
        </w:tc>
        <w:tc>
          <w:tcPr>
            <w:tcW w:w="425" w:type="dxa"/>
            <w:tcBorders>
              <w:top w:val="single" w:sz="4" w:space="0" w:color="auto"/>
            </w:tcBorders>
            <w:vAlign w:val="bottom"/>
          </w:tcPr>
          <w:p w14:paraId="00DDD919" w14:textId="77777777" w:rsidR="00920EE4" w:rsidRDefault="00920EE4">
            <w:pPr>
              <w:pStyle w:val="FS3"/>
              <w:ind w:left="0" w:firstLine="0"/>
              <w:jc w:val="right"/>
              <w:rPr>
                <w:rFonts w:ascii="Times New Roman" w:hAnsi="Times New Roman"/>
              </w:rPr>
            </w:pPr>
          </w:p>
        </w:tc>
        <w:tc>
          <w:tcPr>
            <w:tcW w:w="1417" w:type="dxa"/>
            <w:tcBorders>
              <w:top w:val="single" w:sz="4" w:space="0" w:color="auto"/>
            </w:tcBorders>
            <w:vAlign w:val="bottom"/>
          </w:tcPr>
          <w:p w14:paraId="59DE539F" w14:textId="47825097" w:rsidR="00920EE4" w:rsidRPr="00AF4849" w:rsidDel="0086423A" w:rsidRDefault="00920EE4">
            <w:pPr>
              <w:pStyle w:val="FS3"/>
              <w:tabs>
                <w:tab w:val="clear" w:pos="7280"/>
                <w:tab w:val="clear" w:pos="9000"/>
              </w:tabs>
              <w:ind w:left="0" w:firstLine="0"/>
              <w:jc w:val="right"/>
              <w:rPr>
                <w:rFonts w:ascii="Times New Roman" w:hAnsi="Times New Roman"/>
              </w:rPr>
            </w:pPr>
            <w:r>
              <w:rPr>
                <w:rFonts w:ascii="Times New Roman" w:hAnsi="Times New Roman"/>
              </w:rPr>
              <w:t>55,812,511</w:t>
            </w:r>
          </w:p>
        </w:tc>
        <w:tc>
          <w:tcPr>
            <w:tcW w:w="316" w:type="dxa"/>
            <w:tcBorders>
              <w:top w:val="single" w:sz="4" w:space="0" w:color="auto"/>
            </w:tcBorders>
            <w:vAlign w:val="bottom"/>
          </w:tcPr>
          <w:p w14:paraId="413AD5CD" w14:textId="77777777" w:rsidR="00920EE4" w:rsidRDefault="00920EE4">
            <w:pPr>
              <w:pStyle w:val="FS3"/>
              <w:ind w:left="0" w:firstLine="0"/>
              <w:jc w:val="right"/>
              <w:rPr>
                <w:rFonts w:ascii="Times New Roman" w:hAnsi="Times New Roman"/>
              </w:rPr>
            </w:pPr>
          </w:p>
        </w:tc>
        <w:tc>
          <w:tcPr>
            <w:tcW w:w="1669" w:type="dxa"/>
            <w:tcBorders>
              <w:top w:val="single" w:sz="4" w:space="0" w:color="auto"/>
            </w:tcBorders>
            <w:vAlign w:val="bottom"/>
          </w:tcPr>
          <w:p w14:paraId="0928F304" w14:textId="6D5A9050" w:rsidR="00920EE4" w:rsidRPr="00AF4849" w:rsidRDefault="00920EE4" w:rsidP="00A61982">
            <w:pPr>
              <w:pStyle w:val="FS3"/>
              <w:tabs>
                <w:tab w:val="clear" w:pos="7280"/>
                <w:tab w:val="clear" w:pos="9000"/>
              </w:tabs>
              <w:ind w:left="0" w:firstLine="0"/>
              <w:jc w:val="right"/>
              <w:rPr>
                <w:rFonts w:ascii="Times New Roman" w:hAnsi="Times New Roman"/>
              </w:rPr>
            </w:pPr>
            <w:r>
              <w:rPr>
                <w:rFonts w:ascii="Times New Roman" w:hAnsi="Times New Roman"/>
              </w:rPr>
              <w:t>69,584,417</w:t>
            </w:r>
          </w:p>
        </w:tc>
      </w:tr>
      <w:tr w:rsidR="00920EE4" w14:paraId="7DA74D86" w14:textId="77777777" w:rsidTr="00616244">
        <w:tc>
          <w:tcPr>
            <w:tcW w:w="4253" w:type="dxa"/>
            <w:tcBorders>
              <w:bottom w:val="single" w:sz="4" w:space="0" w:color="auto"/>
            </w:tcBorders>
          </w:tcPr>
          <w:p w14:paraId="2233FF20" w14:textId="77777777" w:rsidR="00920EE4" w:rsidRPr="00380189" w:rsidRDefault="00920EE4" w:rsidP="002B4D22">
            <w:pPr>
              <w:pStyle w:val="FS3"/>
              <w:tabs>
                <w:tab w:val="clear" w:pos="7280"/>
                <w:tab w:val="clear" w:pos="9000"/>
                <w:tab w:val="left" w:pos="317"/>
              </w:tabs>
              <w:ind w:left="0" w:firstLine="0"/>
              <w:rPr>
                <w:rFonts w:ascii="Times New Roman" w:hAnsi="Times New Roman"/>
                <w:sz w:val="10"/>
                <w:szCs w:val="10"/>
              </w:rPr>
            </w:pPr>
          </w:p>
        </w:tc>
        <w:tc>
          <w:tcPr>
            <w:tcW w:w="425" w:type="dxa"/>
            <w:tcBorders>
              <w:bottom w:val="single" w:sz="4" w:space="0" w:color="auto"/>
            </w:tcBorders>
          </w:tcPr>
          <w:p w14:paraId="3FCF3B5B" w14:textId="77777777" w:rsidR="00920EE4" w:rsidRPr="00380189" w:rsidRDefault="00920EE4">
            <w:pPr>
              <w:pStyle w:val="FS3"/>
              <w:ind w:left="0" w:firstLine="0"/>
              <w:jc w:val="right"/>
              <w:rPr>
                <w:rFonts w:ascii="Times New Roman" w:hAnsi="Times New Roman"/>
                <w:sz w:val="10"/>
                <w:szCs w:val="10"/>
              </w:rPr>
            </w:pPr>
          </w:p>
        </w:tc>
        <w:tc>
          <w:tcPr>
            <w:tcW w:w="1417" w:type="dxa"/>
            <w:tcBorders>
              <w:bottom w:val="single" w:sz="4" w:space="0" w:color="auto"/>
            </w:tcBorders>
          </w:tcPr>
          <w:p w14:paraId="0C24DC8A" w14:textId="77777777" w:rsidR="00920EE4" w:rsidRPr="00380189" w:rsidRDefault="00920EE4">
            <w:pPr>
              <w:pStyle w:val="FS3"/>
              <w:tabs>
                <w:tab w:val="clear" w:pos="7280"/>
                <w:tab w:val="clear" w:pos="9000"/>
              </w:tabs>
              <w:ind w:left="0" w:firstLine="0"/>
              <w:jc w:val="right"/>
              <w:rPr>
                <w:rFonts w:ascii="Times New Roman" w:hAnsi="Times New Roman"/>
                <w:sz w:val="10"/>
                <w:szCs w:val="10"/>
              </w:rPr>
            </w:pPr>
          </w:p>
        </w:tc>
        <w:tc>
          <w:tcPr>
            <w:tcW w:w="316" w:type="dxa"/>
            <w:tcBorders>
              <w:bottom w:val="single" w:sz="4" w:space="0" w:color="auto"/>
            </w:tcBorders>
          </w:tcPr>
          <w:p w14:paraId="7D2D62BC" w14:textId="77777777" w:rsidR="00920EE4" w:rsidRPr="00380189" w:rsidRDefault="00920EE4">
            <w:pPr>
              <w:pStyle w:val="FS3"/>
              <w:ind w:left="0" w:firstLine="0"/>
              <w:jc w:val="right"/>
              <w:rPr>
                <w:rFonts w:ascii="Times New Roman" w:hAnsi="Times New Roman"/>
                <w:sz w:val="10"/>
                <w:szCs w:val="10"/>
              </w:rPr>
            </w:pPr>
          </w:p>
        </w:tc>
        <w:tc>
          <w:tcPr>
            <w:tcW w:w="1669" w:type="dxa"/>
            <w:tcBorders>
              <w:bottom w:val="single" w:sz="4" w:space="0" w:color="auto"/>
            </w:tcBorders>
          </w:tcPr>
          <w:p w14:paraId="5131C6E0" w14:textId="77777777" w:rsidR="00920EE4" w:rsidRPr="00380189" w:rsidRDefault="00920EE4" w:rsidP="00A61982">
            <w:pPr>
              <w:pStyle w:val="FS3"/>
              <w:tabs>
                <w:tab w:val="clear" w:pos="7280"/>
                <w:tab w:val="clear" w:pos="9000"/>
              </w:tabs>
              <w:ind w:left="0" w:firstLine="0"/>
              <w:jc w:val="right"/>
              <w:rPr>
                <w:rFonts w:ascii="Times New Roman" w:hAnsi="Times New Roman"/>
                <w:sz w:val="10"/>
                <w:szCs w:val="10"/>
              </w:rPr>
            </w:pPr>
          </w:p>
        </w:tc>
      </w:tr>
      <w:tr w:rsidR="00920EE4" w14:paraId="0063D90B" w14:textId="77777777" w:rsidTr="00616244">
        <w:tc>
          <w:tcPr>
            <w:tcW w:w="4253" w:type="dxa"/>
            <w:tcBorders>
              <w:top w:val="single" w:sz="4" w:space="0" w:color="auto"/>
            </w:tcBorders>
          </w:tcPr>
          <w:p w14:paraId="1655F8D4" w14:textId="66BE7134" w:rsidR="00920EE4" w:rsidRPr="00AF4849" w:rsidRDefault="00920EE4" w:rsidP="002B4D22">
            <w:pPr>
              <w:pStyle w:val="FS3"/>
              <w:ind w:left="34" w:firstLine="0"/>
              <w:rPr>
                <w:rFonts w:ascii="Times New Roman" w:hAnsi="Times New Roman"/>
              </w:rPr>
            </w:pPr>
            <w:r>
              <w:rPr>
                <w:rFonts w:ascii="Times New Roman" w:hAnsi="Times New Roman"/>
              </w:rPr>
              <w:t xml:space="preserve">Basic </w:t>
            </w:r>
            <w:r w:rsidR="00306690">
              <w:rPr>
                <w:rFonts w:ascii="Times New Roman" w:hAnsi="Times New Roman"/>
              </w:rPr>
              <w:t xml:space="preserve">and diluted (loss) </w:t>
            </w:r>
            <w:r>
              <w:rPr>
                <w:rFonts w:ascii="Times New Roman" w:hAnsi="Times New Roman"/>
              </w:rPr>
              <w:t>earnings per common share outstanding</w:t>
            </w:r>
          </w:p>
        </w:tc>
        <w:tc>
          <w:tcPr>
            <w:tcW w:w="425" w:type="dxa"/>
            <w:tcBorders>
              <w:top w:val="single" w:sz="4" w:space="0" w:color="auto"/>
            </w:tcBorders>
          </w:tcPr>
          <w:p w14:paraId="7B37AD43" w14:textId="77777777" w:rsidR="00920EE4" w:rsidRDefault="00920EE4">
            <w:pPr>
              <w:pStyle w:val="FS3"/>
              <w:ind w:left="0" w:firstLine="0"/>
              <w:jc w:val="right"/>
              <w:rPr>
                <w:rFonts w:ascii="Times New Roman" w:hAnsi="Times New Roman"/>
              </w:rPr>
            </w:pPr>
          </w:p>
        </w:tc>
        <w:tc>
          <w:tcPr>
            <w:tcW w:w="1417" w:type="dxa"/>
            <w:tcBorders>
              <w:top w:val="single" w:sz="4" w:space="0" w:color="auto"/>
            </w:tcBorders>
            <w:vAlign w:val="bottom"/>
          </w:tcPr>
          <w:p w14:paraId="21FED1C9" w14:textId="77777777" w:rsidR="00920EE4" w:rsidRDefault="00920EE4">
            <w:pPr>
              <w:pStyle w:val="FS3"/>
              <w:ind w:left="0" w:firstLine="0"/>
              <w:jc w:val="right"/>
              <w:rPr>
                <w:rFonts w:ascii="Times New Roman" w:hAnsi="Times New Roman"/>
              </w:rPr>
            </w:pPr>
          </w:p>
        </w:tc>
        <w:tc>
          <w:tcPr>
            <w:tcW w:w="316" w:type="dxa"/>
            <w:tcBorders>
              <w:top w:val="single" w:sz="4" w:space="0" w:color="auto"/>
            </w:tcBorders>
          </w:tcPr>
          <w:p w14:paraId="47C2DBF8" w14:textId="77777777" w:rsidR="00920EE4" w:rsidRDefault="00920EE4">
            <w:pPr>
              <w:pStyle w:val="FS3"/>
              <w:ind w:left="0" w:firstLine="0"/>
              <w:jc w:val="right"/>
              <w:rPr>
                <w:rFonts w:ascii="Times New Roman" w:hAnsi="Times New Roman"/>
              </w:rPr>
            </w:pPr>
          </w:p>
        </w:tc>
        <w:tc>
          <w:tcPr>
            <w:tcW w:w="1669" w:type="dxa"/>
            <w:tcBorders>
              <w:top w:val="single" w:sz="4" w:space="0" w:color="auto"/>
            </w:tcBorders>
            <w:vAlign w:val="bottom"/>
          </w:tcPr>
          <w:p w14:paraId="197D8BAB" w14:textId="77777777" w:rsidR="00920EE4" w:rsidRDefault="00920EE4" w:rsidP="00A61982">
            <w:pPr>
              <w:pStyle w:val="FS3"/>
              <w:ind w:left="0" w:firstLine="0"/>
              <w:jc w:val="right"/>
              <w:rPr>
                <w:rFonts w:ascii="Times New Roman" w:hAnsi="Times New Roman"/>
              </w:rPr>
            </w:pPr>
          </w:p>
        </w:tc>
      </w:tr>
      <w:tr w:rsidR="00920EE4" w14:paraId="61658DB6" w14:textId="77777777" w:rsidTr="00616244">
        <w:tc>
          <w:tcPr>
            <w:tcW w:w="4253" w:type="dxa"/>
          </w:tcPr>
          <w:p w14:paraId="118A3E23" w14:textId="77777777" w:rsidR="00920EE4" w:rsidRDefault="00920EE4" w:rsidP="002B4D22">
            <w:pPr>
              <w:pStyle w:val="FS3"/>
              <w:ind w:left="34" w:firstLine="0"/>
              <w:rPr>
                <w:rFonts w:ascii="Times New Roman" w:hAnsi="Times New Roman"/>
              </w:rPr>
            </w:pPr>
            <w:r>
              <w:rPr>
                <w:rFonts w:ascii="Times New Roman" w:hAnsi="Times New Roman"/>
              </w:rPr>
              <w:t xml:space="preserve">Continuing operations </w:t>
            </w:r>
          </w:p>
        </w:tc>
        <w:tc>
          <w:tcPr>
            <w:tcW w:w="425" w:type="dxa"/>
          </w:tcPr>
          <w:p w14:paraId="7F7E6E99" w14:textId="77777777" w:rsidR="00920EE4" w:rsidRDefault="00920EE4">
            <w:pPr>
              <w:pStyle w:val="FS3"/>
              <w:ind w:left="0" w:firstLine="0"/>
              <w:jc w:val="right"/>
              <w:rPr>
                <w:rFonts w:ascii="Times New Roman" w:hAnsi="Times New Roman"/>
              </w:rPr>
            </w:pPr>
            <w:r>
              <w:rPr>
                <w:rFonts w:ascii="Times New Roman" w:hAnsi="Times New Roman"/>
              </w:rPr>
              <w:t>$</w:t>
            </w:r>
          </w:p>
        </w:tc>
        <w:tc>
          <w:tcPr>
            <w:tcW w:w="1417" w:type="dxa"/>
          </w:tcPr>
          <w:p w14:paraId="3065E065" w14:textId="465F36A3" w:rsidR="00920EE4" w:rsidRDefault="00920EE4">
            <w:pPr>
              <w:pStyle w:val="FS3"/>
              <w:ind w:left="0" w:firstLine="0"/>
              <w:jc w:val="right"/>
              <w:rPr>
                <w:rFonts w:ascii="Times New Roman" w:hAnsi="Times New Roman"/>
              </w:rPr>
            </w:pPr>
            <w:r>
              <w:rPr>
                <w:rFonts w:ascii="Times New Roman" w:hAnsi="Times New Roman"/>
              </w:rPr>
              <w:t>(0.05)</w:t>
            </w:r>
          </w:p>
        </w:tc>
        <w:tc>
          <w:tcPr>
            <w:tcW w:w="316" w:type="dxa"/>
          </w:tcPr>
          <w:p w14:paraId="4F5E55A3" w14:textId="77777777" w:rsidR="00920EE4" w:rsidRDefault="00920EE4">
            <w:pPr>
              <w:pStyle w:val="FS3"/>
              <w:ind w:left="0" w:firstLine="0"/>
              <w:jc w:val="right"/>
              <w:rPr>
                <w:rFonts w:ascii="Times New Roman" w:hAnsi="Times New Roman"/>
              </w:rPr>
            </w:pPr>
            <w:r>
              <w:rPr>
                <w:rFonts w:ascii="Times New Roman" w:hAnsi="Times New Roman"/>
              </w:rPr>
              <w:t>$</w:t>
            </w:r>
          </w:p>
        </w:tc>
        <w:tc>
          <w:tcPr>
            <w:tcW w:w="1669" w:type="dxa"/>
          </w:tcPr>
          <w:p w14:paraId="71082AF9" w14:textId="4DBFE281" w:rsidR="00920EE4" w:rsidRDefault="00920EE4" w:rsidP="00A61982">
            <w:pPr>
              <w:pStyle w:val="FS3"/>
              <w:ind w:left="0" w:firstLine="0"/>
              <w:jc w:val="right"/>
              <w:rPr>
                <w:rFonts w:ascii="Times New Roman" w:hAnsi="Times New Roman"/>
              </w:rPr>
            </w:pPr>
            <w:r>
              <w:rPr>
                <w:rFonts w:ascii="Times New Roman" w:hAnsi="Times New Roman"/>
              </w:rPr>
              <w:t>(0.04)</w:t>
            </w:r>
          </w:p>
        </w:tc>
      </w:tr>
      <w:tr w:rsidR="00920EE4" w14:paraId="5D1ADF4B" w14:textId="77777777" w:rsidTr="00616244">
        <w:tc>
          <w:tcPr>
            <w:tcW w:w="4253" w:type="dxa"/>
            <w:tcBorders>
              <w:bottom w:val="double" w:sz="4" w:space="0" w:color="auto"/>
            </w:tcBorders>
          </w:tcPr>
          <w:p w14:paraId="23003AE9" w14:textId="77777777" w:rsidR="00920EE4" w:rsidRPr="00AF4849" w:rsidRDefault="00920EE4" w:rsidP="002B4D22">
            <w:pPr>
              <w:pStyle w:val="FS3"/>
              <w:ind w:left="34" w:firstLine="0"/>
              <w:rPr>
                <w:rFonts w:ascii="Times New Roman" w:hAnsi="Times New Roman"/>
              </w:rPr>
            </w:pPr>
            <w:r>
              <w:rPr>
                <w:rFonts w:ascii="Times New Roman" w:hAnsi="Times New Roman"/>
              </w:rPr>
              <w:t>Discontinued operations</w:t>
            </w:r>
          </w:p>
        </w:tc>
        <w:tc>
          <w:tcPr>
            <w:tcW w:w="425" w:type="dxa"/>
            <w:tcBorders>
              <w:bottom w:val="double" w:sz="4" w:space="0" w:color="auto"/>
            </w:tcBorders>
          </w:tcPr>
          <w:p w14:paraId="5AE0BD9B" w14:textId="77777777" w:rsidR="00920EE4" w:rsidRDefault="00920EE4">
            <w:pPr>
              <w:pStyle w:val="FS3"/>
              <w:ind w:left="0" w:firstLine="0"/>
              <w:jc w:val="right"/>
              <w:rPr>
                <w:rFonts w:ascii="Times New Roman" w:hAnsi="Times New Roman"/>
              </w:rPr>
            </w:pPr>
            <w:r>
              <w:rPr>
                <w:rFonts w:ascii="Times New Roman" w:hAnsi="Times New Roman"/>
              </w:rPr>
              <w:t>$</w:t>
            </w:r>
          </w:p>
        </w:tc>
        <w:tc>
          <w:tcPr>
            <w:tcW w:w="1417" w:type="dxa"/>
            <w:tcBorders>
              <w:bottom w:val="double" w:sz="4" w:space="0" w:color="auto"/>
            </w:tcBorders>
          </w:tcPr>
          <w:p w14:paraId="7AD6CFA7" w14:textId="7D30415C" w:rsidR="00920EE4" w:rsidRDefault="00920EE4">
            <w:pPr>
              <w:pStyle w:val="FS3"/>
              <w:ind w:left="0" w:firstLine="0"/>
              <w:jc w:val="right"/>
              <w:rPr>
                <w:rFonts w:ascii="Times New Roman" w:hAnsi="Times New Roman"/>
              </w:rPr>
            </w:pPr>
            <w:r>
              <w:rPr>
                <w:rFonts w:ascii="Times New Roman" w:hAnsi="Times New Roman"/>
              </w:rPr>
              <w:t>0.00</w:t>
            </w:r>
          </w:p>
        </w:tc>
        <w:tc>
          <w:tcPr>
            <w:tcW w:w="316" w:type="dxa"/>
            <w:tcBorders>
              <w:bottom w:val="double" w:sz="4" w:space="0" w:color="auto"/>
            </w:tcBorders>
          </w:tcPr>
          <w:p w14:paraId="1DE92C89" w14:textId="77777777" w:rsidR="00920EE4" w:rsidRDefault="00920EE4">
            <w:pPr>
              <w:pStyle w:val="FS3"/>
              <w:ind w:left="0" w:firstLine="0"/>
              <w:jc w:val="right"/>
              <w:rPr>
                <w:rFonts w:ascii="Times New Roman" w:hAnsi="Times New Roman"/>
              </w:rPr>
            </w:pPr>
            <w:r>
              <w:rPr>
                <w:rFonts w:ascii="Times New Roman" w:hAnsi="Times New Roman"/>
              </w:rPr>
              <w:t>$</w:t>
            </w:r>
          </w:p>
        </w:tc>
        <w:tc>
          <w:tcPr>
            <w:tcW w:w="1669" w:type="dxa"/>
            <w:tcBorders>
              <w:bottom w:val="double" w:sz="4" w:space="0" w:color="auto"/>
            </w:tcBorders>
          </w:tcPr>
          <w:p w14:paraId="155E48C8" w14:textId="54851D40" w:rsidR="00920EE4" w:rsidRDefault="00920EE4" w:rsidP="00A61982">
            <w:pPr>
              <w:pStyle w:val="FS3"/>
              <w:ind w:left="0" w:firstLine="0"/>
              <w:jc w:val="right"/>
              <w:rPr>
                <w:rFonts w:ascii="Times New Roman" w:hAnsi="Times New Roman"/>
              </w:rPr>
            </w:pPr>
            <w:r>
              <w:rPr>
                <w:rFonts w:ascii="Times New Roman" w:hAnsi="Times New Roman"/>
              </w:rPr>
              <w:t>0.11</w:t>
            </w:r>
          </w:p>
        </w:tc>
      </w:tr>
    </w:tbl>
    <w:p w14:paraId="6AF53AC0" w14:textId="77777777" w:rsidR="00D96E55" w:rsidRPr="0015114E" w:rsidRDefault="00450EE7" w:rsidP="000F4A21">
      <w:pPr>
        <w:pStyle w:val="Ne2"/>
        <w:spacing w:before="100" w:after="100"/>
        <w:ind w:left="357"/>
        <w:rPr>
          <w:rFonts w:ascii="Times New Roman" w:hAnsi="Times New Roman"/>
          <w:sz w:val="22"/>
          <w:szCs w:val="22"/>
        </w:rPr>
      </w:pPr>
      <w:r>
        <w:rPr>
          <w:rFonts w:ascii="Times New Roman" w:hAnsi="Times New Roman"/>
          <w:sz w:val="22"/>
          <w:szCs w:val="22"/>
        </w:rPr>
        <w:t>(</w:t>
      </w:r>
      <w:r w:rsidR="00741578">
        <w:rPr>
          <w:rFonts w:ascii="Times New Roman" w:hAnsi="Times New Roman"/>
          <w:sz w:val="22"/>
          <w:szCs w:val="22"/>
        </w:rPr>
        <w:t>m</w:t>
      </w:r>
      <w:r w:rsidR="00D96E55">
        <w:rPr>
          <w:rFonts w:ascii="Times New Roman" w:hAnsi="Times New Roman"/>
          <w:sz w:val="22"/>
          <w:szCs w:val="22"/>
        </w:rPr>
        <w:t>)</w:t>
      </w:r>
      <w:r w:rsidR="00D96E55">
        <w:rPr>
          <w:rFonts w:ascii="Times New Roman" w:hAnsi="Times New Roman"/>
          <w:sz w:val="22"/>
          <w:szCs w:val="22"/>
        </w:rPr>
        <w:tab/>
      </w:r>
      <w:r w:rsidR="00D96E55" w:rsidRPr="0015114E">
        <w:rPr>
          <w:rFonts w:ascii="Times New Roman" w:hAnsi="Times New Roman"/>
          <w:sz w:val="22"/>
          <w:szCs w:val="22"/>
        </w:rPr>
        <w:t>Domain name and intangible assets:</w:t>
      </w:r>
      <w:r w:rsidR="00D96E55">
        <w:rPr>
          <w:rFonts w:ascii="Times New Roman" w:hAnsi="Times New Roman"/>
          <w:sz w:val="22"/>
          <w:szCs w:val="22"/>
        </w:rPr>
        <w:t xml:space="preserve"> </w:t>
      </w:r>
    </w:p>
    <w:p w14:paraId="5CDBD747" w14:textId="77777777" w:rsidR="002B4D22" w:rsidRPr="00616244" w:rsidRDefault="00D96E55" w:rsidP="00616244">
      <w:pPr>
        <w:pStyle w:val="Ne3"/>
        <w:tabs>
          <w:tab w:val="left" w:pos="357"/>
        </w:tabs>
        <w:spacing w:before="0" w:after="100"/>
        <w:ind w:left="709"/>
        <w:rPr>
          <w:rFonts w:ascii="Times New Roman" w:hAnsi="Times New Roman"/>
          <w:sz w:val="22"/>
          <w:szCs w:val="22"/>
        </w:rPr>
      </w:pPr>
      <w:r w:rsidRPr="0015114E">
        <w:rPr>
          <w:rFonts w:ascii="Times New Roman" w:hAnsi="Times New Roman"/>
          <w:snapToGrid w:val="0"/>
          <w:sz w:val="22"/>
          <w:szCs w:val="22"/>
        </w:rPr>
        <w:t xml:space="preserve">The Company has capitalized the cost of the purchase of the domain name Bingo.com and was amortizing the cost over five years from the date of commencement of operations. </w:t>
      </w:r>
      <w:r w:rsidRPr="0015114E">
        <w:rPr>
          <w:rFonts w:ascii="Times New Roman" w:hAnsi="Times New Roman"/>
          <w:sz w:val="22"/>
          <w:szCs w:val="22"/>
        </w:rPr>
        <w:t xml:space="preserve">In </w:t>
      </w:r>
      <w:r w:rsidR="00B01AD0" w:rsidRPr="0015114E">
        <w:rPr>
          <w:rFonts w:ascii="Times New Roman" w:hAnsi="Times New Roman"/>
          <w:sz w:val="22"/>
          <w:szCs w:val="22"/>
        </w:rPr>
        <w:t>2002, the Company suspended the amortization of the domain name cost in accordance</w:t>
      </w:r>
      <w:r w:rsidR="00B01AD0">
        <w:rPr>
          <w:rFonts w:ascii="Times New Roman" w:hAnsi="Times New Roman"/>
          <w:sz w:val="22"/>
          <w:szCs w:val="22"/>
        </w:rPr>
        <w:t xml:space="preserve"> </w:t>
      </w:r>
      <w:r w:rsidR="00A96534">
        <w:rPr>
          <w:rFonts w:ascii="Times New Roman" w:hAnsi="Times New Roman"/>
          <w:sz w:val="22"/>
        </w:rPr>
        <w:t>with ASC 350, where companies are no longer required to amortize indefinite life assets but</w:t>
      </w:r>
      <w:r>
        <w:rPr>
          <w:rFonts w:ascii="Times New Roman" w:hAnsi="Times New Roman"/>
          <w:sz w:val="22"/>
        </w:rPr>
        <w:t xml:space="preserve"> </w:t>
      </w:r>
      <w:r w:rsidR="002B4D22" w:rsidRPr="0015114E">
        <w:rPr>
          <w:rFonts w:ascii="Times New Roman" w:hAnsi="Times New Roman"/>
          <w:sz w:val="22"/>
          <w:szCs w:val="22"/>
        </w:rPr>
        <w:t xml:space="preserve">instead test the indefinite intangible asset for impairment at least annually. </w:t>
      </w:r>
      <w:r w:rsidR="002B4D22" w:rsidRPr="0015114E">
        <w:rPr>
          <w:rFonts w:ascii="Times New Roman" w:hAnsi="Times New Roman"/>
          <w:snapToGrid w:val="0"/>
          <w:sz w:val="22"/>
          <w:szCs w:val="22"/>
        </w:rPr>
        <w:t xml:space="preserve">The capitalized amount is based on the net present value of the minimum payments permitted under the terms of the purchase agreement. </w:t>
      </w:r>
      <w:r w:rsidR="002B4D22" w:rsidRPr="0015114E">
        <w:rPr>
          <w:rFonts w:ascii="Times New Roman" w:hAnsi="Times New Roman"/>
          <w:sz w:val="22"/>
          <w:szCs w:val="22"/>
        </w:rPr>
        <w:t>The domain name is tested for impairment by comparing the future cash flows of the domain name with its carrying value. The Company determined that as a result of level 3 unobservable inputs in accordance with ASC 820, Fair Value</w:t>
      </w:r>
      <w:r w:rsidR="00616244">
        <w:rPr>
          <w:rFonts w:ascii="Times New Roman" w:hAnsi="Times New Roman"/>
          <w:sz w:val="22"/>
          <w:szCs w:val="22"/>
        </w:rPr>
        <w:t xml:space="preserve"> </w:t>
      </w:r>
      <w:r w:rsidR="002B4D22" w:rsidRPr="0015114E">
        <w:rPr>
          <w:rFonts w:ascii="Times New Roman" w:hAnsi="Times New Roman"/>
          <w:sz w:val="22"/>
          <w:szCs w:val="22"/>
        </w:rPr>
        <w:t xml:space="preserve">Measurements and Disclosures, that the fair value of the domain name exceeded the carrying value and therefore no impairment existed for the years presented. </w:t>
      </w:r>
    </w:p>
    <w:p w14:paraId="78DE9EA0" w14:textId="77777777" w:rsidR="00A96F9A" w:rsidRDefault="00450EE7" w:rsidP="00871030">
      <w:pPr>
        <w:pStyle w:val="Ne2"/>
        <w:rPr>
          <w:rFonts w:ascii="Times New Roman" w:hAnsi="Times New Roman"/>
          <w:sz w:val="22"/>
          <w:szCs w:val="22"/>
        </w:rPr>
      </w:pPr>
      <w:r w:rsidRPr="00415A39">
        <w:rPr>
          <w:rFonts w:ascii="Times New Roman" w:hAnsi="Times New Roman"/>
          <w:sz w:val="22"/>
          <w:szCs w:val="22"/>
        </w:rPr>
        <w:t>(</w:t>
      </w:r>
      <w:r w:rsidR="00741578" w:rsidRPr="00415A39">
        <w:rPr>
          <w:rFonts w:ascii="Times New Roman" w:hAnsi="Times New Roman"/>
          <w:sz w:val="22"/>
          <w:szCs w:val="22"/>
        </w:rPr>
        <w:t>n</w:t>
      </w:r>
      <w:r w:rsidR="002B4D22" w:rsidRPr="00415A39">
        <w:rPr>
          <w:rFonts w:ascii="Times New Roman" w:hAnsi="Times New Roman"/>
          <w:sz w:val="22"/>
          <w:szCs w:val="22"/>
        </w:rPr>
        <w:t>)</w:t>
      </w:r>
      <w:r w:rsidR="002B4D22" w:rsidRPr="00415A39">
        <w:rPr>
          <w:rFonts w:ascii="Times New Roman" w:hAnsi="Times New Roman"/>
          <w:sz w:val="22"/>
          <w:szCs w:val="22"/>
        </w:rPr>
        <w:tab/>
      </w:r>
      <w:r w:rsidR="002B4D22" w:rsidRPr="00415A39">
        <w:rPr>
          <w:rFonts w:ascii="Times New Roman" w:hAnsi="Times New Roman"/>
          <w:sz w:val="22"/>
        </w:rPr>
        <w:t>New</w:t>
      </w:r>
      <w:r w:rsidR="002B4D22" w:rsidRPr="00415A39">
        <w:rPr>
          <w:rFonts w:ascii="Times New Roman" w:hAnsi="Times New Roman"/>
          <w:sz w:val="22"/>
          <w:szCs w:val="22"/>
        </w:rPr>
        <w:t xml:space="preserve"> accounting</w:t>
      </w:r>
      <w:r w:rsidR="002B4D22" w:rsidRPr="00616244">
        <w:rPr>
          <w:rFonts w:ascii="Times New Roman" w:hAnsi="Times New Roman"/>
          <w:sz w:val="22"/>
          <w:szCs w:val="22"/>
        </w:rPr>
        <w:t xml:space="preserve"> pronouncements</w:t>
      </w:r>
      <w:r w:rsidR="0050359C" w:rsidRPr="00616244">
        <w:rPr>
          <w:rFonts w:ascii="Times New Roman" w:hAnsi="Times New Roman"/>
          <w:sz w:val="22"/>
          <w:szCs w:val="22"/>
        </w:rPr>
        <w:t xml:space="preserve"> and changes in accounting policies</w:t>
      </w:r>
      <w:r w:rsidR="002B4D22" w:rsidRPr="00616244">
        <w:rPr>
          <w:rFonts w:ascii="Times New Roman" w:hAnsi="Times New Roman"/>
          <w:sz w:val="22"/>
          <w:szCs w:val="22"/>
        </w:rPr>
        <w:t>:</w:t>
      </w:r>
    </w:p>
    <w:p w14:paraId="661276A1" w14:textId="1F3579D4" w:rsidR="00E0288E" w:rsidRDefault="00025C6D" w:rsidP="00B83E7A">
      <w:pPr>
        <w:pStyle w:val="Ne3"/>
        <w:tabs>
          <w:tab w:val="left" w:pos="357"/>
        </w:tabs>
        <w:spacing w:after="100"/>
        <w:rPr>
          <w:rFonts w:ascii="Times New Roman" w:hAnsi="Times New Roman"/>
          <w:sz w:val="22"/>
        </w:rPr>
      </w:pPr>
      <w:r w:rsidRPr="00025C6D">
        <w:rPr>
          <w:rFonts w:ascii="Times New Roman" w:hAnsi="Times New Roman"/>
          <w:sz w:val="22"/>
        </w:rPr>
        <w:t xml:space="preserve">In April 2014, the </w:t>
      </w:r>
      <w:r w:rsidR="00BC50A3" w:rsidRPr="00BC50A3">
        <w:rPr>
          <w:rFonts w:ascii="Times New Roman" w:hAnsi="Times New Roman"/>
          <w:sz w:val="22"/>
        </w:rPr>
        <w:t>Financial Accounting Standards Board ("</w:t>
      </w:r>
      <w:r w:rsidRPr="00025C6D">
        <w:rPr>
          <w:rFonts w:ascii="Times New Roman" w:hAnsi="Times New Roman"/>
          <w:sz w:val="22"/>
        </w:rPr>
        <w:t>FASB</w:t>
      </w:r>
      <w:r w:rsidR="00BC50A3">
        <w:rPr>
          <w:rFonts w:ascii="Times New Roman" w:hAnsi="Times New Roman"/>
          <w:sz w:val="22"/>
        </w:rPr>
        <w:t>”)</w:t>
      </w:r>
      <w:r w:rsidRPr="00025C6D">
        <w:rPr>
          <w:rFonts w:ascii="Times New Roman" w:hAnsi="Times New Roman"/>
          <w:sz w:val="22"/>
        </w:rPr>
        <w:t xml:space="preserve"> issued ASU No. 2014-08, Presentation of Financial Statements (Topic 205) and Property, Plant, and Equipment (Topic 360): Reporting Discontinued Operations and Disclosures of Disposals of Components of an Entity (ASU 2014-08), Under this revised guidance, only disposals representing a strategic shift in operations, such as a disposal of a major geographic area, a major line of business or a major equity method investment, will be presented as discontinued operations. ASU 2014-08 is effective prospectively for the Company in our first quarter of fiscal 2015, with early adoption permitted. The Company adopted the guidance effective January 1, 2015 and it did not have a material impact on its consolidated financial statements.</w:t>
      </w:r>
    </w:p>
    <w:p w14:paraId="59129E2C" w14:textId="77777777" w:rsidR="00E0288E" w:rsidRDefault="00E0288E" w:rsidP="00E0288E">
      <w:pPr>
        <w:pStyle w:val="Ne3"/>
        <w:tabs>
          <w:tab w:val="left" w:pos="357"/>
        </w:tabs>
        <w:spacing w:before="0" w:after="100"/>
        <w:ind w:left="0"/>
        <w:rPr>
          <w:rFonts w:ascii="Times New Roman" w:hAnsi="Times New Roman"/>
        </w:rPr>
      </w:pPr>
      <w:r>
        <w:rPr>
          <w:rFonts w:ascii="Times New Roman" w:hAnsi="Times New Roman"/>
          <w:b/>
        </w:rPr>
        <w:lastRenderedPageBreak/>
        <w:t>2.</w:t>
      </w:r>
      <w:r>
        <w:rPr>
          <w:rFonts w:ascii="Times New Roman" w:hAnsi="Times New Roman"/>
          <w:b/>
        </w:rPr>
        <w:tab/>
        <w:t>Summary of significant accounting policies (Continued):</w:t>
      </w:r>
    </w:p>
    <w:p w14:paraId="3A4AE3D0" w14:textId="77777777" w:rsidR="00E0288E" w:rsidRPr="00871030" w:rsidRDefault="00E0288E" w:rsidP="00E0288E">
      <w:pPr>
        <w:pStyle w:val="Ne2"/>
        <w:rPr>
          <w:rFonts w:ascii="Times New Roman" w:hAnsi="Times New Roman"/>
          <w:snapToGrid w:val="0"/>
          <w:sz w:val="22"/>
          <w:szCs w:val="22"/>
        </w:rPr>
      </w:pPr>
      <w:r>
        <w:rPr>
          <w:rFonts w:ascii="Times New Roman" w:hAnsi="Times New Roman"/>
          <w:sz w:val="22"/>
          <w:szCs w:val="22"/>
        </w:rPr>
        <w:t>(n</w:t>
      </w:r>
      <w:r w:rsidRPr="00D1313D">
        <w:rPr>
          <w:rFonts w:ascii="Times New Roman" w:hAnsi="Times New Roman"/>
          <w:sz w:val="22"/>
          <w:szCs w:val="22"/>
        </w:rPr>
        <w:t>)</w:t>
      </w:r>
      <w:r w:rsidRPr="00D1313D">
        <w:rPr>
          <w:rFonts w:ascii="Times New Roman" w:hAnsi="Times New Roman"/>
          <w:sz w:val="22"/>
          <w:szCs w:val="22"/>
        </w:rPr>
        <w:tab/>
      </w:r>
      <w:r w:rsidRPr="0046617B">
        <w:rPr>
          <w:rFonts w:ascii="Times New Roman" w:hAnsi="Times New Roman"/>
          <w:sz w:val="22"/>
        </w:rPr>
        <w:t>New</w:t>
      </w:r>
      <w:r w:rsidRPr="0046617B">
        <w:rPr>
          <w:rFonts w:ascii="Times New Roman" w:hAnsi="Times New Roman"/>
          <w:sz w:val="22"/>
          <w:szCs w:val="22"/>
        </w:rPr>
        <w:t xml:space="preserve"> accounting</w:t>
      </w:r>
      <w:r w:rsidRPr="00380189">
        <w:rPr>
          <w:rFonts w:ascii="Times New Roman" w:hAnsi="Times New Roman"/>
          <w:sz w:val="22"/>
          <w:szCs w:val="22"/>
        </w:rPr>
        <w:t xml:space="preserve"> pronouncements and changes in accounting policies:</w:t>
      </w:r>
      <w:r>
        <w:rPr>
          <w:rFonts w:ascii="Times New Roman" w:hAnsi="Times New Roman"/>
          <w:sz w:val="22"/>
          <w:szCs w:val="22"/>
        </w:rPr>
        <w:t xml:space="preserve"> (Continued)</w:t>
      </w:r>
    </w:p>
    <w:p w14:paraId="5E74284E" w14:textId="66C97176" w:rsidR="001F07AB" w:rsidRDefault="001F07AB" w:rsidP="00E0288E">
      <w:pPr>
        <w:pStyle w:val="Ne3"/>
        <w:tabs>
          <w:tab w:val="left" w:pos="357"/>
        </w:tabs>
        <w:spacing w:after="100"/>
        <w:rPr>
          <w:rFonts w:ascii="Times New Roman" w:hAnsi="Times New Roman"/>
          <w:sz w:val="22"/>
        </w:rPr>
      </w:pPr>
      <w:r w:rsidRPr="006C4F30">
        <w:rPr>
          <w:rFonts w:ascii="Times New Roman" w:hAnsi="Times New Roman"/>
          <w:sz w:val="22"/>
        </w:rPr>
        <w:t xml:space="preserve">In May 2014, the FASB issued </w:t>
      </w:r>
      <w:r w:rsidRPr="003B7271">
        <w:rPr>
          <w:rFonts w:ascii="Times New Roman" w:hAnsi="Times New Roman"/>
          <w:sz w:val="22"/>
        </w:rPr>
        <w:t xml:space="preserve">Accounting Standards Update (“ASU”) </w:t>
      </w:r>
      <w:r w:rsidRPr="006C4F30">
        <w:rPr>
          <w:rFonts w:ascii="Times New Roman" w:hAnsi="Times New Roman"/>
          <w:sz w:val="22"/>
        </w:rPr>
        <w:t xml:space="preserve">No. 2014-09, Revenue from Contracts with Customers.  </w:t>
      </w:r>
      <w:r>
        <w:rPr>
          <w:rFonts w:ascii="Times New Roman" w:hAnsi="Times New Roman"/>
          <w:sz w:val="22"/>
        </w:rPr>
        <w:t xml:space="preserve">This was updated by ASU No. 2015-14. </w:t>
      </w:r>
      <w:r w:rsidRPr="006C4F30">
        <w:rPr>
          <w:rFonts w:ascii="Times New Roman" w:hAnsi="Times New Roman"/>
          <w:sz w:val="22"/>
        </w:rPr>
        <w:t xml:space="preserve">This guidance provides a single, comprehensive revenue recognition model for all contracts with customers. The revenue guidance contains principles that an entity will apply to determine the measurement of revenue and timing of when it is recognized. The underlying principle is that an entity will recognize revenue to depict the transfer of goods or services to customers at an amount </w:t>
      </w:r>
      <w:r w:rsidRPr="003C49C8">
        <w:rPr>
          <w:rFonts w:ascii="Times New Roman" w:hAnsi="Times New Roman"/>
          <w:sz w:val="22"/>
        </w:rPr>
        <w:t xml:space="preserve">that the entity expects to be entitled to in exchange for those goods or services. The standard </w:t>
      </w:r>
      <w:r>
        <w:rPr>
          <w:rFonts w:ascii="Times New Roman" w:hAnsi="Times New Roman"/>
          <w:sz w:val="22"/>
        </w:rPr>
        <w:t xml:space="preserve">was amended to </w:t>
      </w:r>
      <w:r w:rsidRPr="003C49C8">
        <w:rPr>
          <w:rFonts w:ascii="Times New Roman" w:hAnsi="Times New Roman"/>
          <w:sz w:val="22"/>
        </w:rPr>
        <w:t>be effective for the first interim period within annual reporting periods beginning after December 15, 201</w:t>
      </w:r>
      <w:r>
        <w:rPr>
          <w:rFonts w:ascii="Times New Roman" w:hAnsi="Times New Roman"/>
          <w:sz w:val="22"/>
        </w:rPr>
        <w:t>7</w:t>
      </w:r>
      <w:r w:rsidRPr="003C49C8">
        <w:rPr>
          <w:rFonts w:ascii="Times New Roman" w:hAnsi="Times New Roman"/>
          <w:sz w:val="22"/>
        </w:rPr>
        <w:t xml:space="preserve"> for public entities. The Company does not expect the adoption of this guidance to have a material impact on the Company’s financial position or results</w:t>
      </w:r>
      <w:r>
        <w:rPr>
          <w:rFonts w:ascii="Times New Roman" w:hAnsi="Times New Roman"/>
          <w:sz w:val="22"/>
        </w:rPr>
        <w:t xml:space="preserve"> </w:t>
      </w:r>
      <w:r w:rsidRPr="003C49C8">
        <w:rPr>
          <w:rFonts w:ascii="Times New Roman" w:hAnsi="Times New Roman"/>
          <w:sz w:val="22"/>
        </w:rPr>
        <w:t>of operations.</w:t>
      </w:r>
    </w:p>
    <w:p w14:paraId="00E341DB" w14:textId="62CF0C22" w:rsidR="001F07AB" w:rsidRPr="003C49C8" w:rsidRDefault="001F07AB" w:rsidP="001F07AB">
      <w:pPr>
        <w:spacing w:before="120" w:line="280" w:lineRule="atLeast"/>
        <w:ind w:left="709"/>
        <w:jc w:val="both"/>
        <w:rPr>
          <w:sz w:val="22"/>
        </w:rPr>
      </w:pPr>
      <w:r w:rsidRPr="006A42CE">
        <w:rPr>
          <w:sz w:val="22"/>
        </w:rPr>
        <w:t>In June 2014, the FASB issue</w:t>
      </w:r>
      <w:r>
        <w:rPr>
          <w:sz w:val="22"/>
        </w:rPr>
        <w:t>d ASU No. 2014-12, Compensation-</w:t>
      </w:r>
      <w:r w:rsidRPr="006A42CE">
        <w:rPr>
          <w:sz w:val="22"/>
        </w:rPr>
        <w:t>Stock Compensation. This guidance requires that a performance target that affects vesting, and that could be achieved after the requisite service period, be treated as a performance condition. As such, the performance target should not be reflected in estimating the grant date fair value of the award. This update further clarifies that compensation cost should be recognized in the period in which it becomes probable that the performance target will be achieved and should represent the compensation cost attributable to the periods for which the requisite service has already been rendered. The new standard is effective for fiscal years, and interim periods within those fiscal years, beginning after December 15, 2015 and can be applied either prospectively or retrospectively to all awards outstanding as of the beginning of the earliest annual period presented as an adjustment to</w:t>
      </w:r>
      <w:r w:rsidRPr="006C4F30">
        <w:rPr>
          <w:sz w:val="22"/>
        </w:rPr>
        <w:t xml:space="preserve"> opening retained earnings. Early adoption is permitted. The Company does not expect the adoption of this guidance to have a material impact on the Company’s financial position or results of operations.</w:t>
      </w:r>
    </w:p>
    <w:p w14:paraId="5DDACD2C" w14:textId="0407A4E4" w:rsidR="001F07AB" w:rsidRPr="006C4F30" w:rsidRDefault="001F07AB" w:rsidP="001F07AB">
      <w:pPr>
        <w:spacing w:before="120" w:line="280" w:lineRule="atLeast"/>
        <w:ind w:left="709"/>
        <w:jc w:val="both"/>
        <w:rPr>
          <w:sz w:val="22"/>
        </w:rPr>
      </w:pPr>
      <w:r w:rsidRPr="006C4F30">
        <w:rPr>
          <w:sz w:val="22"/>
        </w:rPr>
        <w:t>In August 2014, the FASB issued ASU No. 2014-15, Presentation of Financial Statements - Going Concern (Subtopic 205-40): Disclosure of Uncertainties about an Entity's Ability to Continue as a Going Concern ("ASU 2014-15"). ASU 2014-15 provides guidance about management's responsibility to evaluate whether there is substantial doubt about an entity's ability to continue as a going concern and sets rules for how this information should be disclosed in the financial statements. ASU 2014-15 is effective for annual periods ending</w:t>
      </w:r>
      <w:r>
        <w:rPr>
          <w:sz w:val="22"/>
        </w:rPr>
        <w:t xml:space="preserve"> </w:t>
      </w:r>
      <w:r w:rsidRPr="006C4F30">
        <w:rPr>
          <w:sz w:val="22"/>
        </w:rPr>
        <w:t>after December 15, 2016 and interim periods thereafter. Early adoption is permitted. The Company is evaluating the effect of ASU 2014-15 on our consolidated financial condition and results of operations.</w:t>
      </w:r>
    </w:p>
    <w:p w14:paraId="4F788860" w14:textId="77777777" w:rsidR="00E0288E" w:rsidRDefault="001F07AB" w:rsidP="00E0288E">
      <w:pPr>
        <w:spacing w:before="120" w:line="280" w:lineRule="atLeast"/>
        <w:ind w:left="709"/>
        <w:jc w:val="both"/>
        <w:rPr>
          <w:sz w:val="22"/>
        </w:rPr>
      </w:pPr>
      <w:r w:rsidRPr="006C4F30">
        <w:rPr>
          <w:sz w:val="22"/>
        </w:rPr>
        <w:t xml:space="preserve">In November 2014, the FASB issued ASU No. 2014-16, Determining Whether the Host Contract in a Hybrid Financial Instrument Issued in the Form of a Share Is More Akin to Debt or to Equity. This standard requires an entity to “determine the nature of the host contract by considering all stated and implied substantive terms and features of the hybrid financial instrument, weighing each term and feature on the basis of the relevant facts and </w:t>
      </w:r>
    </w:p>
    <w:p w14:paraId="0CA127C8" w14:textId="77777777" w:rsidR="00E0288E" w:rsidRDefault="00E0288E" w:rsidP="00E0288E">
      <w:pPr>
        <w:pStyle w:val="Ne3"/>
        <w:tabs>
          <w:tab w:val="left" w:pos="357"/>
        </w:tabs>
        <w:spacing w:before="0" w:after="100"/>
        <w:ind w:left="0"/>
        <w:rPr>
          <w:rFonts w:ascii="Times New Roman" w:hAnsi="Times New Roman"/>
        </w:rPr>
      </w:pPr>
      <w:r>
        <w:rPr>
          <w:rFonts w:ascii="Times New Roman" w:hAnsi="Times New Roman"/>
          <w:b/>
        </w:rPr>
        <w:lastRenderedPageBreak/>
        <w:t>2.</w:t>
      </w:r>
      <w:r>
        <w:rPr>
          <w:rFonts w:ascii="Times New Roman" w:hAnsi="Times New Roman"/>
          <w:b/>
        </w:rPr>
        <w:tab/>
        <w:t>Summary of significant accounting policies (Continued):</w:t>
      </w:r>
    </w:p>
    <w:p w14:paraId="1D7FCAC5" w14:textId="77777777" w:rsidR="00E0288E" w:rsidRPr="00871030" w:rsidRDefault="00E0288E" w:rsidP="00E0288E">
      <w:pPr>
        <w:pStyle w:val="Ne2"/>
        <w:rPr>
          <w:rFonts w:ascii="Times New Roman" w:hAnsi="Times New Roman"/>
          <w:snapToGrid w:val="0"/>
          <w:sz w:val="22"/>
          <w:szCs w:val="22"/>
        </w:rPr>
      </w:pPr>
      <w:r>
        <w:rPr>
          <w:rFonts w:ascii="Times New Roman" w:hAnsi="Times New Roman"/>
          <w:sz w:val="22"/>
          <w:szCs w:val="22"/>
        </w:rPr>
        <w:t>(n</w:t>
      </w:r>
      <w:r w:rsidRPr="00D1313D">
        <w:rPr>
          <w:rFonts w:ascii="Times New Roman" w:hAnsi="Times New Roman"/>
          <w:sz w:val="22"/>
          <w:szCs w:val="22"/>
        </w:rPr>
        <w:t>)</w:t>
      </w:r>
      <w:r w:rsidRPr="00D1313D">
        <w:rPr>
          <w:rFonts w:ascii="Times New Roman" w:hAnsi="Times New Roman"/>
          <w:sz w:val="22"/>
          <w:szCs w:val="22"/>
        </w:rPr>
        <w:tab/>
      </w:r>
      <w:r w:rsidRPr="0046617B">
        <w:rPr>
          <w:rFonts w:ascii="Times New Roman" w:hAnsi="Times New Roman"/>
          <w:sz w:val="22"/>
        </w:rPr>
        <w:t>New</w:t>
      </w:r>
      <w:r w:rsidRPr="0046617B">
        <w:rPr>
          <w:rFonts w:ascii="Times New Roman" w:hAnsi="Times New Roman"/>
          <w:sz w:val="22"/>
          <w:szCs w:val="22"/>
        </w:rPr>
        <w:t xml:space="preserve"> accounting</w:t>
      </w:r>
      <w:r w:rsidRPr="00380189">
        <w:rPr>
          <w:rFonts w:ascii="Times New Roman" w:hAnsi="Times New Roman"/>
          <w:sz w:val="22"/>
          <w:szCs w:val="22"/>
        </w:rPr>
        <w:t xml:space="preserve"> pronouncements and changes in accounting policies:</w:t>
      </w:r>
      <w:r>
        <w:rPr>
          <w:rFonts w:ascii="Times New Roman" w:hAnsi="Times New Roman"/>
          <w:sz w:val="22"/>
          <w:szCs w:val="22"/>
        </w:rPr>
        <w:t xml:space="preserve"> (Continued)</w:t>
      </w:r>
    </w:p>
    <w:p w14:paraId="620433B7" w14:textId="5E14A490" w:rsidR="002B5258" w:rsidRPr="00D51FC1" w:rsidRDefault="001F07AB" w:rsidP="00E0288E">
      <w:pPr>
        <w:spacing w:before="120" w:line="280" w:lineRule="atLeast"/>
        <w:ind w:left="709"/>
        <w:jc w:val="both"/>
        <w:rPr>
          <w:sz w:val="22"/>
        </w:rPr>
      </w:pPr>
      <w:proofErr w:type="gramStart"/>
      <w:r w:rsidRPr="006C4F30">
        <w:rPr>
          <w:sz w:val="22"/>
        </w:rPr>
        <w:t>circumstances</w:t>
      </w:r>
      <w:proofErr w:type="gramEnd"/>
      <w:r w:rsidRPr="006C4F30">
        <w:rPr>
          <w:sz w:val="22"/>
        </w:rPr>
        <w:t xml:space="preserve"> which the hybrid financial instrument was issued or acquired and the potential outcome of the hybrid financial instrument.  ASU 2014-16 is effective for annual periods ending after December 15, 2015 and interim periods thereafter. Early adoption is permitted. The Company is evaluating the effect of ASU 2014-</w:t>
      </w:r>
      <w:r>
        <w:rPr>
          <w:sz w:val="22"/>
        </w:rPr>
        <w:t xml:space="preserve">16 </w:t>
      </w:r>
      <w:r w:rsidRPr="006C4F30">
        <w:rPr>
          <w:sz w:val="22"/>
        </w:rPr>
        <w:t>on our consolidated financial condition and results of operations.</w:t>
      </w:r>
    </w:p>
    <w:p w14:paraId="4B4BBE14" w14:textId="77777777" w:rsidR="001F07AB" w:rsidRDefault="001F07AB" w:rsidP="007E0618">
      <w:pPr>
        <w:spacing w:before="120" w:line="280" w:lineRule="atLeast"/>
        <w:ind w:left="709"/>
        <w:jc w:val="both"/>
        <w:rPr>
          <w:sz w:val="22"/>
        </w:rPr>
      </w:pPr>
      <w:r w:rsidRPr="00266E4D">
        <w:rPr>
          <w:sz w:val="22"/>
          <w:szCs w:val="22"/>
        </w:rPr>
        <w:t>In January 2015, the FASB issued ASU 2015-01, which eliminates from GAAP the concept of extraordinary items. If an event or transaction meets the criteria for extraordinary classification, it is segregated from the results of ordinary operations and is shown as a separate item in the income statement, net of tax. ASU 2015-01 is effective for annual periods, and interim periods within those annual periods, beginning after December 15, 2015. Early adoption is permitted. The Company does not expect adoption of this guidance will have a material effect on its consolidated financial statements.</w:t>
      </w:r>
    </w:p>
    <w:p w14:paraId="17FA4723" w14:textId="12954DD0" w:rsidR="001F07AB" w:rsidRDefault="001F07AB" w:rsidP="007E0618">
      <w:pPr>
        <w:spacing w:before="120" w:line="280" w:lineRule="atLeast"/>
        <w:ind w:left="709"/>
        <w:jc w:val="both"/>
        <w:rPr>
          <w:sz w:val="22"/>
        </w:rPr>
      </w:pPr>
      <w:r w:rsidRPr="00886D6F">
        <w:rPr>
          <w:sz w:val="22"/>
        </w:rPr>
        <w:t>In February 2015, the FASB issued ASU 2015-02, which provides guidance for reporting entities that are required to evaluate whether they should consolidate certain legal entities. In accordance with ASU 2015-02, all legal entities are subject to reevaluation under the revised consolidation</w:t>
      </w:r>
      <w:r>
        <w:rPr>
          <w:sz w:val="22"/>
        </w:rPr>
        <w:t xml:space="preserve"> </w:t>
      </w:r>
      <w:r w:rsidRPr="00886D6F">
        <w:rPr>
          <w:sz w:val="22"/>
        </w:rPr>
        <w:t>model. ASU 2015-02 is effective for public business entities for annual periods, and interim periods within those annual periods, beginning after December 15, 2015. Early adoption is</w:t>
      </w:r>
      <w:r>
        <w:rPr>
          <w:sz w:val="22"/>
        </w:rPr>
        <w:t xml:space="preserve"> </w:t>
      </w:r>
      <w:r w:rsidRPr="00886D6F">
        <w:rPr>
          <w:sz w:val="22"/>
        </w:rPr>
        <w:t xml:space="preserve">permitted. </w:t>
      </w:r>
      <w:r w:rsidR="006B7281" w:rsidRPr="006B7281">
        <w:rPr>
          <w:sz w:val="22"/>
        </w:rPr>
        <w:t>The Company does not anticipate that the adoption of this standard will have a material impact on its consolidated financial statements.</w:t>
      </w:r>
    </w:p>
    <w:p w14:paraId="4887E028" w14:textId="77777777" w:rsidR="001F07AB" w:rsidRPr="000F4248" w:rsidRDefault="001F07AB" w:rsidP="001F07AB">
      <w:pPr>
        <w:spacing w:before="120" w:line="280" w:lineRule="atLeast"/>
        <w:ind w:left="709"/>
        <w:jc w:val="both"/>
        <w:rPr>
          <w:sz w:val="22"/>
        </w:rPr>
      </w:pPr>
      <w:r w:rsidRPr="000F4248">
        <w:rPr>
          <w:sz w:val="22"/>
        </w:rPr>
        <w:t>On April 1, 2015, the FASB voted to defer the effective date of ASU No. 2014-09, which outlines a single comprehensive model for entities to use in accounting for revenues arising from contracts with customers and notes that lease contracts with customers are a scope exception. Public business entities may elect to adopt the amendments as of the original effective date; however, if the proposed deferral is approved, adoption is required for annual reporting periods beginning after December 15, 2017. We are currently assessing the impact of the guidance on our consolidated financial statements.</w:t>
      </w:r>
    </w:p>
    <w:p w14:paraId="1FAF348E" w14:textId="04D6CFA6" w:rsidR="001F07AB" w:rsidRPr="000F4248" w:rsidRDefault="001F07AB" w:rsidP="001F07AB">
      <w:pPr>
        <w:spacing w:before="120" w:line="280" w:lineRule="atLeast"/>
        <w:ind w:left="709"/>
        <w:jc w:val="both"/>
        <w:rPr>
          <w:sz w:val="22"/>
        </w:rPr>
      </w:pPr>
      <w:r w:rsidRPr="000F4248">
        <w:rPr>
          <w:sz w:val="22"/>
        </w:rPr>
        <w:t xml:space="preserve">On April 17, 2015, the FASB issued ASU No. 2015-03, Simplifying the Presentation of Debt Issuance </w:t>
      </w:r>
      <w:proofErr w:type="gramStart"/>
      <w:r w:rsidRPr="000F4248">
        <w:rPr>
          <w:sz w:val="22"/>
        </w:rPr>
        <w:t>Costs ,</w:t>
      </w:r>
      <w:proofErr w:type="gramEnd"/>
      <w:r w:rsidRPr="000F4248">
        <w:rPr>
          <w:sz w:val="22"/>
        </w:rPr>
        <w:t xml:space="preserve"> which requires debt issuance costs to be presented in the balance sheet as a direct deduction from the associated debt liability.  Currently, debt issuance costs are recorded as an asset and amortization of these deferred financing costs is recorded in interest expense.  Under the new standard, debt issuance costs will continue to be amortized over the life of the debt instrument and amortization will continue to be recorded in interest expense.  The new standard is effective for the Company on January 1, 2016 and will be applied on a retrospective basis.  </w:t>
      </w:r>
      <w:r w:rsidR="00447966" w:rsidRPr="006B7281">
        <w:rPr>
          <w:sz w:val="22"/>
        </w:rPr>
        <w:t>The Company does not anticipate that the adoption of this standard will have a material impact on its consolidated financial statements.</w:t>
      </w:r>
    </w:p>
    <w:p w14:paraId="3FE8D7CA" w14:textId="77777777" w:rsidR="00E0288E" w:rsidRDefault="001F07AB" w:rsidP="001F07AB">
      <w:pPr>
        <w:spacing w:before="120" w:line="280" w:lineRule="atLeast"/>
        <w:ind w:left="709"/>
        <w:jc w:val="both"/>
        <w:rPr>
          <w:sz w:val="22"/>
        </w:rPr>
      </w:pPr>
      <w:r w:rsidRPr="000F4248">
        <w:rPr>
          <w:sz w:val="22"/>
        </w:rPr>
        <w:t xml:space="preserve">The FASB has issued </w:t>
      </w:r>
      <w:r>
        <w:rPr>
          <w:sz w:val="22"/>
        </w:rPr>
        <w:t xml:space="preserve">ASU </w:t>
      </w:r>
      <w:r w:rsidRPr="000F4248">
        <w:rPr>
          <w:sz w:val="22"/>
        </w:rPr>
        <w:t xml:space="preserve">2015-05, Intangibles - Goodwill and Other - Internal-Use Software (Subtopic 350-40): Customer’s </w:t>
      </w:r>
      <w:proofErr w:type="gramStart"/>
      <w:r w:rsidRPr="000F4248">
        <w:rPr>
          <w:sz w:val="22"/>
        </w:rPr>
        <w:t>Accounting</w:t>
      </w:r>
      <w:proofErr w:type="gramEnd"/>
      <w:r w:rsidRPr="000F4248">
        <w:rPr>
          <w:sz w:val="22"/>
        </w:rPr>
        <w:t xml:space="preserve"> for Fees Paid in a Cloud Computing </w:t>
      </w:r>
    </w:p>
    <w:p w14:paraId="52F808BE" w14:textId="77777777" w:rsidR="00E0288E" w:rsidRDefault="00E0288E" w:rsidP="00E0288E">
      <w:pPr>
        <w:pStyle w:val="Ne3"/>
        <w:tabs>
          <w:tab w:val="left" w:pos="357"/>
        </w:tabs>
        <w:spacing w:before="0" w:after="100"/>
        <w:ind w:left="0"/>
        <w:rPr>
          <w:rFonts w:ascii="Times New Roman" w:hAnsi="Times New Roman"/>
        </w:rPr>
      </w:pPr>
      <w:r>
        <w:rPr>
          <w:rFonts w:ascii="Times New Roman" w:hAnsi="Times New Roman"/>
          <w:b/>
        </w:rPr>
        <w:lastRenderedPageBreak/>
        <w:t>2.</w:t>
      </w:r>
      <w:r>
        <w:rPr>
          <w:rFonts w:ascii="Times New Roman" w:hAnsi="Times New Roman"/>
          <w:b/>
        </w:rPr>
        <w:tab/>
        <w:t>Summary of significant accounting policies (Continued):</w:t>
      </w:r>
    </w:p>
    <w:p w14:paraId="10742FED" w14:textId="77777777" w:rsidR="00E0288E" w:rsidRPr="00871030" w:rsidRDefault="00E0288E" w:rsidP="00E0288E">
      <w:pPr>
        <w:pStyle w:val="Ne2"/>
        <w:rPr>
          <w:rFonts w:ascii="Times New Roman" w:hAnsi="Times New Roman"/>
          <w:snapToGrid w:val="0"/>
          <w:sz w:val="22"/>
          <w:szCs w:val="22"/>
        </w:rPr>
      </w:pPr>
      <w:r>
        <w:rPr>
          <w:rFonts w:ascii="Times New Roman" w:hAnsi="Times New Roman"/>
          <w:sz w:val="22"/>
          <w:szCs w:val="22"/>
        </w:rPr>
        <w:t>(n</w:t>
      </w:r>
      <w:r w:rsidRPr="00D1313D">
        <w:rPr>
          <w:rFonts w:ascii="Times New Roman" w:hAnsi="Times New Roman"/>
          <w:sz w:val="22"/>
          <w:szCs w:val="22"/>
        </w:rPr>
        <w:t>)</w:t>
      </w:r>
      <w:r w:rsidRPr="00D1313D">
        <w:rPr>
          <w:rFonts w:ascii="Times New Roman" w:hAnsi="Times New Roman"/>
          <w:sz w:val="22"/>
          <w:szCs w:val="22"/>
        </w:rPr>
        <w:tab/>
      </w:r>
      <w:r w:rsidRPr="0046617B">
        <w:rPr>
          <w:rFonts w:ascii="Times New Roman" w:hAnsi="Times New Roman"/>
          <w:sz w:val="22"/>
        </w:rPr>
        <w:t>New</w:t>
      </w:r>
      <w:r w:rsidRPr="0046617B">
        <w:rPr>
          <w:rFonts w:ascii="Times New Roman" w:hAnsi="Times New Roman"/>
          <w:sz w:val="22"/>
          <w:szCs w:val="22"/>
        </w:rPr>
        <w:t xml:space="preserve"> accounting</w:t>
      </w:r>
      <w:r w:rsidRPr="00380189">
        <w:rPr>
          <w:rFonts w:ascii="Times New Roman" w:hAnsi="Times New Roman"/>
          <w:sz w:val="22"/>
          <w:szCs w:val="22"/>
        </w:rPr>
        <w:t xml:space="preserve"> pronouncements and changes in accounting policies:</w:t>
      </w:r>
      <w:r>
        <w:rPr>
          <w:rFonts w:ascii="Times New Roman" w:hAnsi="Times New Roman"/>
          <w:sz w:val="22"/>
          <w:szCs w:val="22"/>
        </w:rPr>
        <w:t xml:space="preserve"> (Continued)</w:t>
      </w:r>
    </w:p>
    <w:p w14:paraId="1F7FE3C9" w14:textId="3D251A55" w:rsidR="001F07AB" w:rsidRDefault="001F07AB" w:rsidP="004A5E5D">
      <w:pPr>
        <w:spacing w:before="120" w:line="280" w:lineRule="atLeast"/>
        <w:ind w:left="709"/>
        <w:jc w:val="both"/>
        <w:rPr>
          <w:sz w:val="22"/>
        </w:rPr>
      </w:pPr>
      <w:r w:rsidRPr="000F4248">
        <w:rPr>
          <w:sz w:val="22"/>
        </w:rPr>
        <w:t>Arrangement.  The amendments in ASU 2015-05 provide guidance to customers about whether a cloud computing arrangement includes a software license. If a cloud computing arrangement includes a software license, then the customer should account for the software license element of the arrangement consistent with the acquisition of other software licenses. If a cloud computing arrangement does not include a software license, the</w:t>
      </w:r>
      <w:r w:rsidR="00FD2B36">
        <w:rPr>
          <w:sz w:val="22"/>
        </w:rPr>
        <w:t xml:space="preserve"> </w:t>
      </w:r>
      <w:r w:rsidRPr="000F4248">
        <w:rPr>
          <w:sz w:val="22"/>
        </w:rPr>
        <w:t xml:space="preserve">customer should account for the arrangement as a service contract. The amendments do not change the accounting for a customer’s accounting for service contracts. As a result of the amendments, all software licenses within the scope of Subtopic 350-40 will be accounted for consistent with other licenses of intangible assets.  ASU 2015-05 is effective for public entities for annual periods, including interim periods within those annual periods, beginning after December 15, 2015. The Company does not anticipate that ASU 2015-05 will have a significant impact on </w:t>
      </w:r>
      <w:r>
        <w:rPr>
          <w:sz w:val="22"/>
        </w:rPr>
        <w:t>its consolidated</w:t>
      </w:r>
      <w:r w:rsidRPr="000F4248">
        <w:rPr>
          <w:sz w:val="22"/>
        </w:rPr>
        <w:t xml:space="preserve"> financial statements.</w:t>
      </w:r>
    </w:p>
    <w:p w14:paraId="43E8D3B0" w14:textId="58E38FDD" w:rsidR="001F07AB" w:rsidRDefault="001F07AB" w:rsidP="001F07AB">
      <w:pPr>
        <w:spacing w:before="120" w:line="280" w:lineRule="atLeast"/>
        <w:ind w:left="709"/>
        <w:jc w:val="both"/>
        <w:rPr>
          <w:sz w:val="22"/>
        </w:rPr>
      </w:pPr>
      <w:r w:rsidRPr="008343A7">
        <w:rPr>
          <w:sz w:val="22"/>
        </w:rPr>
        <w:t xml:space="preserve">In September 2015, the FASB issued ASU 2015-16, </w:t>
      </w:r>
      <w:proofErr w:type="gramStart"/>
      <w:r w:rsidRPr="008343A7">
        <w:rPr>
          <w:sz w:val="22"/>
        </w:rPr>
        <w:t>Simplifying</w:t>
      </w:r>
      <w:proofErr w:type="gramEnd"/>
      <w:r w:rsidRPr="008343A7">
        <w:rPr>
          <w:sz w:val="22"/>
        </w:rPr>
        <w:t xml:space="preserve"> the Accounting for Measurement-Period Adjustments guidance to simplify the accounting for adjustments in a business combination. </w:t>
      </w:r>
      <w:r w:rsidRPr="002D75EE">
        <w:rPr>
          <w:sz w:val="22"/>
        </w:rPr>
        <w:t>An acquirer should recognize adjustments to provisional amounts with a corresponding adjustment of goodwill, as well as the effect on earnings of changes in depreciation, amortization or other income effects, in the reporting period in which the adjustments are identified as if the accounting had been completed at the acquisition date. Disclosure is required, by line item, of the amount recorded in current period earnings that would have been recorded in previous reporting periods.</w:t>
      </w:r>
      <w:r>
        <w:rPr>
          <w:sz w:val="22"/>
        </w:rPr>
        <w:t xml:space="preserve"> </w:t>
      </w:r>
      <w:r w:rsidRPr="008343A7">
        <w:rPr>
          <w:sz w:val="22"/>
        </w:rPr>
        <w:t>This guidance is effective for fiscal years and interim periods beginning after December 15, 2015, and requires prospective application</w:t>
      </w:r>
      <w:r w:rsidRPr="00D51FC1">
        <w:rPr>
          <w:sz w:val="22"/>
        </w:rPr>
        <w:t xml:space="preserve">. Early adoption is permitted. </w:t>
      </w:r>
      <w:r w:rsidRPr="008343A7">
        <w:rPr>
          <w:sz w:val="22"/>
        </w:rPr>
        <w:t>The Company does not expect this guidance to have a significant impact on its consolidated financial statements.</w:t>
      </w:r>
    </w:p>
    <w:p w14:paraId="08933C65" w14:textId="5AF8AE15" w:rsidR="001F07AB" w:rsidRPr="001F07AB" w:rsidRDefault="001F07AB" w:rsidP="001F07AB">
      <w:pPr>
        <w:spacing w:before="120" w:line="280" w:lineRule="atLeast"/>
        <w:ind w:left="709"/>
        <w:jc w:val="both"/>
        <w:rPr>
          <w:sz w:val="22"/>
        </w:rPr>
      </w:pPr>
      <w:r w:rsidRPr="001F07AB">
        <w:rPr>
          <w:sz w:val="22"/>
        </w:rPr>
        <w:t xml:space="preserve">In November 2015, the FASB issued ASU 2015-17, Income Taxes (Topic 740): Balance Sheet Classification of Deferred </w:t>
      </w:r>
      <w:proofErr w:type="gramStart"/>
      <w:r w:rsidRPr="001F07AB">
        <w:rPr>
          <w:sz w:val="22"/>
        </w:rPr>
        <w:t>Taxes ,</w:t>
      </w:r>
      <w:proofErr w:type="gramEnd"/>
      <w:r w:rsidRPr="001F07AB">
        <w:rPr>
          <w:sz w:val="22"/>
        </w:rPr>
        <w:t xml:space="preserve"> which requires deferred income tax liabilities and assets to be classified as noncurrent on the balance sheet rather than being separated into current and noncurrent. The guidance is effective for public entities for annual periods beginning after December 15, 2016, and interim periods within those annual periods with early adoption being permitted. </w:t>
      </w:r>
      <w:r w:rsidRPr="00886D6F">
        <w:rPr>
          <w:sz w:val="22"/>
        </w:rPr>
        <w:t>The Company is still assessing the potential impa</w:t>
      </w:r>
      <w:r>
        <w:rPr>
          <w:sz w:val="22"/>
        </w:rPr>
        <w:t>ct of ASU 2015-17</w:t>
      </w:r>
      <w:r w:rsidRPr="00886D6F">
        <w:rPr>
          <w:sz w:val="22"/>
        </w:rPr>
        <w:t xml:space="preserve"> on its</w:t>
      </w:r>
      <w:r>
        <w:rPr>
          <w:sz w:val="22"/>
        </w:rPr>
        <w:t xml:space="preserve"> </w:t>
      </w:r>
      <w:r w:rsidRPr="00886D6F">
        <w:rPr>
          <w:sz w:val="22"/>
        </w:rPr>
        <w:t>consolidated financial statements.</w:t>
      </w:r>
    </w:p>
    <w:p w14:paraId="4B84B67E" w14:textId="77777777" w:rsidR="00E0288E" w:rsidRDefault="00447966" w:rsidP="002B5258">
      <w:pPr>
        <w:spacing w:before="120" w:line="280" w:lineRule="atLeast"/>
        <w:ind w:left="709"/>
        <w:jc w:val="both"/>
        <w:rPr>
          <w:sz w:val="22"/>
        </w:rPr>
      </w:pPr>
      <w:r w:rsidRPr="00447966">
        <w:rPr>
          <w:sz w:val="22"/>
        </w:rPr>
        <w:t xml:space="preserve">In January 2016, the FASB issued ASU 2016-01, Financial Instruments—Overall (Subtopic 825-10): Recognition and Measurement of Financial Assets and Financial Liabilities (“ASU 2016-01”), which requires that equity investments, except for those accounted for under the equity method or those that result in consolidation of the investee, be measured at fair value, with subsequent changes in fair value recognized in net income. However, an entity may choose to measure equity investments that do not have readily determinable fair values at cost minus impairment, if any, plus or minus changes resulting from observable price </w:t>
      </w:r>
    </w:p>
    <w:p w14:paraId="49604A9A" w14:textId="77777777" w:rsidR="00FD2B36" w:rsidRDefault="00FD2B36" w:rsidP="002B5258">
      <w:pPr>
        <w:spacing w:before="120" w:line="280" w:lineRule="atLeast"/>
        <w:ind w:left="709"/>
        <w:jc w:val="both"/>
        <w:rPr>
          <w:sz w:val="22"/>
        </w:rPr>
      </w:pPr>
    </w:p>
    <w:p w14:paraId="38F8C4FD" w14:textId="77777777" w:rsidR="00E0288E" w:rsidRDefault="00E0288E" w:rsidP="00E0288E">
      <w:pPr>
        <w:pStyle w:val="Ne3"/>
        <w:tabs>
          <w:tab w:val="left" w:pos="357"/>
        </w:tabs>
        <w:spacing w:before="0" w:after="100"/>
        <w:ind w:left="0"/>
        <w:rPr>
          <w:rFonts w:ascii="Times New Roman" w:hAnsi="Times New Roman"/>
        </w:rPr>
      </w:pPr>
      <w:r>
        <w:rPr>
          <w:rFonts w:ascii="Times New Roman" w:hAnsi="Times New Roman"/>
          <w:b/>
        </w:rPr>
        <w:lastRenderedPageBreak/>
        <w:t>2.</w:t>
      </w:r>
      <w:r>
        <w:rPr>
          <w:rFonts w:ascii="Times New Roman" w:hAnsi="Times New Roman"/>
          <w:b/>
        </w:rPr>
        <w:tab/>
        <w:t>Summary of significant accounting policies (Continued):</w:t>
      </w:r>
    </w:p>
    <w:p w14:paraId="3AA9DDD3" w14:textId="77777777" w:rsidR="00E0288E" w:rsidRPr="00871030" w:rsidRDefault="00E0288E" w:rsidP="00E0288E">
      <w:pPr>
        <w:pStyle w:val="Ne2"/>
        <w:rPr>
          <w:rFonts w:ascii="Times New Roman" w:hAnsi="Times New Roman"/>
          <w:snapToGrid w:val="0"/>
          <w:sz w:val="22"/>
          <w:szCs w:val="22"/>
        </w:rPr>
      </w:pPr>
      <w:r>
        <w:rPr>
          <w:rFonts w:ascii="Times New Roman" w:hAnsi="Times New Roman"/>
          <w:sz w:val="22"/>
          <w:szCs w:val="22"/>
        </w:rPr>
        <w:t>(n</w:t>
      </w:r>
      <w:r w:rsidRPr="00D1313D">
        <w:rPr>
          <w:rFonts w:ascii="Times New Roman" w:hAnsi="Times New Roman"/>
          <w:sz w:val="22"/>
          <w:szCs w:val="22"/>
        </w:rPr>
        <w:t>)</w:t>
      </w:r>
      <w:r w:rsidRPr="00D1313D">
        <w:rPr>
          <w:rFonts w:ascii="Times New Roman" w:hAnsi="Times New Roman"/>
          <w:sz w:val="22"/>
          <w:szCs w:val="22"/>
        </w:rPr>
        <w:tab/>
      </w:r>
      <w:r w:rsidRPr="0046617B">
        <w:rPr>
          <w:rFonts w:ascii="Times New Roman" w:hAnsi="Times New Roman"/>
          <w:sz w:val="22"/>
        </w:rPr>
        <w:t>New</w:t>
      </w:r>
      <w:r w:rsidRPr="0046617B">
        <w:rPr>
          <w:rFonts w:ascii="Times New Roman" w:hAnsi="Times New Roman"/>
          <w:sz w:val="22"/>
          <w:szCs w:val="22"/>
        </w:rPr>
        <w:t xml:space="preserve"> accounting</w:t>
      </w:r>
      <w:r w:rsidRPr="00380189">
        <w:rPr>
          <w:rFonts w:ascii="Times New Roman" w:hAnsi="Times New Roman"/>
          <w:sz w:val="22"/>
          <w:szCs w:val="22"/>
        </w:rPr>
        <w:t xml:space="preserve"> pronouncements and changes in accounting policies:</w:t>
      </w:r>
      <w:r>
        <w:rPr>
          <w:rFonts w:ascii="Times New Roman" w:hAnsi="Times New Roman"/>
          <w:sz w:val="22"/>
          <w:szCs w:val="22"/>
        </w:rPr>
        <w:t xml:space="preserve"> (Continued)</w:t>
      </w:r>
    </w:p>
    <w:p w14:paraId="58F42502" w14:textId="3D59CC20" w:rsidR="00447966" w:rsidRDefault="00447966" w:rsidP="002B5258">
      <w:pPr>
        <w:spacing w:before="120" w:line="280" w:lineRule="atLeast"/>
        <w:ind w:left="709"/>
        <w:jc w:val="both"/>
        <w:rPr>
          <w:sz w:val="22"/>
        </w:rPr>
      </w:pPr>
      <w:proofErr w:type="gramStart"/>
      <w:r w:rsidRPr="00447966">
        <w:rPr>
          <w:sz w:val="22"/>
        </w:rPr>
        <w:t>changes</w:t>
      </w:r>
      <w:proofErr w:type="gramEnd"/>
      <w:r w:rsidRPr="00447966">
        <w:rPr>
          <w:sz w:val="22"/>
        </w:rPr>
        <w:t xml:space="preserve"> in orderly transactions for the identical or a similar investment of the same issuer. ASU 2016-01 also impacts the presentation and disclosure requirements for financial instruments. ASU 2016-01 is effective for public business entities for annual periods, and interim periods within those annual periods, beginning after December 15, 2017. Early adoption is permitted only for certain provisions. The Company does not expect that the adoption of ASU 2016-01 will have a material effect on its consolidated financial statements.</w:t>
      </w:r>
    </w:p>
    <w:p w14:paraId="08525257" w14:textId="0D4C7441" w:rsidR="001F07AB" w:rsidRDefault="001F07AB" w:rsidP="00E0288E">
      <w:pPr>
        <w:spacing w:before="120" w:line="280" w:lineRule="atLeast"/>
        <w:ind w:left="709"/>
        <w:jc w:val="both"/>
        <w:rPr>
          <w:sz w:val="22"/>
        </w:rPr>
      </w:pPr>
      <w:r w:rsidRPr="001F07AB">
        <w:rPr>
          <w:sz w:val="22"/>
        </w:rPr>
        <w:t xml:space="preserve">In February 2016, the FASB issued ASU No. 2016-02, Leases (Topic 842), which requires lessees to recognize most leases on the balance sheet. </w:t>
      </w:r>
      <w:r w:rsidR="002B5258" w:rsidRPr="002B5258">
        <w:rPr>
          <w:sz w:val="22"/>
        </w:rPr>
        <w:t>This ASU requires lessees to recognize a right-of-use asset and lease liability for all leases with terms of more than 12 months. Lessees are permitted to make an accounting policy election to not recognize the asset and liability for leases with a term of twelve months or less. The ASU does not significantly change the lessees’ recognition, measurement and presentation of expenses and cash flows from the previous accounting standard. Lessors’ accounting under the ASC is largely unchanged from the previous accounting standard. In addition, the ASU expands the disclosure requirements of lease arrangements. Lessees and lessors will use a modified retrospective transition approach, which includes a number of practical expedients.</w:t>
      </w:r>
      <w:r w:rsidR="002B5258">
        <w:rPr>
          <w:sz w:val="22"/>
        </w:rPr>
        <w:t xml:space="preserve"> </w:t>
      </w:r>
      <w:r w:rsidRPr="001F07AB">
        <w:rPr>
          <w:sz w:val="22"/>
        </w:rPr>
        <w:t>The provisions of this guidance are effective for annual periods beginning after December 15, 2018, and interim periods within those years, with early adoption permitted. Management is</w:t>
      </w:r>
      <w:r w:rsidR="00E0288E">
        <w:rPr>
          <w:sz w:val="22"/>
        </w:rPr>
        <w:t xml:space="preserve"> </w:t>
      </w:r>
      <w:r w:rsidRPr="001F07AB">
        <w:rPr>
          <w:sz w:val="22"/>
        </w:rPr>
        <w:t>evaluating the requirements of this guidance and has not yet determined the impact of the adoption on the Company’s financial position or results of operations.</w:t>
      </w:r>
    </w:p>
    <w:p w14:paraId="4888ACA4" w14:textId="21AFBF2C" w:rsidR="00616244" w:rsidRPr="007B6939" w:rsidRDefault="00E6622B" w:rsidP="002B5258">
      <w:pPr>
        <w:spacing w:before="120" w:line="280" w:lineRule="atLeast"/>
        <w:ind w:left="709"/>
        <w:jc w:val="both"/>
        <w:rPr>
          <w:sz w:val="22"/>
        </w:rPr>
      </w:pPr>
      <w:r w:rsidRPr="003E4738">
        <w:rPr>
          <w:sz w:val="22"/>
        </w:rPr>
        <w:t>There have been no other recent accounting standards, or changes in a</w:t>
      </w:r>
      <w:r>
        <w:rPr>
          <w:sz w:val="22"/>
        </w:rPr>
        <w:t xml:space="preserve">ccounting standards, during </w:t>
      </w:r>
      <w:r w:rsidR="006C4F30">
        <w:rPr>
          <w:sz w:val="22"/>
        </w:rPr>
        <w:t>the year ended December 31, 201</w:t>
      </w:r>
      <w:r w:rsidR="00447966">
        <w:rPr>
          <w:sz w:val="22"/>
        </w:rPr>
        <w:t>5</w:t>
      </w:r>
      <w:r w:rsidRPr="003E4738">
        <w:rPr>
          <w:sz w:val="22"/>
        </w:rPr>
        <w:t>, as compared to the recent accounting standards described in the Annual Report, that are of material significance, or have potential material significance, to us.</w:t>
      </w:r>
    </w:p>
    <w:p w14:paraId="356AB151" w14:textId="672BE5F5" w:rsidR="002B4D22" w:rsidRPr="0015114E" w:rsidRDefault="00450EE7" w:rsidP="00616244">
      <w:pPr>
        <w:pStyle w:val="Ne2"/>
        <w:rPr>
          <w:rFonts w:ascii="Times New Roman" w:hAnsi="Times New Roman"/>
          <w:sz w:val="22"/>
          <w:szCs w:val="22"/>
        </w:rPr>
      </w:pPr>
      <w:r>
        <w:rPr>
          <w:rFonts w:ascii="Times New Roman" w:hAnsi="Times New Roman"/>
          <w:sz w:val="22"/>
          <w:szCs w:val="22"/>
        </w:rPr>
        <w:t>(</w:t>
      </w:r>
      <w:r w:rsidR="00741578">
        <w:rPr>
          <w:rFonts w:ascii="Times New Roman" w:hAnsi="Times New Roman"/>
          <w:sz w:val="22"/>
          <w:szCs w:val="22"/>
        </w:rPr>
        <w:t>o</w:t>
      </w:r>
      <w:r w:rsidR="002B4D22" w:rsidRPr="0015114E">
        <w:rPr>
          <w:rFonts w:ascii="Times New Roman" w:hAnsi="Times New Roman"/>
          <w:sz w:val="22"/>
          <w:szCs w:val="22"/>
        </w:rPr>
        <w:t>)</w:t>
      </w:r>
      <w:r w:rsidR="002B4D22" w:rsidRPr="0015114E">
        <w:rPr>
          <w:rFonts w:ascii="Times New Roman" w:hAnsi="Times New Roman"/>
          <w:sz w:val="22"/>
          <w:szCs w:val="22"/>
        </w:rPr>
        <w:tab/>
        <w:t>Financial instruments:</w:t>
      </w:r>
    </w:p>
    <w:p w14:paraId="592150DB" w14:textId="77777777" w:rsidR="002B4D22" w:rsidRPr="0015114E" w:rsidRDefault="002B4D22" w:rsidP="0015114E">
      <w:pPr>
        <w:pStyle w:val="Ne2"/>
        <w:ind w:left="709"/>
        <w:rPr>
          <w:rFonts w:ascii="Times New Roman" w:hAnsi="Times New Roman"/>
          <w:sz w:val="22"/>
          <w:szCs w:val="22"/>
        </w:rPr>
      </w:pPr>
      <w:r w:rsidRPr="0015114E">
        <w:rPr>
          <w:rFonts w:ascii="Times New Roman" w:hAnsi="Times New Roman"/>
          <w:sz w:val="22"/>
          <w:szCs w:val="22"/>
        </w:rPr>
        <w:t>(</w:t>
      </w:r>
      <w:proofErr w:type="spellStart"/>
      <w:r w:rsidRPr="0015114E">
        <w:rPr>
          <w:rFonts w:ascii="Times New Roman" w:hAnsi="Times New Roman"/>
          <w:sz w:val="22"/>
          <w:szCs w:val="22"/>
        </w:rPr>
        <w:t>i</w:t>
      </w:r>
      <w:proofErr w:type="spellEnd"/>
      <w:r w:rsidRPr="0015114E">
        <w:rPr>
          <w:rFonts w:ascii="Times New Roman" w:hAnsi="Times New Roman"/>
          <w:sz w:val="22"/>
          <w:szCs w:val="22"/>
        </w:rPr>
        <w:t>)  Fair values:</w:t>
      </w:r>
    </w:p>
    <w:p w14:paraId="6E27D8FE" w14:textId="77777777" w:rsidR="00CA4E8C" w:rsidRDefault="00CA4E8C" w:rsidP="00616244">
      <w:pPr>
        <w:pStyle w:val="Ne3"/>
        <w:tabs>
          <w:tab w:val="left" w:pos="357"/>
        </w:tabs>
        <w:spacing w:before="0" w:after="100"/>
        <w:ind w:left="709"/>
        <w:rPr>
          <w:rFonts w:ascii="Times New Roman" w:hAnsi="Times New Roman"/>
          <w:sz w:val="22"/>
          <w:szCs w:val="22"/>
        </w:rPr>
      </w:pPr>
      <w:r w:rsidRPr="00CA4E8C">
        <w:rPr>
          <w:rFonts w:ascii="Times New Roman" w:hAnsi="Times New Roman"/>
          <w:sz w:val="22"/>
          <w:szCs w:val="22"/>
        </w:rPr>
        <w:t>The fair value of accounts receivable, accounts payable, accrued liabilities and accounts payable and accrued liabilities - related party approximate their financial statement carrying amounts due to the short-term maturities of these instruments.  Cash is carried at fair value using a level 1 fair value measurement.</w:t>
      </w:r>
    </w:p>
    <w:p w14:paraId="09BC76A5" w14:textId="77777777" w:rsidR="00CA4E8C" w:rsidRPr="00CA4E8C" w:rsidRDefault="00CA4E8C" w:rsidP="00CA4E8C">
      <w:pPr>
        <w:pStyle w:val="Ne2"/>
        <w:ind w:left="709"/>
        <w:rPr>
          <w:rFonts w:ascii="Times New Roman" w:hAnsi="Times New Roman"/>
          <w:sz w:val="22"/>
          <w:szCs w:val="22"/>
        </w:rPr>
      </w:pPr>
      <w:r w:rsidRPr="00CA4E8C">
        <w:rPr>
          <w:rFonts w:ascii="Times New Roman" w:hAnsi="Times New Roman"/>
          <w:sz w:val="22"/>
          <w:szCs w:val="22"/>
        </w:rPr>
        <w:t>In general, fair values determined by Level 1 inputs utilize quoted prices (unadjusted) in active markets for identical assets or liabilities. Fair values determined by Level 2 inputs utilize data points that are observable such as quoted prices, interest rates and yield curves. Fair values determined by Level 3 inputs are unobservable data points for the asset or liability, and included</w:t>
      </w:r>
      <w:r w:rsidRPr="00CA4E8C">
        <w:t xml:space="preserve"> </w:t>
      </w:r>
      <w:r w:rsidRPr="00CA4E8C">
        <w:rPr>
          <w:rFonts w:ascii="Times New Roman" w:hAnsi="Times New Roman"/>
          <w:sz w:val="22"/>
          <w:szCs w:val="22"/>
        </w:rPr>
        <w:t>situations where there is little, if any, market activity for the asset.  The Company’s cash was measured using Level 1 inputs.</w:t>
      </w:r>
    </w:p>
    <w:p w14:paraId="0328AC32" w14:textId="77777777" w:rsidR="00E0288E" w:rsidRDefault="00E0288E" w:rsidP="00E0288E">
      <w:pPr>
        <w:pStyle w:val="Ne3"/>
        <w:tabs>
          <w:tab w:val="left" w:pos="357"/>
        </w:tabs>
        <w:spacing w:before="0" w:after="100"/>
        <w:ind w:left="0"/>
        <w:rPr>
          <w:rFonts w:ascii="Times New Roman" w:hAnsi="Times New Roman"/>
        </w:rPr>
      </w:pPr>
      <w:r>
        <w:rPr>
          <w:rFonts w:ascii="Times New Roman" w:hAnsi="Times New Roman"/>
          <w:b/>
        </w:rPr>
        <w:lastRenderedPageBreak/>
        <w:t>2.</w:t>
      </w:r>
      <w:r>
        <w:rPr>
          <w:rFonts w:ascii="Times New Roman" w:hAnsi="Times New Roman"/>
          <w:b/>
        </w:rPr>
        <w:tab/>
        <w:t>Summary of significant accounting policies (Continued):</w:t>
      </w:r>
    </w:p>
    <w:p w14:paraId="54312177" w14:textId="20C0F053" w:rsidR="00E0288E" w:rsidRPr="0015114E" w:rsidRDefault="00E0288E" w:rsidP="00E0288E">
      <w:pPr>
        <w:pStyle w:val="Ne2"/>
        <w:rPr>
          <w:rFonts w:ascii="Times New Roman" w:hAnsi="Times New Roman"/>
          <w:sz w:val="22"/>
          <w:szCs w:val="22"/>
        </w:rPr>
      </w:pPr>
      <w:r>
        <w:rPr>
          <w:rFonts w:ascii="Times New Roman" w:hAnsi="Times New Roman"/>
          <w:sz w:val="22"/>
          <w:szCs w:val="22"/>
        </w:rPr>
        <w:t>(o</w:t>
      </w:r>
      <w:r w:rsidRPr="0015114E">
        <w:rPr>
          <w:rFonts w:ascii="Times New Roman" w:hAnsi="Times New Roman"/>
          <w:sz w:val="22"/>
          <w:szCs w:val="22"/>
        </w:rPr>
        <w:t>)</w:t>
      </w:r>
      <w:r w:rsidRPr="0015114E">
        <w:rPr>
          <w:rFonts w:ascii="Times New Roman" w:hAnsi="Times New Roman"/>
          <w:sz w:val="22"/>
          <w:szCs w:val="22"/>
        </w:rPr>
        <w:tab/>
        <w:t>Financial instruments:</w:t>
      </w:r>
      <w:r>
        <w:rPr>
          <w:rFonts w:ascii="Times New Roman" w:hAnsi="Times New Roman"/>
          <w:sz w:val="22"/>
          <w:szCs w:val="22"/>
        </w:rPr>
        <w:t xml:space="preserve"> (Continued)</w:t>
      </w:r>
    </w:p>
    <w:p w14:paraId="1E2060D9" w14:textId="7BDDA94B" w:rsidR="00CA4E8C" w:rsidRPr="00CA4E8C" w:rsidRDefault="00E0288E" w:rsidP="00E0288E">
      <w:pPr>
        <w:pStyle w:val="Ne2"/>
        <w:ind w:left="709"/>
        <w:rPr>
          <w:rFonts w:ascii="Times New Roman" w:hAnsi="Times New Roman"/>
          <w:sz w:val="22"/>
          <w:szCs w:val="22"/>
        </w:rPr>
      </w:pPr>
      <w:r w:rsidRPr="00CA4E8C">
        <w:rPr>
          <w:rFonts w:ascii="Times New Roman" w:hAnsi="Times New Roman"/>
          <w:sz w:val="22"/>
          <w:szCs w:val="22"/>
        </w:rPr>
        <w:t xml:space="preserve"> </w:t>
      </w:r>
      <w:r w:rsidR="00CA4E8C" w:rsidRPr="00CA4E8C">
        <w:rPr>
          <w:rFonts w:ascii="Times New Roman" w:hAnsi="Times New Roman"/>
          <w:sz w:val="22"/>
          <w:szCs w:val="22"/>
        </w:rPr>
        <w:t>(ii</w:t>
      </w:r>
      <w:proofErr w:type="gramStart"/>
      <w:r w:rsidR="00CA4E8C" w:rsidRPr="00CA4E8C">
        <w:rPr>
          <w:rFonts w:ascii="Times New Roman" w:hAnsi="Times New Roman"/>
          <w:sz w:val="22"/>
          <w:szCs w:val="22"/>
        </w:rPr>
        <w:t>)  Foreign</w:t>
      </w:r>
      <w:proofErr w:type="gramEnd"/>
      <w:r w:rsidR="00CA4E8C" w:rsidRPr="00CA4E8C">
        <w:rPr>
          <w:rFonts w:ascii="Times New Roman" w:hAnsi="Times New Roman"/>
          <w:sz w:val="22"/>
          <w:szCs w:val="22"/>
        </w:rPr>
        <w:t xml:space="preserve"> currency risk:</w:t>
      </w:r>
    </w:p>
    <w:p w14:paraId="5B30348E" w14:textId="77777777" w:rsidR="006C4F30" w:rsidRDefault="00CA4E8C" w:rsidP="006F5210">
      <w:pPr>
        <w:pStyle w:val="Ne2"/>
        <w:ind w:left="709"/>
        <w:rPr>
          <w:rFonts w:ascii="Times New Roman" w:hAnsi="Times New Roman"/>
          <w:sz w:val="22"/>
          <w:szCs w:val="22"/>
        </w:rPr>
      </w:pPr>
      <w:r w:rsidRPr="00CA4E8C">
        <w:rPr>
          <w:rFonts w:ascii="Times New Roman" w:hAnsi="Times New Roman"/>
          <w:sz w:val="22"/>
          <w:szCs w:val="22"/>
        </w:rPr>
        <w:t>The Company operates internationally, which gives rise to the risk that cash flows may be adversely impacted by exchange rate fluctuations.  The Company has not entered into any forward exchange contracts or other derivative instrument to hedge against foreign exchange risk.</w:t>
      </w:r>
    </w:p>
    <w:p w14:paraId="4406B020" w14:textId="10388101" w:rsidR="002B4D22" w:rsidRPr="00D51FC1" w:rsidRDefault="00920EE4" w:rsidP="007E0618">
      <w:pPr>
        <w:tabs>
          <w:tab w:val="left" w:pos="426"/>
        </w:tabs>
        <w:spacing w:before="120" w:after="0"/>
        <w:rPr>
          <w:b/>
        </w:rPr>
      </w:pPr>
      <w:r w:rsidRPr="00D51FC1">
        <w:rPr>
          <w:b/>
        </w:rPr>
        <w:t>3</w:t>
      </w:r>
      <w:r w:rsidR="002B4D22" w:rsidRPr="00D51FC1">
        <w:rPr>
          <w:b/>
        </w:rPr>
        <w:t>.</w:t>
      </w:r>
      <w:r w:rsidR="002B4D22" w:rsidRPr="00A07812">
        <w:rPr>
          <w:b/>
        </w:rPr>
        <w:tab/>
        <w:t>Accounts Receivable</w:t>
      </w:r>
      <w:r w:rsidR="002B4D22" w:rsidRPr="00D51FC1">
        <w:rPr>
          <w:b/>
        </w:rPr>
        <w:t>:</w:t>
      </w:r>
    </w:p>
    <w:p w14:paraId="4F9F8D72" w14:textId="26CA6DF7" w:rsidR="002B4D22" w:rsidRDefault="002B4D22" w:rsidP="00954722">
      <w:pPr>
        <w:pStyle w:val="Ne1"/>
        <w:tabs>
          <w:tab w:val="left" w:pos="8364"/>
        </w:tabs>
        <w:spacing w:after="120"/>
        <w:ind w:left="425"/>
        <w:jc w:val="both"/>
        <w:rPr>
          <w:rFonts w:ascii="Times New Roman" w:hAnsi="Times New Roman"/>
          <w:b w:val="0"/>
          <w:sz w:val="22"/>
        </w:rPr>
      </w:pPr>
      <w:r w:rsidRPr="00A07812">
        <w:rPr>
          <w:rFonts w:ascii="Times New Roman" w:hAnsi="Times New Roman"/>
          <w:b w:val="0"/>
          <w:sz w:val="22"/>
        </w:rPr>
        <w:t>The accounts receivable as at December 31, 20</w:t>
      </w:r>
      <w:r w:rsidR="00920EE4">
        <w:rPr>
          <w:rFonts w:ascii="Times New Roman" w:hAnsi="Times New Roman"/>
          <w:b w:val="0"/>
          <w:sz w:val="22"/>
        </w:rPr>
        <w:t>15</w:t>
      </w:r>
      <w:r w:rsidRPr="00A07812">
        <w:rPr>
          <w:rFonts w:ascii="Times New Roman" w:hAnsi="Times New Roman"/>
          <w:b w:val="0"/>
          <w:sz w:val="22"/>
        </w:rPr>
        <w:t>, is summarized as follows:</w:t>
      </w:r>
      <w:r w:rsidRPr="00685F86">
        <w:rPr>
          <w:rFonts w:ascii="Times New Roman" w:hAnsi="Times New Roman"/>
          <w:b w:val="0"/>
          <w:sz w:val="22"/>
        </w:rPr>
        <w:t xml:space="preserve"> </w:t>
      </w:r>
    </w:p>
    <w:tbl>
      <w:tblPr>
        <w:tblW w:w="0" w:type="auto"/>
        <w:tblInd w:w="534" w:type="dxa"/>
        <w:tblLook w:val="0000" w:firstRow="0" w:lastRow="0" w:firstColumn="0" w:lastColumn="0" w:noHBand="0" w:noVBand="0"/>
      </w:tblPr>
      <w:tblGrid>
        <w:gridCol w:w="4253"/>
        <w:gridCol w:w="425"/>
        <w:gridCol w:w="1417"/>
        <w:gridCol w:w="567"/>
        <w:gridCol w:w="1418"/>
      </w:tblGrid>
      <w:tr w:rsidR="00447966" w14:paraId="368F66BE" w14:textId="77777777" w:rsidTr="00447966">
        <w:tc>
          <w:tcPr>
            <w:tcW w:w="4253" w:type="dxa"/>
            <w:tcBorders>
              <w:top w:val="single" w:sz="4" w:space="0" w:color="auto"/>
              <w:bottom w:val="single" w:sz="4" w:space="0" w:color="auto"/>
            </w:tcBorders>
          </w:tcPr>
          <w:p w14:paraId="409276F7" w14:textId="77777777" w:rsidR="00447966" w:rsidRDefault="00447966" w:rsidP="00447966">
            <w:pPr>
              <w:pStyle w:val="FS3"/>
              <w:ind w:left="-391" w:firstLine="0"/>
              <w:rPr>
                <w:rFonts w:ascii="Times New Roman" w:hAnsi="Times New Roman"/>
              </w:rPr>
            </w:pPr>
          </w:p>
        </w:tc>
        <w:tc>
          <w:tcPr>
            <w:tcW w:w="425" w:type="dxa"/>
            <w:tcBorders>
              <w:top w:val="single" w:sz="4" w:space="0" w:color="auto"/>
              <w:bottom w:val="single" w:sz="4" w:space="0" w:color="auto"/>
            </w:tcBorders>
          </w:tcPr>
          <w:p w14:paraId="4DEAA7A3" w14:textId="77777777" w:rsidR="00447966" w:rsidRDefault="00447966" w:rsidP="00447966">
            <w:pPr>
              <w:pStyle w:val="FS3"/>
              <w:ind w:left="0" w:firstLine="0"/>
              <w:rPr>
                <w:rFonts w:ascii="Times New Roman" w:hAnsi="Times New Roman"/>
              </w:rPr>
            </w:pPr>
          </w:p>
        </w:tc>
        <w:tc>
          <w:tcPr>
            <w:tcW w:w="1417" w:type="dxa"/>
            <w:tcBorders>
              <w:top w:val="single" w:sz="4" w:space="0" w:color="auto"/>
              <w:bottom w:val="single" w:sz="4" w:space="0" w:color="auto"/>
            </w:tcBorders>
          </w:tcPr>
          <w:p w14:paraId="3E2E041D" w14:textId="4C45341A" w:rsidR="00447966" w:rsidRDefault="00447966" w:rsidP="00447966">
            <w:pPr>
              <w:pStyle w:val="FS3"/>
              <w:ind w:left="0" w:firstLine="0"/>
              <w:jc w:val="right"/>
              <w:rPr>
                <w:rFonts w:ascii="Times New Roman" w:hAnsi="Times New Roman"/>
              </w:rPr>
            </w:pPr>
            <w:r>
              <w:rPr>
                <w:rFonts w:ascii="Times New Roman" w:hAnsi="Times New Roman"/>
              </w:rPr>
              <w:t>2015</w:t>
            </w:r>
          </w:p>
        </w:tc>
        <w:tc>
          <w:tcPr>
            <w:tcW w:w="567" w:type="dxa"/>
            <w:tcBorders>
              <w:top w:val="single" w:sz="4" w:space="0" w:color="auto"/>
              <w:bottom w:val="single" w:sz="4" w:space="0" w:color="auto"/>
            </w:tcBorders>
          </w:tcPr>
          <w:p w14:paraId="06609598" w14:textId="77777777" w:rsidR="00447966" w:rsidRDefault="00447966" w:rsidP="00447966">
            <w:pPr>
              <w:pStyle w:val="FS3"/>
              <w:ind w:left="0" w:firstLine="0"/>
              <w:jc w:val="right"/>
              <w:rPr>
                <w:rFonts w:ascii="Times New Roman" w:hAnsi="Times New Roman"/>
              </w:rPr>
            </w:pPr>
          </w:p>
        </w:tc>
        <w:tc>
          <w:tcPr>
            <w:tcW w:w="1418" w:type="dxa"/>
            <w:tcBorders>
              <w:top w:val="single" w:sz="4" w:space="0" w:color="auto"/>
              <w:bottom w:val="single" w:sz="4" w:space="0" w:color="auto"/>
            </w:tcBorders>
          </w:tcPr>
          <w:p w14:paraId="42579F84" w14:textId="7CCC8EC8" w:rsidR="00447966" w:rsidRDefault="00447966" w:rsidP="00447966">
            <w:pPr>
              <w:pStyle w:val="FS3"/>
              <w:ind w:left="0" w:firstLine="0"/>
              <w:jc w:val="right"/>
              <w:rPr>
                <w:rFonts w:ascii="Times New Roman" w:hAnsi="Times New Roman"/>
              </w:rPr>
            </w:pPr>
            <w:r>
              <w:rPr>
                <w:rFonts w:ascii="Times New Roman" w:hAnsi="Times New Roman"/>
              </w:rPr>
              <w:t>2014</w:t>
            </w:r>
          </w:p>
        </w:tc>
      </w:tr>
      <w:tr w:rsidR="00447966" w14:paraId="234B5416" w14:textId="77777777" w:rsidTr="00447966">
        <w:tc>
          <w:tcPr>
            <w:tcW w:w="4253" w:type="dxa"/>
            <w:tcBorders>
              <w:top w:val="single" w:sz="4" w:space="0" w:color="auto"/>
            </w:tcBorders>
          </w:tcPr>
          <w:p w14:paraId="36654E0E" w14:textId="77777777" w:rsidR="00447966" w:rsidRDefault="00447966" w:rsidP="00447966">
            <w:pPr>
              <w:pStyle w:val="FS3"/>
              <w:tabs>
                <w:tab w:val="clear" w:pos="7280"/>
                <w:tab w:val="clear" w:pos="9000"/>
              </w:tabs>
              <w:ind w:left="0" w:firstLine="0"/>
              <w:rPr>
                <w:rFonts w:ascii="Times New Roman" w:hAnsi="Times New Roman"/>
              </w:rPr>
            </w:pPr>
            <w:r>
              <w:rPr>
                <w:rFonts w:ascii="Times New Roman" w:hAnsi="Times New Roman"/>
              </w:rPr>
              <w:t>Accounts receivable</w:t>
            </w:r>
          </w:p>
        </w:tc>
        <w:tc>
          <w:tcPr>
            <w:tcW w:w="425" w:type="dxa"/>
            <w:tcBorders>
              <w:top w:val="single" w:sz="4" w:space="0" w:color="auto"/>
            </w:tcBorders>
          </w:tcPr>
          <w:p w14:paraId="6770506A" w14:textId="77777777" w:rsidR="00447966" w:rsidRDefault="00447966" w:rsidP="00447966">
            <w:pPr>
              <w:pStyle w:val="FS3"/>
              <w:ind w:left="0" w:firstLine="0"/>
              <w:jc w:val="right"/>
              <w:rPr>
                <w:rFonts w:ascii="Times New Roman" w:hAnsi="Times New Roman"/>
              </w:rPr>
            </w:pPr>
            <w:r>
              <w:rPr>
                <w:rFonts w:ascii="Times New Roman" w:hAnsi="Times New Roman"/>
              </w:rPr>
              <w:t>$</w:t>
            </w:r>
          </w:p>
        </w:tc>
        <w:tc>
          <w:tcPr>
            <w:tcW w:w="1417" w:type="dxa"/>
            <w:tcBorders>
              <w:top w:val="single" w:sz="4" w:space="0" w:color="auto"/>
            </w:tcBorders>
          </w:tcPr>
          <w:p w14:paraId="5AC9F0D6" w14:textId="73B8D835" w:rsidR="00447966" w:rsidRDefault="00447966" w:rsidP="00447966">
            <w:pPr>
              <w:pStyle w:val="FS3"/>
              <w:tabs>
                <w:tab w:val="clear" w:pos="7280"/>
                <w:tab w:val="clear" w:pos="9000"/>
              </w:tabs>
              <w:ind w:left="0" w:firstLine="0"/>
              <w:jc w:val="right"/>
              <w:rPr>
                <w:rFonts w:ascii="Times New Roman" w:hAnsi="Times New Roman"/>
              </w:rPr>
            </w:pPr>
            <w:r>
              <w:rPr>
                <w:rFonts w:ascii="Times New Roman" w:hAnsi="Times New Roman"/>
              </w:rPr>
              <w:t>44,948</w:t>
            </w:r>
          </w:p>
        </w:tc>
        <w:tc>
          <w:tcPr>
            <w:tcW w:w="567" w:type="dxa"/>
            <w:tcBorders>
              <w:top w:val="single" w:sz="4" w:space="0" w:color="auto"/>
            </w:tcBorders>
          </w:tcPr>
          <w:p w14:paraId="10292507" w14:textId="77777777" w:rsidR="00447966" w:rsidRDefault="00447966" w:rsidP="00447966">
            <w:pPr>
              <w:pStyle w:val="FS3"/>
              <w:ind w:left="0" w:firstLine="0"/>
              <w:jc w:val="right"/>
              <w:rPr>
                <w:rFonts w:ascii="Times New Roman" w:hAnsi="Times New Roman"/>
              </w:rPr>
            </w:pPr>
            <w:r>
              <w:rPr>
                <w:rFonts w:ascii="Times New Roman" w:hAnsi="Times New Roman"/>
              </w:rPr>
              <w:t>$</w:t>
            </w:r>
          </w:p>
        </w:tc>
        <w:tc>
          <w:tcPr>
            <w:tcW w:w="1418" w:type="dxa"/>
            <w:tcBorders>
              <w:top w:val="single" w:sz="4" w:space="0" w:color="auto"/>
            </w:tcBorders>
          </w:tcPr>
          <w:p w14:paraId="157E2482" w14:textId="18FC6E4A" w:rsidR="00447966" w:rsidRDefault="00447966" w:rsidP="00447966">
            <w:pPr>
              <w:pStyle w:val="FS3"/>
              <w:tabs>
                <w:tab w:val="clear" w:pos="7280"/>
                <w:tab w:val="clear" w:pos="9000"/>
              </w:tabs>
              <w:ind w:left="0" w:firstLine="0"/>
              <w:jc w:val="right"/>
              <w:rPr>
                <w:rFonts w:ascii="Times New Roman" w:hAnsi="Times New Roman"/>
              </w:rPr>
            </w:pPr>
            <w:r>
              <w:rPr>
                <w:rFonts w:ascii="Times New Roman" w:hAnsi="Times New Roman"/>
              </w:rPr>
              <w:t>122,056</w:t>
            </w:r>
          </w:p>
        </w:tc>
      </w:tr>
      <w:tr w:rsidR="00447966" w14:paraId="66B0EFA8" w14:textId="77777777" w:rsidTr="00447966">
        <w:tc>
          <w:tcPr>
            <w:tcW w:w="4253" w:type="dxa"/>
          </w:tcPr>
          <w:p w14:paraId="1BE5A710" w14:textId="77777777" w:rsidR="00447966" w:rsidRPr="00675BC5" w:rsidRDefault="00447966" w:rsidP="00447966">
            <w:pPr>
              <w:pStyle w:val="FS3"/>
              <w:tabs>
                <w:tab w:val="clear" w:pos="7280"/>
                <w:tab w:val="clear" w:pos="9000"/>
              </w:tabs>
              <w:ind w:left="0" w:firstLine="0"/>
              <w:rPr>
                <w:rFonts w:ascii="Times New Roman" w:hAnsi="Times New Roman"/>
                <w:sz w:val="12"/>
              </w:rPr>
            </w:pPr>
          </w:p>
        </w:tc>
        <w:tc>
          <w:tcPr>
            <w:tcW w:w="425" w:type="dxa"/>
          </w:tcPr>
          <w:p w14:paraId="5446C6D6" w14:textId="77777777" w:rsidR="00447966" w:rsidRPr="00675BC5" w:rsidRDefault="00447966" w:rsidP="00447966">
            <w:pPr>
              <w:pStyle w:val="FS3"/>
              <w:ind w:left="0" w:firstLine="0"/>
              <w:rPr>
                <w:rFonts w:ascii="Times New Roman" w:hAnsi="Times New Roman"/>
                <w:sz w:val="12"/>
              </w:rPr>
            </w:pPr>
          </w:p>
        </w:tc>
        <w:tc>
          <w:tcPr>
            <w:tcW w:w="1417" w:type="dxa"/>
          </w:tcPr>
          <w:p w14:paraId="3A46D829" w14:textId="77777777" w:rsidR="00447966" w:rsidRPr="00675BC5" w:rsidRDefault="00447966" w:rsidP="00447966">
            <w:pPr>
              <w:pStyle w:val="FS3"/>
              <w:tabs>
                <w:tab w:val="clear" w:pos="7280"/>
                <w:tab w:val="clear" w:pos="9000"/>
              </w:tabs>
              <w:ind w:left="0" w:firstLine="0"/>
              <w:jc w:val="right"/>
              <w:rPr>
                <w:rFonts w:ascii="Times New Roman" w:hAnsi="Times New Roman"/>
                <w:sz w:val="12"/>
              </w:rPr>
            </w:pPr>
          </w:p>
        </w:tc>
        <w:tc>
          <w:tcPr>
            <w:tcW w:w="567" w:type="dxa"/>
          </w:tcPr>
          <w:p w14:paraId="4ADF5D42" w14:textId="77777777" w:rsidR="00447966" w:rsidRPr="00675BC5" w:rsidRDefault="00447966" w:rsidP="00447966">
            <w:pPr>
              <w:pStyle w:val="FS3"/>
              <w:ind w:left="0" w:firstLine="0"/>
              <w:rPr>
                <w:rFonts w:ascii="Times New Roman" w:hAnsi="Times New Roman"/>
                <w:sz w:val="12"/>
              </w:rPr>
            </w:pPr>
          </w:p>
        </w:tc>
        <w:tc>
          <w:tcPr>
            <w:tcW w:w="1418" w:type="dxa"/>
          </w:tcPr>
          <w:p w14:paraId="760987F0" w14:textId="77777777" w:rsidR="00447966" w:rsidRPr="00675BC5" w:rsidRDefault="00447966" w:rsidP="00447966">
            <w:pPr>
              <w:pStyle w:val="FS3"/>
              <w:tabs>
                <w:tab w:val="clear" w:pos="7280"/>
                <w:tab w:val="clear" w:pos="9000"/>
              </w:tabs>
              <w:ind w:left="0" w:firstLine="0"/>
              <w:jc w:val="right"/>
              <w:rPr>
                <w:rFonts w:ascii="Times New Roman" w:hAnsi="Times New Roman"/>
                <w:sz w:val="12"/>
              </w:rPr>
            </w:pPr>
          </w:p>
        </w:tc>
      </w:tr>
      <w:tr w:rsidR="00447966" w14:paraId="0929E00C" w14:textId="77777777" w:rsidTr="00447966">
        <w:tc>
          <w:tcPr>
            <w:tcW w:w="4253" w:type="dxa"/>
          </w:tcPr>
          <w:p w14:paraId="2CE6E868" w14:textId="77777777" w:rsidR="00447966" w:rsidRDefault="00447966" w:rsidP="00447966">
            <w:pPr>
              <w:pStyle w:val="FS3"/>
              <w:tabs>
                <w:tab w:val="clear" w:pos="7280"/>
                <w:tab w:val="clear" w:pos="9000"/>
                <w:tab w:val="left" w:pos="317"/>
              </w:tabs>
              <w:ind w:left="0" w:firstLine="0"/>
              <w:rPr>
                <w:rFonts w:ascii="Times New Roman" w:hAnsi="Times New Roman"/>
              </w:rPr>
            </w:pPr>
            <w:r>
              <w:rPr>
                <w:rFonts w:ascii="Times New Roman" w:hAnsi="Times New Roman"/>
              </w:rPr>
              <w:t>Provision for doubtful accounts</w:t>
            </w:r>
          </w:p>
        </w:tc>
        <w:tc>
          <w:tcPr>
            <w:tcW w:w="425" w:type="dxa"/>
          </w:tcPr>
          <w:p w14:paraId="316EB898" w14:textId="77777777" w:rsidR="00447966" w:rsidRDefault="00447966" w:rsidP="00447966">
            <w:pPr>
              <w:pStyle w:val="FS3"/>
              <w:ind w:left="0" w:firstLine="0"/>
              <w:jc w:val="right"/>
              <w:rPr>
                <w:rFonts w:ascii="Times New Roman" w:hAnsi="Times New Roman"/>
              </w:rPr>
            </w:pPr>
          </w:p>
        </w:tc>
        <w:tc>
          <w:tcPr>
            <w:tcW w:w="1417" w:type="dxa"/>
          </w:tcPr>
          <w:p w14:paraId="7FAC7EC0" w14:textId="77777777" w:rsidR="00447966" w:rsidRPr="00AF4849" w:rsidRDefault="00447966" w:rsidP="00447966">
            <w:pPr>
              <w:pStyle w:val="FS3"/>
              <w:tabs>
                <w:tab w:val="clear" w:pos="7280"/>
                <w:tab w:val="clear" w:pos="9000"/>
              </w:tabs>
              <w:ind w:left="0" w:firstLine="0"/>
              <w:jc w:val="right"/>
              <w:rPr>
                <w:rFonts w:ascii="Times New Roman" w:hAnsi="Times New Roman"/>
              </w:rPr>
            </w:pPr>
            <w:r>
              <w:rPr>
                <w:rFonts w:ascii="Times New Roman" w:hAnsi="Times New Roman"/>
              </w:rPr>
              <w:t>-</w:t>
            </w:r>
          </w:p>
        </w:tc>
        <w:tc>
          <w:tcPr>
            <w:tcW w:w="567" w:type="dxa"/>
          </w:tcPr>
          <w:p w14:paraId="17877C4C" w14:textId="77777777" w:rsidR="00447966" w:rsidRDefault="00447966" w:rsidP="00447966">
            <w:pPr>
              <w:pStyle w:val="FS3"/>
              <w:ind w:left="0" w:firstLine="0"/>
              <w:jc w:val="right"/>
              <w:rPr>
                <w:rFonts w:ascii="Times New Roman" w:hAnsi="Times New Roman"/>
              </w:rPr>
            </w:pPr>
          </w:p>
        </w:tc>
        <w:tc>
          <w:tcPr>
            <w:tcW w:w="1418" w:type="dxa"/>
          </w:tcPr>
          <w:p w14:paraId="43B81C7E" w14:textId="071AE6FF" w:rsidR="00447966" w:rsidRPr="00AF4849" w:rsidRDefault="00447966" w:rsidP="00447966">
            <w:pPr>
              <w:pStyle w:val="FS3"/>
              <w:tabs>
                <w:tab w:val="clear" w:pos="7280"/>
                <w:tab w:val="clear" w:pos="9000"/>
              </w:tabs>
              <w:ind w:left="0" w:firstLine="0"/>
              <w:jc w:val="right"/>
              <w:rPr>
                <w:rFonts w:ascii="Times New Roman" w:hAnsi="Times New Roman"/>
              </w:rPr>
            </w:pPr>
            <w:r>
              <w:rPr>
                <w:rFonts w:ascii="Times New Roman" w:hAnsi="Times New Roman"/>
              </w:rPr>
              <w:t>-</w:t>
            </w:r>
          </w:p>
        </w:tc>
      </w:tr>
      <w:tr w:rsidR="00447966" w14:paraId="7E7B66F9" w14:textId="77777777" w:rsidTr="00447966">
        <w:tc>
          <w:tcPr>
            <w:tcW w:w="4253" w:type="dxa"/>
          </w:tcPr>
          <w:p w14:paraId="2684F0C5" w14:textId="77777777" w:rsidR="00447966" w:rsidRPr="00675BC5" w:rsidRDefault="00447966" w:rsidP="00447966">
            <w:pPr>
              <w:pStyle w:val="FS3"/>
              <w:tabs>
                <w:tab w:val="clear" w:pos="7280"/>
                <w:tab w:val="clear" w:pos="9000"/>
                <w:tab w:val="left" w:pos="317"/>
              </w:tabs>
              <w:ind w:left="0" w:firstLine="0"/>
              <w:rPr>
                <w:rFonts w:ascii="Times New Roman" w:hAnsi="Times New Roman"/>
                <w:sz w:val="12"/>
              </w:rPr>
            </w:pPr>
          </w:p>
        </w:tc>
        <w:tc>
          <w:tcPr>
            <w:tcW w:w="425" w:type="dxa"/>
          </w:tcPr>
          <w:p w14:paraId="5515892F" w14:textId="77777777" w:rsidR="00447966" w:rsidRPr="00675BC5" w:rsidRDefault="00447966" w:rsidP="00447966">
            <w:pPr>
              <w:pStyle w:val="FS3"/>
              <w:ind w:left="0" w:firstLine="0"/>
              <w:jc w:val="right"/>
              <w:rPr>
                <w:rFonts w:ascii="Times New Roman" w:hAnsi="Times New Roman"/>
                <w:sz w:val="12"/>
              </w:rPr>
            </w:pPr>
          </w:p>
        </w:tc>
        <w:tc>
          <w:tcPr>
            <w:tcW w:w="1417" w:type="dxa"/>
          </w:tcPr>
          <w:p w14:paraId="363CC530" w14:textId="77777777" w:rsidR="00447966" w:rsidRPr="00675BC5" w:rsidRDefault="00447966" w:rsidP="00447966">
            <w:pPr>
              <w:pStyle w:val="FS3"/>
              <w:tabs>
                <w:tab w:val="clear" w:pos="7280"/>
                <w:tab w:val="clear" w:pos="9000"/>
              </w:tabs>
              <w:ind w:left="0" w:firstLine="0"/>
              <w:jc w:val="right"/>
              <w:rPr>
                <w:rFonts w:ascii="Times New Roman" w:hAnsi="Times New Roman"/>
                <w:sz w:val="12"/>
              </w:rPr>
            </w:pPr>
          </w:p>
        </w:tc>
        <w:tc>
          <w:tcPr>
            <w:tcW w:w="567" w:type="dxa"/>
          </w:tcPr>
          <w:p w14:paraId="5465989B" w14:textId="77777777" w:rsidR="00447966" w:rsidRPr="00675BC5" w:rsidRDefault="00447966" w:rsidP="00447966">
            <w:pPr>
              <w:pStyle w:val="FS3"/>
              <w:ind w:left="0" w:firstLine="0"/>
              <w:jc w:val="right"/>
              <w:rPr>
                <w:rFonts w:ascii="Times New Roman" w:hAnsi="Times New Roman"/>
                <w:sz w:val="12"/>
              </w:rPr>
            </w:pPr>
          </w:p>
        </w:tc>
        <w:tc>
          <w:tcPr>
            <w:tcW w:w="1418" w:type="dxa"/>
          </w:tcPr>
          <w:p w14:paraId="589C47CD" w14:textId="77777777" w:rsidR="00447966" w:rsidRPr="00675BC5" w:rsidRDefault="00447966" w:rsidP="00447966">
            <w:pPr>
              <w:pStyle w:val="FS3"/>
              <w:tabs>
                <w:tab w:val="clear" w:pos="7280"/>
                <w:tab w:val="clear" w:pos="9000"/>
              </w:tabs>
              <w:ind w:left="0" w:firstLine="0"/>
              <w:jc w:val="right"/>
              <w:rPr>
                <w:rFonts w:ascii="Times New Roman" w:hAnsi="Times New Roman"/>
                <w:sz w:val="12"/>
              </w:rPr>
            </w:pPr>
          </w:p>
        </w:tc>
      </w:tr>
      <w:tr w:rsidR="00447966" w14:paraId="64E2BB22" w14:textId="77777777" w:rsidTr="00447966">
        <w:tc>
          <w:tcPr>
            <w:tcW w:w="4253" w:type="dxa"/>
            <w:tcBorders>
              <w:top w:val="single" w:sz="4" w:space="0" w:color="auto"/>
              <w:bottom w:val="double" w:sz="4" w:space="0" w:color="auto"/>
            </w:tcBorders>
          </w:tcPr>
          <w:p w14:paraId="5F2A670D" w14:textId="77777777" w:rsidR="00447966" w:rsidRPr="00AF4849" w:rsidRDefault="00447966" w:rsidP="00447966">
            <w:pPr>
              <w:pStyle w:val="FS3"/>
              <w:ind w:left="34" w:firstLine="0"/>
              <w:rPr>
                <w:rFonts w:ascii="Times New Roman" w:hAnsi="Times New Roman"/>
              </w:rPr>
            </w:pPr>
            <w:r w:rsidRPr="00AF4849">
              <w:rPr>
                <w:rFonts w:ascii="Times New Roman" w:hAnsi="Times New Roman"/>
              </w:rPr>
              <w:t xml:space="preserve">Net accounts receivable </w:t>
            </w:r>
          </w:p>
        </w:tc>
        <w:tc>
          <w:tcPr>
            <w:tcW w:w="425" w:type="dxa"/>
            <w:tcBorders>
              <w:top w:val="single" w:sz="4" w:space="0" w:color="auto"/>
              <w:bottom w:val="double" w:sz="4" w:space="0" w:color="auto"/>
            </w:tcBorders>
          </w:tcPr>
          <w:p w14:paraId="78C03CA7" w14:textId="77777777" w:rsidR="00447966" w:rsidRDefault="00447966" w:rsidP="00447966">
            <w:pPr>
              <w:pStyle w:val="FS3"/>
              <w:ind w:left="0" w:firstLine="0"/>
              <w:jc w:val="right"/>
              <w:rPr>
                <w:rFonts w:ascii="Times New Roman" w:hAnsi="Times New Roman"/>
              </w:rPr>
            </w:pPr>
            <w:r>
              <w:rPr>
                <w:rFonts w:ascii="Times New Roman" w:hAnsi="Times New Roman"/>
              </w:rPr>
              <w:t>$</w:t>
            </w:r>
          </w:p>
        </w:tc>
        <w:tc>
          <w:tcPr>
            <w:tcW w:w="1417" w:type="dxa"/>
            <w:tcBorders>
              <w:top w:val="single" w:sz="4" w:space="0" w:color="auto"/>
              <w:bottom w:val="double" w:sz="4" w:space="0" w:color="auto"/>
            </w:tcBorders>
            <w:vAlign w:val="bottom"/>
          </w:tcPr>
          <w:p w14:paraId="01E3D832" w14:textId="05B56650" w:rsidR="00447966" w:rsidRPr="00AF4849" w:rsidRDefault="00447966" w:rsidP="00447966">
            <w:pPr>
              <w:pStyle w:val="FS3"/>
              <w:ind w:left="0" w:firstLine="0"/>
              <w:jc w:val="right"/>
              <w:rPr>
                <w:rFonts w:ascii="Times New Roman" w:hAnsi="Times New Roman"/>
              </w:rPr>
            </w:pPr>
            <w:r>
              <w:rPr>
                <w:rFonts w:ascii="Times New Roman" w:hAnsi="Times New Roman"/>
              </w:rPr>
              <w:t>44,948</w:t>
            </w:r>
          </w:p>
        </w:tc>
        <w:tc>
          <w:tcPr>
            <w:tcW w:w="567" w:type="dxa"/>
            <w:tcBorders>
              <w:top w:val="single" w:sz="4" w:space="0" w:color="auto"/>
              <w:bottom w:val="double" w:sz="4" w:space="0" w:color="auto"/>
            </w:tcBorders>
          </w:tcPr>
          <w:p w14:paraId="1CE99DA7" w14:textId="77777777" w:rsidR="00447966" w:rsidRDefault="00447966" w:rsidP="00447966">
            <w:pPr>
              <w:pStyle w:val="FS3"/>
              <w:ind w:left="0" w:firstLine="0"/>
              <w:jc w:val="right"/>
              <w:rPr>
                <w:rFonts w:ascii="Times New Roman" w:hAnsi="Times New Roman"/>
              </w:rPr>
            </w:pPr>
            <w:r>
              <w:rPr>
                <w:rFonts w:ascii="Times New Roman" w:hAnsi="Times New Roman"/>
              </w:rPr>
              <w:t>$</w:t>
            </w:r>
          </w:p>
        </w:tc>
        <w:tc>
          <w:tcPr>
            <w:tcW w:w="1418" w:type="dxa"/>
            <w:tcBorders>
              <w:top w:val="single" w:sz="4" w:space="0" w:color="auto"/>
              <w:bottom w:val="double" w:sz="4" w:space="0" w:color="auto"/>
            </w:tcBorders>
            <w:vAlign w:val="bottom"/>
          </w:tcPr>
          <w:p w14:paraId="4951DEF2" w14:textId="147B0ABF" w:rsidR="00447966" w:rsidRPr="00AF4849" w:rsidRDefault="00447966" w:rsidP="00447966">
            <w:pPr>
              <w:pStyle w:val="FS3"/>
              <w:ind w:left="0" w:firstLine="0"/>
              <w:jc w:val="right"/>
              <w:rPr>
                <w:rFonts w:ascii="Times New Roman" w:hAnsi="Times New Roman"/>
              </w:rPr>
            </w:pPr>
            <w:r>
              <w:rPr>
                <w:rFonts w:ascii="Times New Roman" w:hAnsi="Times New Roman"/>
              </w:rPr>
              <w:t>122,056</w:t>
            </w:r>
          </w:p>
        </w:tc>
      </w:tr>
    </w:tbl>
    <w:p w14:paraId="63308B68" w14:textId="2042E152" w:rsidR="002B4D22" w:rsidRDefault="00920EE4" w:rsidP="002B4D22">
      <w:pPr>
        <w:pStyle w:val="Ne1"/>
        <w:spacing w:after="100"/>
        <w:rPr>
          <w:rFonts w:ascii="Times New Roman" w:hAnsi="Times New Roman"/>
          <w:sz w:val="24"/>
        </w:rPr>
      </w:pPr>
      <w:r>
        <w:rPr>
          <w:rFonts w:ascii="Times New Roman" w:hAnsi="Times New Roman"/>
          <w:sz w:val="24"/>
        </w:rPr>
        <w:t>4</w:t>
      </w:r>
      <w:r w:rsidR="002B4D22" w:rsidRPr="003A6BBB">
        <w:rPr>
          <w:rFonts w:ascii="Times New Roman" w:hAnsi="Times New Roman"/>
          <w:sz w:val="24"/>
        </w:rPr>
        <w:t>.</w:t>
      </w:r>
      <w:r w:rsidR="002B4D22" w:rsidRPr="003A6BBB">
        <w:rPr>
          <w:rFonts w:ascii="Times New Roman" w:hAnsi="Times New Roman"/>
          <w:sz w:val="24"/>
        </w:rPr>
        <w:tab/>
        <w:t>Equipment:</w:t>
      </w:r>
    </w:p>
    <w:tbl>
      <w:tblPr>
        <w:tblW w:w="8788" w:type="dxa"/>
        <w:tblInd w:w="392" w:type="dxa"/>
        <w:tblLook w:val="0000" w:firstRow="0" w:lastRow="0" w:firstColumn="0" w:lastColumn="0" w:noHBand="0" w:noVBand="0"/>
      </w:tblPr>
      <w:tblGrid>
        <w:gridCol w:w="3060"/>
        <w:gridCol w:w="608"/>
        <w:gridCol w:w="1389"/>
        <w:gridCol w:w="459"/>
        <w:gridCol w:w="1425"/>
        <w:gridCol w:w="459"/>
        <w:gridCol w:w="1388"/>
      </w:tblGrid>
      <w:tr w:rsidR="002B4D22" w14:paraId="37225F8C" w14:textId="77777777">
        <w:tc>
          <w:tcPr>
            <w:tcW w:w="3060" w:type="dxa"/>
            <w:tcBorders>
              <w:top w:val="single" w:sz="4" w:space="0" w:color="auto"/>
              <w:bottom w:val="single" w:sz="4" w:space="0" w:color="auto"/>
            </w:tcBorders>
            <w:vAlign w:val="bottom"/>
          </w:tcPr>
          <w:p w14:paraId="586105FF" w14:textId="30D581F5" w:rsidR="002B4D22" w:rsidRDefault="002B4D22" w:rsidP="002B4D22">
            <w:pPr>
              <w:pStyle w:val="FS1"/>
              <w:ind w:left="142" w:firstLine="0"/>
              <w:rPr>
                <w:rFonts w:ascii="Times New Roman" w:hAnsi="Times New Roman"/>
                <w:sz w:val="12"/>
              </w:rPr>
            </w:pPr>
            <w:r>
              <w:rPr>
                <w:rFonts w:ascii="Times New Roman" w:hAnsi="Times New Roman"/>
              </w:rPr>
              <w:t>20</w:t>
            </w:r>
            <w:r w:rsidR="00060DE8">
              <w:rPr>
                <w:rFonts w:ascii="Times New Roman" w:hAnsi="Times New Roman"/>
              </w:rPr>
              <w:t>1</w:t>
            </w:r>
            <w:r w:rsidR="00920EE4">
              <w:rPr>
                <w:rFonts w:ascii="Times New Roman" w:hAnsi="Times New Roman"/>
              </w:rPr>
              <w:t>5</w:t>
            </w:r>
          </w:p>
        </w:tc>
        <w:tc>
          <w:tcPr>
            <w:tcW w:w="608" w:type="dxa"/>
            <w:tcBorders>
              <w:top w:val="single" w:sz="4" w:space="0" w:color="auto"/>
              <w:bottom w:val="single" w:sz="4" w:space="0" w:color="auto"/>
            </w:tcBorders>
            <w:vAlign w:val="bottom"/>
          </w:tcPr>
          <w:p w14:paraId="1D2FF316" w14:textId="77777777" w:rsidR="002B4D22" w:rsidRDefault="002B4D22" w:rsidP="002B4D22">
            <w:pPr>
              <w:pStyle w:val="FS1"/>
              <w:ind w:left="142" w:firstLine="0"/>
              <w:jc w:val="right"/>
              <w:rPr>
                <w:rFonts w:ascii="Times New Roman" w:hAnsi="Times New Roman"/>
                <w:sz w:val="12"/>
              </w:rPr>
            </w:pPr>
          </w:p>
        </w:tc>
        <w:tc>
          <w:tcPr>
            <w:tcW w:w="1389" w:type="dxa"/>
            <w:tcBorders>
              <w:top w:val="single" w:sz="4" w:space="0" w:color="auto"/>
              <w:bottom w:val="single" w:sz="4" w:space="0" w:color="auto"/>
            </w:tcBorders>
            <w:vAlign w:val="bottom"/>
          </w:tcPr>
          <w:p w14:paraId="538D589A" w14:textId="77777777" w:rsidR="002B4D22" w:rsidRDefault="002B4D22" w:rsidP="002B4D22">
            <w:pPr>
              <w:pStyle w:val="FS1"/>
              <w:ind w:left="142" w:firstLine="0"/>
              <w:jc w:val="right"/>
              <w:rPr>
                <w:rFonts w:ascii="Times New Roman" w:hAnsi="Times New Roman"/>
                <w:sz w:val="12"/>
              </w:rPr>
            </w:pPr>
            <w:r>
              <w:rPr>
                <w:rFonts w:ascii="Times New Roman" w:hAnsi="Times New Roman"/>
              </w:rPr>
              <w:t>Cost</w:t>
            </w:r>
          </w:p>
        </w:tc>
        <w:tc>
          <w:tcPr>
            <w:tcW w:w="459" w:type="dxa"/>
            <w:tcBorders>
              <w:top w:val="single" w:sz="4" w:space="0" w:color="auto"/>
              <w:bottom w:val="single" w:sz="4" w:space="0" w:color="auto"/>
            </w:tcBorders>
            <w:vAlign w:val="bottom"/>
          </w:tcPr>
          <w:p w14:paraId="708CDBF7" w14:textId="77777777" w:rsidR="002B4D22" w:rsidRDefault="002B4D22" w:rsidP="002B4D22">
            <w:pPr>
              <w:pStyle w:val="FS1"/>
              <w:ind w:left="142" w:firstLine="0"/>
              <w:jc w:val="right"/>
              <w:rPr>
                <w:rFonts w:ascii="Times New Roman" w:hAnsi="Times New Roman"/>
                <w:sz w:val="12"/>
              </w:rPr>
            </w:pPr>
          </w:p>
        </w:tc>
        <w:tc>
          <w:tcPr>
            <w:tcW w:w="1425" w:type="dxa"/>
            <w:tcBorders>
              <w:top w:val="single" w:sz="4" w:space="0" w:color="auto"/>
              <w:bottom w:val="single" w:sz="4" w:space="0" w:color="auto"/>
            </w:tcBorders>
            <w:vAlign w:val="bottom"/>
          </w:tcPr>
          <w:p w14:paraId="66DF92A2" w14:textId="77777777" w:rsidR="002B4D22" w:rsidRDefault="002B4D22" w:rsidP="002B4D22">
            <w:pPr>
              <w:pStyle w:val="FS1"/>
              <w:ind w:left="142" w:firstLine="0"/>
              <w:jc w:val="right"/>
              <w:rPr>
                <w:rFonts w:ascii="Times New Roman" w:hAnsi="Times New Roman"/>
                <w:sz w:val="12"/>
              </w:rPr>
            </w:pPr>
            <w:r>
              <w:rPr>
                <w:rFonts w:ascii="Times New Roman" w:hAnsi="Times New Roman"/>
              </w:rPr>
              <w:t>Accumulated depreciation</w:t>
            </w:r>
          </w:p>
        </w:tc>
        <w:tc>
          <w:tcPr>
            <w:tcW w:w="459" w:type="dxa"/>
            <w:tcBorders>
              <w:top w:val="single" w:sz="4" w:space="0" w:color="auto"/>
              <w:bottom w:val="single" w:sz="4" w:space="0" w:color="auto"/>
            </w:tcBorders>
            <w:vAlign w:val="bottom"/>
          </w:tcPr>
          <w:p w14:paraId="2A092D17" w14:textId="77777777" w:rsidR="002B4D22" w:rsidRDefault="002B4D22" w:rsidP="002B4D22">
            <w:pPr>
              <w:pStyle w:val="FS1"/>
              <w:ind w:left="142" w:firstLine="0"/>
              <w:jc w:val="right"/>
              <w:rPr>
                <w:rFonts w:ascii="Times New Roman" w:hAnsi="Times New Roman"/>
                <w:sz w:val="12"/>
              </w:rPr>
            </w:pPr>
          </w:p>
        </w:tc>
        <w:tc>
          <w:tcPr>
            <w:tcW w:w="1388" w:type="dxa"/>
            <w:tcBorders>
              <w:top w:val="single" w:sz="4" w:space="0" w:color="auto"/>
              <w:bottom w:val="single" w:sz="4" w:space="0" w:color="auto"/>
            </w:tcBorders>
            <w:vAlign w:val="bottom"/>
          </w:tcPr>
          <w:p w14:paraId="3D1395D6" w14:textId="77777777" w:rsidR="002B4D22" w:rsidRDefault="002B4D22" w:rsidP="002B4D22">
            <w:pPr>
              <w:pStyle w:val="FS1"/>
              <w:ind w:left="142" w:firstLine="0"/>
              <w:jc w:val="right"/>
              <w:rPr>
                <w:rFonts w:ascii="Times New Roman" w:hAnsi="Times New Roman"/>
              </w:rPr>
            </w:pPr>
            <w:r>
              <w:rPr>
                <w:rFonts w:ascii="Times New Roman" w:hAnsi="Times New Roman"/>
              </w:rPr>
              <w:t>Net book</w:t>
            </w:r>
          </w:p>
          <w:p w14:paraId="3367FB59" w14:textId="77777777" w:rsidR="002B4D22" w:rsidRDefault="002B4D22" w:rsidP="002B4D22">
            <w:pPr>
              <w:pStyle w:val="FS1"/>
              <w:ind w:left="142" w:firstLine="0"/>
              <w:jc w:val="right"/>
              <w:rPr>
                <w:rFonts w:ascii="Times New Roman" w:hAnsi="Times New Roman"/>
                <w:sz w:val="12"/>
              </w:rPr>
            </w:pPr>
            <w:r>
              <w:rPr>
                <w:rFonts w:ascii="Times New Roman" w:hAnsi="Times New Roman"/>
              </w:rPr>
              <w:t>Value</w:t>
            </w:r>
          </w:p>
        </w:tc>
      </w:tr>
      <w:tr w:rsidR="002B4D22" w14:paraId="7F17FBD3" w14:textId="77777777">
        <w:tc>
          <w:tcPr>
            <w:tcW w:w="3060" w:type="dxa"/>
            <w:tcBorders>
              <w:top w:val="single" w:sz="4" w:space="0" w:color="auto"/>
            </w:tcBorders>
          </w:tcPr>
          <w:p w14:paraId="3CB84C03" w14:textId="77777777" w:rsidR="002B4D22" w:rsidRPr="00E76C94" w:rsidRDefault="002B4D22" w:rsidP="002B4D22">
            <w:pPr>
              <w:pStyle w:val="FS1"/>
              <w:ind w:left="142" w:firstLine="0"/>
              <w:rPr>
                <w:rFonts w:ascii="Times New Roman" w:hAnsi="Times New Roman"/>
                <w:sz w:val="12"/>
              </w:rPr>
            </w:pPr>
          </w:p>
        </w:tc>
        <w:tc>
          <w:tcPr>
            <w:tcW w:w="608" w:type="dxa"/>
            <w:tcBorders>
              <w:top w:val="single" w:sz="4" w:space="0" w:color="auto"/>
            </w:tcBorders>
          </w:tcPr>
          <w:p w14:paraId="0548D3E1" w14:textId="77777777" w:rsidR="002B4D22" w:rsidRPr="00E76C94" w:rsidRDefault="002B4D22" w:rsidP="002B4D22">
            <w:pPr>
              <w:pStyle w:val="FS1"/>
              <w:ind w:left="142" w:firstLine="0"/>
              <w:jc w:val="right"/>
              <w:rPr>
                <w:rFonts w:ascii="Times New Roman" w:hAnsi="Times New Roman"/>
                <w:sz w:val="12"/>
              </w:rPr>
            </w:pPr>
          </w:p>
        </w:tc>
        <w:tc>
          <w:tcPr>
            <w:tcW w:w="1389" w:type="dxa"/>
            <w:tcBorders>
              <w:top w:val="single" w:sz="4" w:space="0" w:color="auto"/>
            </w:tcBorders>
          </w:tcPr>
          <w:p w14:paraId="55F50879" w14:textId="77777777" w:rsidR="002B4D22" w:rsidRPr="00E76C94" w:rsidRDefault="002B4D22" w:rsidP="002B4D22">
            <w:pPr>
              <w:pStyle w:val="FS2"/>
              <w:tabs>
                <w:tab w:val="clear" w:pos="7280"/>
                <w:tab w:val="clear" w:pos="9000"/>
                <w:tab w:val="decimal" w:pos="353"/>
              </w:tabs>
              <w:ind w:left="142" w:firstLine="0"/>
              <w:jc w:val="right"/>
              <w:rPr>
                <w:rFonts w:ascii="Times New Roman" w:hAnsi="Times New Roman"/>
                <w:sz w:val="12"/>
              </w:rPr>
            </w:pPr>
          </w:p>
        </w:tc>
        <w:tc>
          <w:tcPr>
            <w:tcW w:w="459" w:type="dxa"/>
            <w:tcBorders>
              <w:top w:val="single" w:sz="4" w:space="0" w:color="auto"/>
            </w:tcBorders>
          </w:tcPr>
          <w:p w14:paraId="3452EA77" w14:textId="77777777" w:rsidR="002B4D22" w:rsidRPr="00E76C94" w:rsidRDefault="002B4D22" w:rsidP="002B4D22">
            <w:pPr>
              <w:pStyle w:val="FS1"/>
              <w:ind w:left="142" w:firstLine="0"/>
              <w:jc w:val="right"/>
              <w:rPr>
                <w:rFonts w:ascii="Times New Roman" w:hAnsi="Times New Roman"/>
                <w:sz w:val="12"/>
              </w:rPr>
            </w:pPr>
          </w:p>
        </w:tc>
        <w:tc>
          <w:tcPr>
            <w:tcW w:w="1425" w:type="dxa"/>
            <w:tcBorders>
              <w:top w:val="single" w:sz="4" w:space="0" w:color="auto"/>
            </w:tcBorders>
          </w:tcPr>
          <w:p w14:paraId="6BF9AF45" w14:textId="77777777" w:rsidR="002B4D22" w:rsidRPr="00E76C94" w:rsidRDefault="002B4D22" w:rsidP="002B4D22">
            <w:pPr>
              <w:pStyle w:val="FS1"/>
              <w:ind w:left="142" w:firstLine="0"/>
              <w:jc w:val="right"/>
              <w:rPr>
                <w:rFonts w:ascii="Times New Roman" w:hAnsi="Times New Roman"/>
                <w:sz w:val="12"/>
              </w:rPr>
            </w:pPr>
          </w:p>
        </w:tc>
        <w:tc>
          <w:tcPr>
            <w:tcW w:w="459" w:type="dxa"/>
            <w:tcBorders>
              <w:top w:val="single" w:sz="4" w:space="0" w:color="auto"/>
            </w:tcBorders>
          </w:tcPr>
          <w:p w14:paraId="64C5D450" w14:textId="77777777" w:rsidR="002B4D22" w:rsidRPr="00E76C94" w:rsidRDefault="002B4D22" w:rsidP="002B4D22">
            <w:pPr>
              <w:pStyle w:val="FS1"/>
              <w:ind w:left="142" w:firstLine="0"/>
              <w:jc w:val="right"/>
              <w:rPr>
                <w:rFonts w:ascii="Times New Roman" w:hAnsi="Times New Roman"/>
                <w:sz w:val="12"/>
              </w:rPr>
            </w:pPr>
          </w:p>
        </w:tc>
        <w:tc>
          <w:tcPr>
            <w:tcW w:w="1388" w:type="dxa"/>
            <w:tcBorders>
              <w:top w:val="single" w:sz="4" w:space="0" w:color="auto"/>
            </w:tcBorders>
          </w:tcPr>
          <w:p w14:paraId="146EF0C9" w14:textId="77777777" w:rsidR="002B4D22" w:rsidRPr="00E76C94" w:rsidRDefault="002B4D22" w:rsidP="002B4D22">
            <w:pPr>
              <w:pStyle w:val="FS1"/>
              <w:ind w:left="142" w:firstLine="0"/>
              <w:jc w:val="right"/>
              <w:rPr>
                <w:rFonts w:ascii="Times New Roman" w:hAnsi="Times New Roman"/>
                <w:sz w:val="12"/>
              </w:rPr>
            </w:pPr>
          </w:p>
        </w:tc>
      </w:tr>
      <w:tr w:rsidR="002B4D22" w14:paraId="63816A63" w14:textId="77777777">
        <w:tc>
          <w:tcPr>
            <w:tcW w:w="3060" w:type="dxa"/>
          </w:tcPr>
          <w:p w14:paraId="5624BF51" w14:textId="77777777" w:rsidR="002B4D22" w:rsidRDefault="002B4D22" w:rsidP="002B4D22">
            <w:pPr>
              <w:pStyle w:val="FS1"/>
              <w:ind w:left="142" w:firstLine="0"/>
              <w:rPr>
                <w:rFonts w:ascii="Times New Roman" w:hAnsi="Times New Roman"/>
                <w:sz w:val="12"/>
              </w:rPr>
            </w:pPr>
            <w:r>
              <w:rPr>
                <w:rFonts w:ascii="Times New Roman" w:hAnsi="Times New Roman"/>
              </w:rPr>
              <w:t>Equipment and computers</w:t>
            </w:r>
          </w:p>
        </w:tc>
        <w:tc>
          <w:tcPr>
            <w:tcW w:w="608" w:type="dxa"/>
          </w:tcPr>
          <w:p w14:paraId="5ACC7565" w14:textId="77777777" w:rsidR="002B4D22" w:rsidRDefault="002B4D22" w:rsidP="002B4D22">
            <w:pPr>
              <w:pStyle w:val="FS1"/>
              <w:ind w:left="142" w:firstLine="0"/>
              <w:jc w:val="right"/>
              <w:rPr>
                <w:rFonts w:ascii="Times New Roman" w:hAnsi="Times New Roman"/>
                <w:sz w:val="12"/>
              </w:rPr>
            </w:pPr>
            <w:r>
              <w:rPr>
                <w:rFonts w:ascii="Times New Roman" w:hAnsi="Times New Roman"/>
              </w:rPr>
              <w:t>$</w:t>
            </w:r>
          </w:p>
        </w:tc>
        <w:tc>
          <w:tcPr>
            <w:tcW w:w="1389" w:type="dxa"/>
          </w:tcPr>
          <w:p w14:paraId="70C07DE7" w14:textId="743130F7" w:rsidR="002B4D22" w:rsidRDefault="00920EE4" w:rsidP="002B4D22">
            <w:pPr>
              <w:pStyle w:val="FS2"/>
              <w:tabs>
                <w:tab w:val="clear" w:pos="7280"/>
                <w:tab w:val="clear" w:pos="9000"/>
              </w:tabs>
              <w:ind w:left="142" w:firstLine="0"/>
              <w:jc w:val="right"/>
              <w:rPr>
                <w:rFonts w:ascii="Times New Roman" w:hAnsi="Times New Roman"/>
              </w:rPr>
            </w:pPr>
            <w:r>
              <w:rPr>
                <w:rFonts w:ascii="Times New Roman" w:hAnsi="Times New Roman"/>
              </w:rPr>
              <w:t>105,853</w:t>
            </w:r>
          </w:p>
        </w:tc>
        <w:tc>
          <w:tcPr>
            <w:tcW w:w="459" w:type="dxa"/>
          </w:tcPr>
          <w:p w14:paraId="23AAFB6F" w14:textId="77777777" w:rsidR="002B4D22" w:rsidRDefault="002B4D22" w:rsidP="002B4D22">
            <w:pPr>
              <w:pStyle w:val="FS1"/>
              <w:ind w:left="142" w:firstLine="0"/>
              <w:jc w:val="right"/>
              <w:rPr>
                <w:rFonts w:ascii="Times New Roman" w:hAnsi="Times New Roman"/>
                <w:sz w:val="12"/>
              </w:rPr>
            </w:pPr>
            <w:r>
              <w:rPr>
                <w:rFonts w:ascii="Times New Roman" w:hAnsi="Times New Roman"/>
              </w:rPr>
              <w:t>$</w:t>
            </w:r>
          </w:p>
        </w:tc>
        <w:tc>
          <w:tcPr>
            <w:tcW w:w="1425" w:type="dxa"/>
          </w:tcPr>
          <w:p w14:paraId="717C962E" w14:textId="13D8DB71" w:rsidR="002B4D22" w:rsidRDefault="00C554A4" w:rsidP="002B4D22">
            <w:pPr>
              <w:pStyle w:val="FS2"/>
              <w:tabs>
                <w:tab w:val="clear" w:pos="7280"/>
                <w:tab w:val="clear" w:pos="9000"/>
                <w:tab w:val="decimal" w:pos="-43"/>
              </w:tabs>
              <w:ind w:left="142" w:firstLine="0"/>
              <w:jc w:val="right"/>
              <w:rPr>
                <w:rFonts w:ascii="Times New Roman" w:hAnsi="Times New Roman"/>
              </w:rPr>
            </w:pPr>
            <w:r>
              <w:rPr>
                <w:rFonts w:ascii="Times New Roman" w:hAnsi="Times New Roman"/>
              </w:rPr>
              <w:t>100,279</w:t>
            </w:r>
          </w:p>
        </w:tc>
        <w:tc>
          <w:tcPr>
            <w:tcW w:w="459" w:type="dxa"/>
          </w:tcPr>
          <w:p w14:paraId="539A6024" w14:textId="77777777" w:rsidR="002B4D22" w:rsidRDefault="002B4D22" w:rsidP="002B4D22">
            <w:pPr>
              <w:pStyle w:val="FS1"/>
              <w:ind w:left="142" w:firstLine="0"/>
              <w:jc w:val="right"/>
              <w:rPr>
                <w:rFonts w:ascii="Times New Roman" w:hAnsi="Times New Roman"/>
                <w:sz w:val="12"/>
              </w:rPr>
            </w:pPr>
            <w:r>
              <w:rPr>
                <w:rFonts w:ascii="Times New Roman" w:hAnsi="Times New Roman"/>
              </w:rPr>
              <w:t>$</w:t>
            </w:r>
          </w:p>
        </w:tc>
        <w:tc>
          <w:tcPr>
            <w:tcW w:w="1388" w:type="dxa"/>
          </w:tcPr>
          <w:p w14:paraId="6467219D" w14:textId="131B2106" w:rsidR="002B4D22" w:rsidRDefault="00C554A4" w:rsidP="002B4D22">
            <w:pPr>
              <w:pStyle w:val="FS2"/>
              <w:tabs>
                <w:tab w:val="clear" w:pos="7280"/>
                <w:tab w:val="clear" w:pos="9000"/>
                <w:tab w:val="decimal" w:pos="353"/>
              </w:tabs>
              <w:ind w:left="142" w:firstLine="0"/>
              <w:jc w:val="right"/>
              <w:rPr>
                <w:rFonts w:ascii="Times New Roman" w:hAnsi="Times New Roman"/>
              </w:rPr>
            </w:pPr>
            <w:r>
              <w:rPr>
                <w:rFonts w:ascii="Times New Roman" w:hAnsi="Times New Roman"/>
              </w:rPr>
              <w:t>5,574</w:t>
            </w:r>
          </w:p>
        </w:tc>
      </w:tr>
      <w:tr w:rsidR="002B4D22" w14:paraId="5115B689" w14:textId="77777777">
        <w:tc>
          <w:tcPr>
            <w:tcW w:w="3060" w:type="dxa"/>
          </w:tcPr>
          <w:p w14:paraId="76DB3672" w14:textId="77777777" w:rsidR="002B4D22" w:rsidRDefault="002B4D22" w:rsidP="002B4D22">
            <w:pPr>
              <w:pStyle w:val="FS1"/>
              <w:ind w:left="142" w:firstLine="0"/>
              <w:rPr>
                <w:rFonts w:ascii="Times New Roman" w:hAnsi="Times New Roman"/>
                <w:sz w:val="12"/>
              </w:rPr>
            </w:pPr>
            <w:r>
              <w:rPr>
                <w:rFonts w:ascii="Times New Roman" w:hAnsi="Times New Roman"/>
              </w:rPr>
              <w:t>Furniture and fixtures</w:t>
            </w:r>
          </w:p>
        </w:tc>
        <w:tc>
          <w:tcPr>
            <w:tcW w:w="608" w:type="dxa"/>
          </w:tcPr>
          <w:p w14:paraId="52C4B57D" w14:textId="77777777" w:rsidR="002B4D22" w:rsidRDefault="002B4D22" w:rsidP="002B4D22">
            <w:pPr>
              <w:pStyle w:val="FS1"/>
              <w:ind w:left="142" w:firstLine="0"/>
              <w:jc w:val="right"/>
              <w:rPr>
                <w:rFonts w:ascii="Times New Roman" w:hAnsi="Times New Roman"/>
                <w:sz w:val="12"/>
              </w:rPr>
            </w:pPr>
          </w:p>
        </w:tc>
        <w:tc>
          <w:tcPr>
            <w:tcW w:w="1389" w:type="dxa"/>
          </w:tcPr>
          <w:p w14:paraId="5F7362D6" w14:textId="77777777" w:rsidR="002B4D22" w:rsidRDefault="006246C2" w:rsidP="002B4D22">
            <w:pPr>
              <w:pStyle w:val="FS2"/>
              <w:tabs>
                <w:tab w:val="clear" w:pos="7280"/>
                <w:tab w:val="clear" w:pos="9000"/>
                <w:tab w:val="decimal" w:pos="-108"/>
              </w:tabs>
              <w:ind w:left="142" w:firstLine="0"/>
              <w:jc w:val="right"/>
              <w:rPr>
                <w:rFonts w:ascii="Times New Roman" w:hAnsi="Times New Roman"/>
              </w:rPr>
            </w:pPr>
            <w:r>
              <w:rPr>
                <w:rFonts w:ascii="Times New Roman" w:hAnsi="Times New Roman"/>
              </w:rPr>
              <w:t>7,088</w:t>
            </w:r>
          </w:p>
        </w:tc>
        <w:tc>
          <w:tcPr>
            <w:tcW w:w="459" w:type="dxa"/>
          </w:tcPr>
          <w:p w14:paraId="68A39131" w14:textId="77777777" w:rsidR="002B4D22" w:rsidRDefault="002B4D22" w:rsidP="002B4D22">
            <w:pPr>
              <w:pStyle w:val="FS1"/>
              <w:ind w:left="142" w:firstLine="0"/>
              <w:jc w:val="right"/>
              <w:rPr>
                <w:rFonts w:ascii="Times New Roman" w:hAnsi="Times New Roman"/>
                <w:sz w:val="12"/>
              </w:rPr>
            </w:pPr>
          </w:p>
        </w:tc>
        <w:tc>
          <w:tcPr>
            <w:tcW w:w="1425" w:type="dxa"/>
          </w:tcPr>
          <w:p w14:paraId="660602C1" w14:textId="53A460AF" w:rsidR="002B4D22" w:rsidRDefault="00C554A4" w:rsidP="002B4D22">
            <w:pPr>
              <w:pStyle w:val="FS2"/>
              <w:tabs>
                <w:tab w:val="clear" w:pos="7280"/>
                <w:tab w:val="clear" w:pos="9000"/>
                <w:tab w:val="decimal" w:pos="-43"/>
              </w:tabs>
              <w:ind w:left="142" w:firstLine="0"/>
              <w:jc w:val="right"/>
              <w:rPr>
                <w:rFonts w:ascii="Times New Roman" w:hAnsi="Times New Roman"/>
              </w:rPr>
            </w:pPr>
            <w:r>
              <w:rPr>
                <w:rFonts w:ascii="Times New Roman" w:hAnsi="Times New Roman"/>
              </w:rPr>
              <w:t>6,348</w:t>
            </w:r>
          </w:p>
        </w:tc>
        <w:tc>
          <w:tcPr>
            <w:tcW w:w="459" w:type="dxa"/>
          </w:tcPr>
          <w:p w14:paraId="0FA48CEB" w14:textId="77777777" w:rsidR="002B4D22" w:rsidRDefault="002B4D22" w:rsidP="002B4D22">
            <w:pPr>
              <w:pStyle w:val="FS1"/>
              <w:ind w:left="142" w:firstLine="0"/>
              <w:jc w:val="right"/>
              <w:rPr>
                <w:rFonts w:ascii="Times New Roman" w:hAnsi="Times New Roman"/>
                <w:sz w:val="12"/>
              </w:rPr>
            </w:pPr>
          </w:p>
        </w:tc>
        <w:tc>
          <w:tcPr>
            <w:tcW w:w="1388" w:type="dxa"/>
          </w:tcPr>
          <w:p w14:paraId="36BECEF1" w14:textId="1E1CB2AD" w:rsidR="002B4D22" w:rsidRDefault="00C554A4" w:rsidP="002B4D22">
            <w:pPr>
              <w:pStyle w:val="FS2"/>
              <w:tabs>
                <w:tab w:val="clear" w:pos="7280"/>
                <w:tab w:val="clear" w:pos="9000"/>
                <w:tab w:val="decimal" w:pos="353"/>
              </w:tabs>
              <w:ind w:left="142" w:firstLine="0"/>
              <w:jc w:val="right"/>
              <w:rPr>
                <w:rFonts w:ascii="Times New Roman" w:hAnsi="Times New Roman"/>
              </w:rPr>
            </w:pPr>
            <w:r>
              <w:rPr>
                <w:rFonts w:ascii="Times New Roman" w:hAnsi="Times New Roman"/>
              </w:rPr>
              <w:t>740</w:t>
            </w:r>
          </w:p>
        </w:tc>
      </w:tr>
      <w:tr w:rsidR="002B4D22" w14:paraId="44029246" w14:textId="77777777">
        <w:tc>
          <w:tcPr>
            <w:tcW w:w="3060" w:type="dxa"/>
            <w:tcBorders>
              <w:top w:val="single" w:sz="4" w:space="0" w:color="auto"/>
              <w:bottom w:val="double" w:sz="4" w:space="0" w:color="auto"/>
            </w:tcBorders>
          </w:tcPr>
          <w:p w14:paraId="49088E72" w14:textId="77777777" w:rsidR="002B4D22" w:rsidRDefault="002B4D22" w:rsidP="002B4D22">
            <w:pPr>
              <w:pStyle w:val="FS1"/>
              <w:ind w:left="142" w:firstLine="0"/>
              <w:rPr>
                <w:rFonts w:ascii="Times New Roman" w:hAnsi="Times New Roman"/>
                <w:sz w:val="12"/>
              </w:rPr>
            </w:pPr>
          </w:p>
        </w:tc>
        <w:tc>
          <w:tcPr>
            <w:tcW w:w="608" w:type="dxa"/>
            <w:tcBorders>
              <w:top w:val="single" w:sz="4" w:space="0" w:color="auto"/>
              <w:bottom w:val="double" w:sz="4" w:space="0" w:color="auto"/>
            </w:tcBorders>
          </w:tcPr>
          <w:p w14:paraId="684D7BBC" w14:textId="77777777" w:rsidR="002B4D22" w:rsidRDefault="002B4D22" w:rsidP="002B4D22">
            <w:pPr>
              <w:pStyle w:val="FS1"/>
              <w:ind w:left="142" w:firstLine="0"/>
              <w:jc w:val="right"/>
              <w:rPr>
                <w:rFonts w:ascii="Times New Roman" w:hAnsi="Times New Roman"/>
                <w:sz w:val="12"/>
              </w:rPr>
            </w:pPr>
            <w:r>
              <w:rPr>
                <w:rFonts w:ascii="Times New Roman" w:hAnsi="Times New Roman"/>
              </w:rPr>
              <w:t>$</w:t>
            </w:r>
          </w:p>
        </w:tc>
        <w:tc>
          <w:tcPr>
            <w:tcW w:w="1389" w:type="dxa"/>
            <w:tcBorders>
              <w:top w:val="single" w:sz="4" w:space="0" w:color="auto"/>
              <w:bottom w:val="double" w:sz="4" w:space="0" w:color="auto"/>
            </w:tcBorders>
          </w:tcPr>
          <w:p w14:paraId="7F90D0B5" w14:textId="3FD19821" w:rsidR="002B4D22" w:rsidRDefault="00085965" w:rsidP="002B4D22">
            <w:pPr>
              <w:pStyle w:val="FS2"/>
              <w:tabs>
                <w:tab w:val="clear" w:pos="7280"/>
                <w:tab w:val="clear" w:pos="9000"/>
              </w:tabs>
              <w:ind w:left="142" w:firstLine="0"/>
              <w:jc w:val="right"/>
              <w:rPr>
                <w:rFonts w:ascii="Times New Roman" w:hAnsi="Times New Roman"/>
              </w:rPr>
            </w:pPr>
            <w:r>
              <w:rPr>
                <w:rFonts w:ascii="Times New Roman" w:hAnsi="Times New Roman"/>
              </w:rPr>
              <w:t>112,</w:t>
            </w:r>
            <w:r w:rsidR="00CA4E8C">
              <w:rPr>
                <w:rFonts w:ascii="Times New Roman" w:hAnsi="Times New Roman"/>
              </w:rPr>
              <w:t>9</w:t>
            </w:r>
            <w:r w:rsidR="00920EE4">
              <w:rPr>
                <w:rFonts w:ascii="Times New Roman" w:hAnsi="Times New Roman"/>
              </w:rPr>
              <w:t>41</w:t>
            </w:r>
          </w:p>
        </w:tc>
        <w:tc>
          <w:tcPr>
            <w:tcW w:w="459" w:type="dxa"/>
            <w:tcBorders>
              <w:top w:val="single" w:sz="4" w:space="0" w:color="auto"/>
              <w:bottom w:val="double" w:sz="4" w:space="0" w:color="auto"/>
            </w:tcBorders>
          </w:tcPr>
          <w:p w14:paraId="71A3A1CB" w14:textId="77777777" w:rsidR="002B4D22" w:rsidRDefault="002B4D22" w:rsidP="002B4D22">
            <w:pPr>
              <w:pStyle w:val="FS1"/>
              <w:ind w:left="142" w:firstLine="0"/>
              <w:jc w:val="right"/>
              <w:rPr>
                <w:rFonts w:ascii="Times New Roman" w:hAnsi="Times New Roman"/>
                <w:sz w:val="12"/>
              </w:rPr>
            </w:pPr>
            <w:r>
              <w:rPr>
                <w:rFonts w:ascii="Times New Roman" w:hAnsi="Times New Roman"/>
              </w:rPr>
              <w:t>$</w:t>
            </w:r>
          </w:p>
        </w:tc>
        <w:tc>
          <w:tcPr>
            <w:tcW w:w="1425" w:type="dxa"/>
            <w:tcBorders>
              <w:top w:val="single" w:sz="4" w:space="0" w:color="auto"/>
              <w:bottom w:val="double" w:sz="4" w:space="0" w:color="auto"/>
            </w:tcBorders>
          </w:tcPr>
          <w:p w14:paraId="2D82D445" w14:textId="6D2F6E3F" w:rsidR="002B4D22" w:rsidRDefault="00C554A4" w:rsidP="002B4D22">
            <w:pPr>
              <w:pStyle w:val="FS2"/>
              <w:tabs>
                <w:tab w:val="clear" w:pos="7280"/>
                <w:tab w:val="clear" w:pos="9000"/>
                <w:tab w:val="decimal" w:pos="-43"/>
              </w:tabs>
              <w:ind w:left="142" w:firstLine="0"/>
              <w:jc w:val="right"/>
              <w:rPr>
                <w:rFonts w:ascii="Times New Roman" w:hAnsi="Times New Roman"/>
              </w:rPr>
            </w:pPr>
            <w:r>
              <w:rPr>
                <w:rFonts w:ascii="Times New Roman" w:hAnsi="Times New Roman"/>
              </w:rPr>
              <w:t>106,627</w:t>
            </w:r>
          </w:p>
        </w:tc>
        <w:tc>
          <w:tcPr>
            <w:tcW w:w="459" w:type="dxa"/>
            <w:tcBorders>
              <w:top w:val="single" w:sz="4" w:space="0" w:color="auto"/>
              <w:bottom w:val="double" w:sz="4" w:space="0" w:color="auto"/>
            </w:tcBorders>
          </w:tcPr>
          <w:p w14:paraId="0F1627B9" w14:textId="77777777" w:rsidR="002B4D22" w:rsidRDefault="002B4D22" w:rsidP="002B4D22">
            <w:pPr>
              <w:pStyle w:val="FS2"/>
              <w:tabs>
                <w:tab w:val="clear" w:pos="7280"/>
                <w:tab w:val="clear" w:pos="9000"/>
              </w:tabs>
              <w:ind w:left="142" w:firstLine="0"/>
              <w:jc w:val="right"/>
              <w:rPr>
                <w:rFonts w:ascii="Times New Roman" w:hAnsi="Times New Roman"/>
              </w:rPr>
            </w:pPr>
            <w:r>
              <w:rPr>
                <w:rFonts w:ascii="Times New Roman" w:hAnsi="Times New Roman"/>
              </w:rPr>
              <w:t>$</w:t>
            </w:r>
          </w:p>
        </w:tc>
        <w:tc>
          <w:tcPr>
            <w:tcW w:w="1388" w:type="dxa"/>
            <w:tcBorders>
              <w:top w:val="single" w:sz="4" w:space="0" w:color="auto"/>
              <w:bottom w:val="double" w:sz="4" w:space="0" w:color="auto"/>
            </w:tcBorders>
          </w:tcPr>
          <w:p w14:paraId="5FFE90B6" w14:textId="25B64A23" w:rsidR="002B4D22" w:rsidRDefault="00C554A4" w:rsidP="002B4D22">
            <w:pPr>
              <w:pStyle w:val="FS1"/>
              <w:ind w:left="142" w:firstLine="0"/>
              <w:jc w:val="right"/>
              <w:rPr>
                <w:rFonts w:ascii="Times New Roman" w:hAnsi="Times New Roman"/>
                <w:sz w:val="12"/>
              </w:rPr>
            </w:pPr>
            <w:r>
              <w:rPr>
                <w:rFonts w:ascii="Times New Roman" w:hAnsi="Times New Roman"/>
              </w:rPr>
              <w:t>6,314</w:t>
            </w:r>
          </w:p>
        </w:tc>
      </w:tr>
    </w:tbl>
    <w:p w14:paraId="31B26072" w14:textId="77777777" w:rsidR="00442EE5" w:rsidRPr="004A41EF" w:rsidRDefault="00442EE5" w:rsidP="004A41EF">
      <w:pPr>
        <w:pStyle w:val="Ne1"/>
        <w:spacing w:before="0"/>
        <w:rPr>
          <w:rFonts w:ascii="Times New Roman" w:hAnsi="Times New Roman"/>
          <w:sz w:val="12"/>
        </w:rPr>
      </w:pPr>
    </w:p>
    <w:tbl>
      <w:tblPr>
        <w:tblW w:w="8788" w:type="dxa"/>
        <w:tblInd w:w="392" w:type="dxa"/>
        <w:tblLook w:val="0000" w:firstRow="0" w:lastRow="0" w:firstColumn="0" w:lastColumn="0" w:noHBand="0" w:noVBand="0"/>
      </w:tblPr>
      <w:tblGrid>
        <w:gridCol w:w="3060"/>
        <w:gridCol w:w="608"/>
        <w:gridCol w:w="1389"/>
        <w:gridCol w:w="459"/>
        <w:gridCol w:w="1425"/>
        <w:gridCol w:w="459"/>
        <w:gridCol w:w="1388"/>
      </w:tblGrid>
      <w:tr w:rsidR="002B4D22" w14:paraId="538A526A" w14:textId="77777777">
        <w:tc>
          <w:tcPr>
            <w:tcW w:w="3060" w:type="dxa"/>
            <w:tcBorders>
              <w:top w:val="single" w:sz="4" w:space="0" w:color="auto"/>
              <w:bottom w:val="single" w:sz="4" w:space="0" w:color="auto"/>
            </w:tcBorders>
            <w:vAlign w:val="bottom"/>
          </w:tcPr>
          <w:p w14:paraId="232AC72A" w14:textId="65057083" w:rsidR="002B4D22" w:rsidRDefault="002B4D22" w:rsidP="002B4D22">
            <w:pPr>
              <w:pStyle w:val="FS1"/>
              <w:ind w:left="142" w:firstLine="0"/>
              <w:rPr>
                <w:rFonts w:ascii="Times New Roman" w:hAnsi="Times New Roman"/>
                <w:sz w:val="12"/>
              </w:rPr>
            </w:pPr>
            <w:r>
              <w:rPr>
                <w:rFonts w:ascii="Times New Roman" w:hAnsi="Times New Roman"/>
              </w:rPr>
              <w:t>20</w:t>
            </w:r>
            <w:r w:rsidR="006246C2">
              <w:rPr>
                <w:rFonts w:ascii="Times New Roman" w:hAnsi="Times New Roman"/>
              </w:rPr>
              <w:t>1</w:t>
            </w:r>
            <w:r w:rsidR="00920EE4">
              <w:rPr>
                <w:rFonts w:ascii="Times New Roman" w:hAnsi="Times New Roman"/>
              </w:rPr>
              <w:t>4</w:t>
            </w:r>
          </w:p>
        </w:tc>
        <w:tc>
          <w:tcPr>
            <w:tcW w:w="608" w:type="dxa"/>
            <w:tcBorders>
              <w:top w:val="single" w:sz="4" w:space="0" w:color="auto"/>
              <w:bottom w:val="single" w:sz="4" w:space="0" w:color="auto"/>
            </w:tcBorders>
            <w:vAlign w:val="bottom"/>
          </w:tcPr>
          <w:p w14:paraId="3B275041" w14:textId="77777777" w:rsidR="002B4D22" w:rsidRDefault="002B4D22" w:rsidP="002B4D22">
            <w:pPr>
              <w:pStyle w:val="FS1"/>
              <w:ind w:left="142" w:firstLine="0"/>
              <w:jc w:val="right"/>
              <w:rPr>
                <w:rFonts w:ascii="Times New Roman" w:hAnsi="Times New Roman"/>
                <w:sz w:val="12"/>
              </w:rPr>
            </w:pPr>
          </w:p>
        </w:tc>
        <w:tc>
          <w:tcPr>
            <w:tcW w:w="1389" w:type="dxa"/>
            <w:tcBorders>
              <w:top w:val="single" w:sz="4" w:space="0" w:color="auto"/>
              <w:bottom w:val="single" w:sz="4" w:space="0" w:color="auto"/>
            </w:tcBorders>
            <w:vAlign w:val="bottom"/>
          </w:tcPr>
          <w:p w14:paraId="6E3E97B7" w14:textId="77777777" w:rsidR="002B4D22" w:rsidRDefault="002B4D22" w:rsidP="002B4D22">
            <w:pPr>
              <w:pStyle w:val="FS1"/>
              <w:ind w:left="142" w:firstLine="0"/>
              <w:jc w:val="right"/>
              <w:rPr>
                <w:rFonts w:ascii="Times New Roman" w:hAnsi="Times New Roman"/>
                <w:sz w:val="12"/>
              </w:rPr>
            </w:pPr>
            <w:r>
              <w:rPr>
                <w:rFonts w:ascii="Times New Roman" w:hAnsi="Times New Roman"/>
              </w:rPr>
              <w:t>Cost</w:t>
            </w:r>
          </w:p>
        </w:tc>
        <w:tc>
          <w:tcPr>
            <w:tcW w:w="459" w:type="dxa"/>
            <w:tcBorders>
              <w:top w:val="single" w:sz="4" w:space="0" w:color="auto"/>
              <w:bottom w:val="single" w:sz="4" w:space="0" w:color="auto"/>
            </w:tcBorders>
            <w:vAlign w:val="bottom"/>
          </w:tcPr>
          <w:p w14:paraId="724F39F8" w14:textId="77777777" w:rsidR="002B4D22" w:rsidRDefault="002B4D22" w:rsidP="002B4D22">
            <w:pPr>
              <w:pStyle w:val="FS1"/>
              <w:ind w:left="142" w:firstLine="0"/>
              <w:jc w:val="right"/>
              <w:rPr>
                <w:rFonts w:ascii="Times New Roman" w:hAnsi="Times New Roman"/>
                <w:sz w:val="12"/>
              </w:rPr>
            </w:pPr>
          </w:p>
        </w:tc>
        <w:tc>
          <w:tcPr>
            <w:tcW w:w="1425" w:type="dxa"/>
            <w:tcBorders>
              <w:top w:val="single" w:sz="4" w:space="0" w:color="auto"/>
              <w:bottom w:val="single" w:sz="4" w:space="0" w:color="auto"/>
            </w:tcBorders>
            <w:vAlign w:val="bottom"/>
          </w:tcPr>
          <w:p w14:paraId="646FCDE9" w14:textId="77777777" w:rsidR="002B4D22" w:rsidRDefault="002B4D22" w:rsidP="002B4D22">
            <w:pPr>
              <w:pStyle w:val="FS1"/>
              <w:ind w:left="142" w:firstLine="0"/>
              <w:jc w:val="right"/>
              <w:rPr>
                <w:rFonts w:ascii="Times New Roman" w:hAnsi="Times New Roman"/>
                <w:sz w:val="12"/>
              </w:rPr>
            </w:pPr>
            <w:r>
              <w:rPr>
                <w:rFonts w:ascii="Times New Roman" w:hAnsi="Times New Roman"/>
              </w:rPr>
              <w:t>Accumulated depreciation</w:t>
            </w:r>
          </w:p>
        </w:tc>
        <w:tc>
          <w:tcPr>
            <w:tcW w:w="459" w:type="dxa"/>
            <w:tcBorders>
              <w:top w:val="single" w:sz="4" w:space="0" w:color="auto"/>
              <w:bottom w:val="single" w:sz="4" w:space="0" w:color="auto"/>
            </w:tcBorders>
            <w:vAlign w:val="bottom"/>
          </w:tcPr>
          <w:p w14:paraId="303B565C" w14:textId="77777777" w:rsidR="002B4D22" w:rsidRDefault="002B4D22" w:rsidP="002B4D22">
            <w:pPr>
              <w:pStyle w:val="FS1"/>
              <w:ind w:left="142" w:firstLine="0"/>
              <w:jc w:val="right"/>
              <w:rPr>
                <w:rFonts w:ascii="Times New Roman" w:hAnsi="Times New Roman"/>
                <w:sz w:val="12"/>
              </w:rPr>
            </w:pPr>
          </w:p>
        </w:tc>
        <w:tc>
          <w:tcPr>
            <w:tcW w:w="1388" w:type="dxa"/>
            <w:tcBorders>
              <w:top w:val="single" w:sz="4" w:space="0" w:color="auto"/>
              <w:bottom w:val="single" w:sz="4" w:space="0" w:color="auto"/>
            </w:tcBorders>
            <w:vAlign w:val="bottom"/>
          </w:tcPr>
          <w:p w14:paraId="6F6CE4C8" w14:textId="77777777" w:rsidR="002B4D22" w:rsidRDefault="002B4D22" w:rsidP="002B4D22">
            <w:pPr>
              <w:pStyle w:val="FS1"/>
              <w:ind w:left="142" w:firstLine="0"/>
              <w:jc w:val="right"/>
              <w:rPr>
                <w:rFonts w:ascii="Times New Roman" w:hAnsi="Times New Roman"/>
              </w:rPr>
            </w:pPr>
            <w:r>
              <w:rPr>
                <w:rFonts w:ascii="Times New Roman" w:hAnsi="Times New Roman"/>
              </w:rPr>
              <w:t>Net book</w:t>
            </w:r>
          </w:p>
          <w:p w14:paraId="3F91B2EF" w14:textId="77777777" w:rsidR="002B4D22" w:rsidRDefault="002B4D22" w:rsidP="002B4D22">
            <w:pPr>
              <w:pStyle w:val="FS1"/>
              <w:ind w:left="142" w:firstLine="0"/>
              <w:jc w:val="right"/>
              <w:rPr>
                <w:rFonts w:ascii="Times New Roman" w:hAnsi="Times New Roman"/>
                <w:sz w:val="12"/>
              </w:rPr>
            </w:pPr>
            <w:r>
              <w:rPr>
                <w:rFonts w:ascii="Times New Roman" w:hAnsi="Times New Roman"/>
              </w:rPr>
              <w:t>Value</w:t>
            </w:r>
          </w:p>
        </w:tc>
      </w:tr>
      <w:tr w:rsidR="002B4D22" w14:paraId="2216C850" w14:textId="77777777">
        <w:tc>
          <w:tcPr>
            <w:tcW w:w="3060" w:type="dxa"/>
            <w:tcBorders>
              <w:top w:val="single" w:sz="4" w:space="0" w:color="auto"/>
            </w:tcBorders>
          </w:tcPr>
          <w:p w14:paraId="7C88934E" w14:textId="77777777" w:rsidR="002B4D22" w:rsidRPr="00E76C94" w:rsidRDefault="002B4D22" w:rsidP="002B4D22">
            <w:pPr>
              <w:pStyle w:val="FS1"/>
              <w:ind w:left="142" w:firstLine="0"/>
              <w:rPr>
                <w:rFonts w:ascii="Times New Roman" w:hAnsi="Times New Roman"/>
                <w:sz w:val="12"/>
              </w:rPr>
            </w:pPr>
          </w:p>
        </w:tc>
        <w:tc>
          <w:tcPr>
            <w:tcW w:w="608" w:type="dxa"/>
            <w:tcBorders>
              <w:top w:val="single" w:sz="4" w:space="0" w:color="auto"/>
            </w:tcBorders>
          </w:tcPr>
          <w:p w14:paraId="1E881FA2" w14:textId="77777777" w:rsidR="002B4D22" w:rsidRPr="00E76C94" w:rsidRDefault="002B4D22" w:rsidP="002B4D22">
            <w:pPr>
              <w:pStyle w:val="FS1"/>
              <w:ind w:left="142" w:firstLine="0"/>
              <w:jc w:val="right"/>
              <w:rPr>
                <w:rFonts w:ascii="Times New Roman" w:hAnsi="Times New Roman"/>
                <w:sz w:val="12"/>
              </w:rPr>
            </w:pPr>
          </w:p>
        </w:tc>
        <w:tc>
          <w:tcPr>
            <w:tcW w:w="1389" w:type="dxa"/>
            <w:tcBorders>
              <w:top w:val="single" w:sz="4" w:space="0" w:color="auto"/>
            </w:tcBorders>
          </w:tcPr>
          <w:p w14:paraId="67324CE9" w14:textId="77777777" w:rsidR="002B4D22" w:rsidRPr="00E76C94" w:rsidRDefault="002B4D22" w:rsidP="002B4D22">
            <w:pPr>
              <w:pStyle w:val="FS2"/>
              <w:tabs>
                <w:tab w:val="clear" w:pos="7280"/>
                <w:tab w:val="clear" w:pos="9000"/>
                <w:tab w:val="decimal" w:pos="353"/>
              </w:tabs>
              <w:ind w:left="142" w:firstLine="0"/>
              <w:jc w:val="right"/>
              <w:rPr>
                <w:rFonts w:ascii="Times New Roman" w:hAnsi="Times New Roman"/>
                <w:sz w:val="12"/>
              </w:rPr>
            </w:pPr>
          </w:p>
        </w:tc>
        <w:tc>
          <w:tcPr>
            <w:tcW w:w="459" w:type="dxa"/>
            <w:tcBorders>
              <w:top w:val="single" w:sz="4" w:space="0" w:color="auto"/>
            </w:tcBorders>
          </w:tcPr>
          <w:p w14:paraId="0FBD764A" w14:textId="77777777" w:rsidR="002B4D22" w:rsidRPr="00E76C94" w:rsidRDefault="002B4D22" w:rsidP="002B4D22">
            <w:pPr>
              <w:pStyle w:val="FS1"/>
              <w:ind w:left="142" w:firstLine="0"/>
              <w:jc w:val="right"/>
              <w:rPr>
                <w:rFonts w:ascii="Times New Roman" w:hAnsi="Times New Roman"/>
                <w:sz w:val="12"/>
              </w:rPr>
            </w:pPr>
          </w:p>
        </w:tc>
        <w:tc>
          <w:tcPr>
            <w:tcW w:w="1425" w:type="dxa"/>
            <w:tcBorders>
              <w:top w:val="single" w:sz="4" w:space="0" w:color="auto"/>
            </w:tcBorders>
          </w:tcPr>
          <w:p w14:paraId="726FC115" w14:textId="77777777" w:rsidR="002B4D22" w:rsidRPr="00E76C94" w:rsidRDefault="002B4D22" w:rsidP="002B4D22">
            <w:pPr>
              <w:pStyle w:val="FS1"/>
              <w:ind w:left="142" w:firstLine="0"/>
              <w:jc w:val="right"/>
              <w:rPr>
                <w:rFonts w:ascii="Times New Roman" w:hAnsi="Times New Roman"/>
                <w:sz w:val="12"/>
              </w:rPr>
            </w:pPr>
          </w:p>
        </w:tc>
        <w:tc>
          <w:tcPr>
            <w:tcW w:w="459" w:type="dxa"/>
            <w:tcBorders>
              <w:top w:val="single" w:sz="4" w:space="0" w:color="auto"/>
            </w:tcBorders>
          </w:tcPr>
          <w:p w14:paraId="444F386B" w14:textId="77777777" w:rsidR="002B4D22" w:rsidRPr="00E76C94" w:rsidRDefault="002B4D22" w:rsidP="002B4D22">
            <w:pPr>
              <w:pStyle w:val="FS1"/>
              <w:ind w:left="142" w:firstLine="0"/>
              <w:jc w:val="right"/>
              <w:rPr>
                <w:rFonts w:ascii="Times New Roman" w:hAnsi="Times New Roman"/>
                <w:sz w:val="12"/>
              </w:rPr>
            </w:pPr>
          </w:p>
        </w:tc>
        <w:tc>
          <w:tcPr>
            <w:tcW w:w="1388" w:type="dxa"/>
            <w:tcBorders>
              <w:top w:val="single" w:sz="4" w:space="0" w:color="auto"/>
            </w:tcBorders>
          </w:tcPr>
          <w:p w14:paraId="2E342907" w14:textId="77777777" w:rsidR="002B4D22" w:rsidRPr="00E76C94" w:rsidRDefault="002B4D22" w:rsidP="002B4D22">
            <w:pPr>
              <w:pStyle w:val="FS1"/>
              <w:ind w:left="142" w:firstLine="0"/>
              <w:jc w:val="right"/>
              <w:rPr>
                <w:rFonts w:ascii="Times New Roman" w:hAnsi="Times New Roman"/>
                <w:sz w:val="12"/>
              </w:rPr>
            </w:pPr>
          </w:p>
        </w:tc>
      </w:tr>
      <w:tr w:rsidR="00920EE4" w14:paraId="0B3E633A" w14:textId="77777777">
        <w:tc>
          <w:tcPr>
            <w:tcW w:w="3060" w:type="dxa"/>
          </w:tcPr>
          <w:p w14:paraId="5F0F6593" w14:textId="77777777" w:rsidR="00920EE4" w:rsidRDefault="00920EE4" w:rsidP="00060DE8">
            <w:pPr>
              <w:pStyle w:val="FS1"/>
              <w:ind w:left="142" w:firstLine="0"/>
              <w:rPr>
                <w:rFonts w:ascii="Times New Roman" w:hAnsi="Times New Roman"/>
                <w:sz w:val="12"/>
              </w:rPr>
            </w:pPr>
            <w:r>
              <w:rPr>
                <w:rFonts w:ascii="Times New Roman" w:hAnsi="Times New Roman"/>
              </w:rPr>
              <w:t>Equipment and computers</w:t>
            </w:r>
          </w:p>
        </w:tc>
        <w:tc>
          <w:tcPr>
            <w:tcW w:w="608" w:type="dxa"/>
          </w:tcPr>
          <w:p w14:paraId="6CB8A14D" w14:textId="77777777" w:rsidR="00920EE4" w:rsidRDefault="00920EE4" w:rsidP="00060DE8">
            <w:pPr>
              <w:pStyle w:val="FS1"/>
              <w:ind w:left="142" w:firstLine="0"/>
              <w:jc w:val="right"/>
              <w:rPr>
                <w:rFonts w:ascii="Times New Roman" w:hAnsi="Times New Roman"/>
                <w:sz w:val="12"/>
              </w:rPr>
            </w:pPr>
            <w:r>
              <w:rPr>
                <w:rFonts w:ascii="Times New Roman" w:hAnsi="Times New Roman"/>
              </w:rPr>
              <w:t>$</w:t>
            </w:r>
          </w:p>
        </w:tc>
        <w:tc>
          <w:tcPr>
            <w:tcW w:w="1389" w:type="dxa"/>
          </w:tcPr>
          <w:p w14:paraId="0210EC34" w14:textId="680C565A" w:rsidR="00920EE4" w:rsidRDefault="00920EE4" w:rsidP="00060DE8">
            <w:pPr>
              <w:pStyle w:val="FS2"/>
              <w:tabs>
                <w:tab w:val="clear" w:pos="7280"/>
                <w:tab w:val="clear" w:pos="9000"/>
              </w:tabs>
              <w:ind w:left="142" w:firstLine="0"/>
              <w:jc w:val="right"/>
              <w:rPr>
                <w:rFonts w:ascii="Times New Roman" w:hAnsi="Times New Roman"/>
              </w:rPr>
            </w:pPr>
            <w:r>
              <w:rPr>
                <w:rFonts w:ascii="Times New Roman" w:hAnsi="Times New Roman"/>
              </w:rPr>
              <w:t>105,341</w:t>
            </w:r>
          </w:p>
        </w:tc>
        <w:tc>
          <w:tcPr>
            <w:tcW w:w="459" w:type="dxa"/>
          </w:tcPr>
          <w:p w14:paraId="5E4249A6" w14:textId="55C364FF" w:rsidR="00920EE4" w:rsidRDefault="00920EE4" w:rsidP="00060DE8">
            <w:pPr>
              <w:pStyle w:val="FS1"/>
              <w:ind w:left="142" w:firstLine="0"/>
              <w:jc w:val="right"/>
              <w:rPr>
                <w:rFonts w:ascii="Times New Roman" w:hAnsi="Times New Roman"/>
                <w:sz w:val="12"/>
              </w:rPr>
            </w:pPr>
            <w:r>
              <w:rPr>
                <w:rFonts w:ascii="Times New Roman" w:hAnsi="Times New Roman"/>
              </w:rPr>
              <w:t>$</w:t>
            </w:r>
          </w:p>
        </w:tc>
        <w:tc>
          <w:tcPr>
            <w:tcW w:w="1425" w:type="dxa"/>
          </w:tcPr>
          <w:p w14:paraId="30105F71" w14:textId="483A6099" w:rsidR="00920EE4" w:rsidRDefault="00920EE4" w:rsidP="00060DE8">
            <w:pPr>
              <w:pStyle w:val="FS2"/>
              <w:tabs>
                <w:tab w:val="clear" w:pos="7280"/>
                <w:tab w:val="clear" w:pos="9000"/>
                <w:tab w:val="decimal" w:pos="-43"/>
              </w:tabs>
              <w:ind w:left="142" w:firstLine="0"/>
              <w:jc w:val="right"/>
              <w:rPr>
                <w:rFonts w:ascii="Times New Roman" w:hAnsi="Times New Roman"/>
              </w:rPr>
            </w:pPr>
            <w:r>
              <w:rPr>
                <w:rFonts w:ascii="Times New Roman" w:hAnsi="Times New Roman"/>
              </w:rPr>
              <w:t>96,995</w:t>
            </w:r>
          </w:p>
        </w:tc>
        <w:tc>
          <w:tcPr>
            <w:tcW w:w="459" w:type="dxa"/>
          </w:tcPr>
          <w:p w14:paraId="7F2A3F60" w14:textId="36FC7928" w:rsidR="00920EE4" w:rsidRDefault="00920EE4" w:rsidP="00060DE8">
            <w:pPr>
              <w:pStyle w:val="FS1"/>
              <w:ind w:left="142" w:firstLine="0"/>
              <w:jc w:val="right"/>
              <w:rPr>
                <w:rFonts w:ascii="Times New Roman" w:hAnsi="Times New Roman"/>
                <w:sz w:val="12"/>
              </w:rPr>
            </w:pPr>
            <w:r>
              <w:rPr>
                <w:rFonts w:ascii="Times New Roman" w:hAnsi="Times New Roman"/>
              </w:rPr>
              <w:t>$</w:t>
            </w:r>
          </w:p>
        </w:tc>
        <w:tc>
          <w:tcPr>
            <w:tcW w:w="1388" w:type="dxa"/>
          </w:tcPr>
          <w:p w14:paraId="12CE311A" w14:textId="1232651E" w:rsidR="00920EE4" w:rsidRDefault="00920EE4" w:rsidP="00060DE8">
            <w:pPr>
              <w:pStyle w:val="FS2"/>
              <w:tabs>
                <w:tab w:val="clear" w:pos="7280"/>
                <w:tab w:val="clear" w:pos="9000"/>
                <w:tab w:val="decimal" w:pos="353"/>
              </w:tabs>
              <w:ind w:left="142" w:firstLine="0"/>
              <w:jc w:val="right"/>
              <w:rPr>
                <w:rFonts w:ascii="Times New Roman" w:hAnsi="Times New Roman"/>
              </w:rPr>
            </w:pPr>
            <w:r>
              <w:rPr>
                <w:rFonts w:ascii="Times New Roman" w:hAnsi="Times New Roman"/>
              </w:rPr>
              <w:t>8,346</w:t>
            </w:r>
          </w:p>
        </w:tc>
      </w:tr>
      <w:tr w:rsidR="00920EE4" w14:paraId="04A9F009" w14:textId="77777777">
        <w:tc>
          <w:tcPr>
            <w:tcW w:w="3060" w:type="dxa"/>
          </w:tcPr>
          <w:p w14:paraId="7371650F" w14:textId="77777777" w:rsidR="00920EE4" w:rsidRDefault="00920EE4" w:rsidP="00060DE8">
            <w:pPr>
              <w:pStyle w:val="FS1"/>
              <w:ind w:left="142" w:firstLine="0"/>
              <w:rPr>
                <w:rFonts w:ascii="Times New Roman" w:hAnsi="Times New Roman"/>
                <w:sz w:val="12"/>
              </w:rPr>
            </w:pPr>
            <w:r>
              <w:rPr>
                <w:rFonts w:ascii="Times New Roman" w:hAnsi="Times New Roman"/>
              </w:rPr>
              <w:t>Furniture and fixtures</w:t>
            </w:r>
          </w:p>
        </w:tc>
        <w:tc>
          <w:tcPr>
            <w:tcW w:w="608" w:type="dxa"/>
          </w:tcPr>
          <w:p w14:paraId="603EEB1B" w14:textId="77777777" w:rsidR="00920EE4" w:rsidRDefault="00920EE4" w:rsidP="00060DE8">
            <w:pPr>
              <w:pStyle w:val="FS1"/>
              <w:ind w:left="142" w:firstLine="0"/>
              <w:jc w:val="right"/>
              <w:rPr>
                <w:rFonts w:ascii="Times New Roman" w:hAnsi="Times New Roman"/>
                <w:sz w:val="12"/>
              </w:rPr>
            </w:pPr>
          </w:p>
        </w:tc>
        <w:tc>
          <w:tcPr>
            <w:tcW w:w="1389" w:type="dxa"/>
          </w:tcPr>
          <w:p w14:paraId="68CE51FC" w14:textId="576725DB" w:rsidR="00920EE4" w:rsidRDefault="00920EE4" w:rsidP="00060DE8">
            <w:pPr>
              <w:pStyle w:val="FS2"/>
              <w:tabs>
                <w:tab w:val="clear" w:pos="7280"/>
                <w:tab w:val="clear" w:pos="9000"/>
                <w:tab w:val="decimal" w:pos="-108"/>
              </w:tabs>
              <w:ind w:left="142" w:firstLine="0"/>
              <w:jc w:val="right"/>
              <w:rPr>
                <w:rFonts w:ascii="Times New Roman" w:hAnsi="Times New Roman"/>
              </w:rPr>
            </w:pPr>
            <w:r>
              <w:rPr>
                <w:rFonts w:ascii="Times New Roman" w:hAnsi="Times New Roman"/>
              </w:rPr>
              <w:t>7,088</w:t>
            </w:r>
          </w:p>
        </w:tc>
        <w:tc>
          <w:tcPr>
            <w:tcW w:w="459" w:type="dxa"/>
          </w:tcPr>
          <w:p w14:paraId="4E2C0EF5" w14:textId="77777777" w:rsidR="00920EE4" w:rsidRDefault="00920EE4" w:rsidP="00060DE8">
            <w:pPr>
              <w:pStyle w:val="FS1"/>
              <w:ind w:left="142" w:firstLine="0"/>
              <w:jc w:val="right"/>
              <w:rPr>
                <w:rFonts w:ascii="Times New Roman" w:hAnsi="Times New Roman"/>
                <w:sz w:val="12"/>
              </w:rPr>
            </w:pPr>
          </w:p>
        </w:tc>
        <w:tc>
          <w:tcPr>
            <w:tcW w:w="1425" w:type="dxa"/>
          </w:tcPr>
          <w:p w14:paraId="0B46A1C0" w14:textId="24E37566" w:rsidR="00920EE4" w:rsidRDefault="00920EE4" w:rsidP="00060DE8">
            <w:pPr>
              <w:pStyle w:val="FS2"/>
              <w:tabs>
                <w:tab w:val="clear" w:pos="7280"/>
                <w:tab w:val="clear" w:pos="9000"/>
                <w:tab w:val="decimal" w:pos="-43"/>
              </w:tabs>
              <w:ind w:left="142" w:firstLine="0"/>
              <w:jc w:val="right"/>
              <w:rPr>
                <w:rFonts w:ascii="Times New Roman" w:hAnsi="Times New Roman"/>
              </w:rPr>
            </w:pPr>
            <w:r>
              <w:rPr>
                <w:rFonts w:ascii="Times New Roman" w:hAnsi="Times New Roman"/>
              </w:rPr>
              <w:t>6,165</w:t>
            </w:r>
          </w:p>
        </w:tc>
        <w:tc>
          <w:tcPr>
            <w:tcW w:w="459" w:type="dxa"/>
          </w:tcPr>
          <w:p w14:paraId="2FB806F0" w14:textId="77777777" w:rsidR="00920EE4" w:rsidRDefault="00920EE4" w:rsidP="00060DE8">
            <w:pPr>
              <w:pStyle w:val="FS1"/>
              <w:ind w:left="142" w:firstLine="0"/>
              <w:jc w:val="right"/>
              <w:rPr>
                <w:rFonts w:ascii="Times New Roman" w:hAnsi="Times New Roman"/>
                <w:sz w:val="12"/>
              </w:rPr>
            </w:pPr>
          </w:p>
        </w:tc>
        <w:tc>
          <w:tcPr>
            <w:tcW w:w="1388" w:type="dxa"/>
          </w:tcPr>
          <w:p w14:paraId="41EEE3E7" w14:textId="4E1574C3" w:rsidR="00920EE4" w:rsidRDefault="00920EE4" w:rsidP="00060DE8">
            <w:pPr>
              <w:pStyle w:val="FS2"/>
              <w:tabs>
                <w:tab w:val="clear" w:pos="7280"/>
                <w:tab w:val="clear" w:pos="9000"/>
                <w:tab w:val="decimal" w:pos="353"/>
              </w:tabs>
              <w:ind w:left="142" w:firstLine="0"/>
              <w:jc w:val="right"/>
              <w:rPr>
                <w:rFonts w:ascii="Times New Roman" w:hAnsi="Times New Roman"/>
              </w:rPr>
            </w:pPr>
            <w:r>
              <w:rPr>
                <w:rFonts w:ascii="Times New Roman" w:hAnsi="Times New Roman"/>
              </w:rPr>
              <w:t>923</w:t>
            </w:r>
          </w:p>
        </w:tc>
      </w:tr>
      <w:tr w:rsidR="00920EE4" w14:paraId="5BFADEFF" w14:textId="77777777">
        <w:tc>
          <w:tcPr>
            <w:tcW w:w="3060" w:type="dxa"/>
            <w:tcBorders>
              <w:top w:val="single" w:sz="4" w:space="0" w:color="auto"/>
              <w:bottom w:val="double" w:sz="4" w:space="0" w:color="auto"/>
            </w:tcBorders>
          </w:tcPr>
          <w:p w14:paraId="066A37F4" w14:textId="77777777" w:rsidR="00920EE4" w:rsidRDefault="00920EE4" w:rsidP="00060DE8">
            <w:pPr>
              <w:pStyle w:val="FS1"/>
              <w:ind w:left="142" w:firstLine="0"/>
              <w:rPr>
                <w:rFonts w:ascii="Times New Roman" w:hAnsi="Times New Roman"/>
                <w:sz w:val="12"/>
              </w:rPr>
            </w:pPr>
          </w:p>
        </w:tc>
        <w:tc>
          <w:tcPr>
            <w:tcW w:w="608" w:type="dxa"/>
            <w:tcBorders>
              <w:top w:val="single" w:sz="4" w:space="0" w:color="auto"/>
              <w:bottom w:val="double" w:sz="4" w:space="0" w:color="auto"/>
            </w:tcBorders>
          </w:tcPr>
          <w:p w14:paraId="33F14556" w14:textId="77777777" w:rsidR="00920EE4" w:rsidRDefault="00920EE4" w:rsidP="00060DE8">
            <w:pPr>
              <w:pStyle w:val="FS1"/>
              <w:ind w:left="142" w:firstLine="0"/>
              <w:jc w:val="right"/>
              <w:rPr>
                <w:rFonts w:ascii="Times New Roman" w:hAnsi="Times New Roman"/>
                <w:sz w:val="12"/>
              </w:rPr>
            </w:pPr>
            <w:r>
              <w:rPr>
                <w:rFonts w:ascii="Times New Roman" w:hAnsi="Times New Roman"/>
              </w:rPr>
              <w:t>$</w:t>
            </w:r>
          </w:p>
        </w:tc>
        <w:tc>
          <w:tcPr>
            <w:tcW w:w="1389" w:type="dxa"/>
            <w:tcBorders>
              <w:top w:val="single" w:sz="4" w:space="0" w:color="auto"/>
              <w:bottom w:val="double" w:sz="4" w:space="0" w:color="auto"/>
            </w:tcBorders>
          </w:tcPr>
          <w:p w14:paraId="49FDC8D6" w14:textId="6B802CE5" w:rsidR="00920EE4" w:rsidRDefault="00920EE4" w:rsidP="00060DE8">
            <w:pPr>
              <w:pStyle w:val="FS2"/>
              <w:tabs>
                <w:tab w:val="clear" w:pos="7280"/>
                <w:tab w:val="clear" w:pos="9000"/>
              </w:tabs>
              <w:ind w:left="142" w:firstLine="0"/>
              <w:jc w:val="right"/>
              <w:rPr>
                <w:rFonts w:ascii="Times New Roman" w:hAnsi="Times New Roman"/>
              </w:rPr>
            </w:pPr>
            <w:r>
              <w:rPr>
                <w:rFonts w:ascii="Times New Roman" w:hAnsi="Times New Roman"/>
              </w:rPr>
              <w:t>112,429</w:t>
            </w:r>
          </w:p>
        </w:tc>
        <w:tc>
          <w:tcPr>
            <w:tcW w:w="459" w:type="dxa"/>
            <w:tcBorders>
              <w:top w:val="single" w:sz="4" w:space="0" w:color="auto"/>
              <w:bottom w:val="double" w:sz="4" w:space="0" w:color="auto"/>
            </w:tcBorders>
          </w:tcPr>
          <w:p w14:paraId="280E965B" w14:textId="5BDE7F8B" w:rsidR="00920EE4" w:rsidRDefault="00920EE4" w:rsidP="00060DE8">
            <w:pPr>
              <w:pStyle w:val="FS1"/>
              <w:ind w:left="142" w:firstLine="0"/>
              <w:jc w:val="right"/>
              <w:rPr>
                <w:rFonts w:ascii="Times New Roman" w:hAnsi="Times New Roman"/>
                <w:sz w:val="12"/>
              </w:rPr>
            </w:pPr>
            <w:r>
              <w:rPr>
                <w:rFonts w:ascii="Times New Roman" w:hAnsi="Times New Roman"/>
              </w:rPr>
              <w:t>$</w:t>
            </w:r>
          </w:p>
        </w:tc>
        <w:tc>
          <w:tcPr>
            <w:tcW w:w="1425" w:type="dxa"/>
            <w:tcBorders>
              <w:top w:val="single" w:sz="4" w:space="0" w:color="auto"/>
              <w:bottom w:val="double" w:sz="4" w:space="0" w:color="auto"/>
            </w:tcBorders>
          </w:tcPr>
          <w:p w14:paraId="52AAE804" w14:textId="1DD23414" w:rsidR="00920EE4" w:rsidRDefault="00920EE4" w:rsidP="00060DE8">
            <w:pPr>
              <w:pStyle w:val="FS2"/>
              <w:tabs>
                <w:tab w:val="clear" w:pos="7280"/>
                <w:tab w:val="clear" w:pos="9000"/>
                <w:tab w:val="decimal" w:pos="-43"/>
              </w:tabs>
              <w:ind w:left="142" w:firstLine="0"/>
              <w:jc w:val="right"/>
              <w:rPr>
                <w:rFonts w:ascii="Times New Roman" w:hAnsi="Times New Roman"/>
              </w:rPr>
            </w:pPr>
            <w:r>
              <w:rPr>
                <w:rFonts w:ascii="Times New Roman" w:hAnsi="Times New Roman"/>
              </w:rPr>
              <w:t>103,160</w:t>
            </w:r>
          </w:p>
        </w:tc>
        <w:tc>
          <w:tcPr>
            <w:tcW w:w="459" w:type="dxa"/>
            <w:tcBorders>
              <w:top w:val="single" w:sz="4" w:space="0" w:color="auto"/>
              <w:bottom w:val="double" w:sz="4" w:space="0" w:color="auto"/>
            </w:tcBorders>
          </w:tcPr>
          <w:p w14:paraId="0193BBD2" w14:textId="2D8F1EFB" w:rsidR="00920EE4" w:rsidRDefault="00920EE4" w:rsidP="00060DE8">
            <w:pPr>
              <w:pStyle w:val="FS2"/>
              <w:tabs>
                <w:tab w:val="clear" w:pos="7280"/>
                <w:tab w:val="clear" w:pos="9000"/>
              </w:tabs>
              <w:ind w:left="142" w:firstLine="0"/>
              <w:jc w:val="right"/>
              <w:rPr>
                <w:rFonts w:ascii="Times New Roman" w:hAnsi="Times New Roman"/>
              </w:rPr>
            </w:pPr>
            <w:r>
              <w:rPr>
                <w:rFonts w:ascii="Times New Roman" w:hAnsi="Times New Roman"/>
              </w:rPr>
              <w:t>$</w:t>
            </w:r>
          </w:p>
        </w:tc>
        <w:tc>
          <w:tcPr>
            <w:tcW w:w="1388" w:type="dxa"/>
            <w:tcBorders>
              <w:top w:val="single" w:sz="4" w:space="0" w:color="auto"/>
              <w:bottom w:val="double" w:sz="4" w:space="0" w:color="auto"/>
            </w:tcBorders>
          </w:tcPr>
          <w:p w14:paraId="1B991D04" w14:textId="481EDD0B" w:rsidR="00920EE4" w:rsidRDefault="00920EE4" w:rsidP="00060DE8">
            <w:pPr>
              <w:pStyle w:val="FS1"/>
              <w:ind w:left="142" w:firstLine="0"/>
              <w:jc w:val="right"/>
              <w:rPr>
                <w:rFonts w:ascii="Times New Roman" w:hAnsi="Times New Roman"/>
                <w:sz w:val="12"/>
              </w:rPr>
            </w:pPr>
            <w:r>
              <w:rPr>
                <w:rFonts w:ascii="Times New Roman" w:hAnsi="Times New Roman"/>
              </w:rPr>
              <w:t>9,269</w:t>
            </w:r>
          </w:p>
        </w:tc>
      </w:tr>
    </w:tbl>
    <w:p w14:paraId="0CDA82A7" w14:textId="14854C31" w:rsidR="00C554A4" w:rsidRPr="002B5258" w:rsidRDefault="002B4D22" w:rsidP="002B5258">
      <w:pPr>
        <w:pStyle w:val="Ne1"/>
        <w:tabs>
          <w:tab w:val="left" w:pos="284"/>
        </w:tabs>
        <w:ind w:left="284"/>
        <w:rPr>
          <w:rFonts w:ascii="Times New Roman" w:hAnsi="Times New Roman"/>
          <w:b w:val="0"/>
          <w:sz w:val="22"/>
        </w:rPr>
      </w:pPr>
      <w:r w:rsidRPr="003B357A">
        <w:rPr>
          <w:rFonts w:ascii="Times New Roman" w:hAnsi="Times New Roman"/>
          <w:b w:val="0"/>
          <w:sz w:val="22"/>
        </w:rPr>
        <w:t>Depreciation expense was $</w:t>
      </w:r>
      <w:r w:rsidR="00CA4E8C">
        <w:rPr>
          <w:rFonts w:ascii="Times New Roman" w:hAnsi="Times New Roman"/>
          <w:b w:val="0"/>
          <w:sz w:val="22"/>
        </w:rPr>
        <w:t>3,4</w:t>
      </w:r>
      <w:r w:rsidR="00C554A4">
        <w:rPr>
          <w:rFonts w:ascii="Times New Roman" w:hAnsi="Times New Roman"/>
          <w:b w:val="0"/>
          <w:sz w:val="22"/>
        </w:rPr>
        <w:t>67</w:t>
      </w:r>
      <w:r w:rsidR="00F95CC3">
        <w:rPr>
          <w:rFonts w:ascii="Times New Roman" w:hAnsi="Times New Roman"/>
          <w:b w:val="0"/>
          <w:sz w:val="22"/>
        </w:rPr>
        <w:t xml:space="preserve"> </w:t>
      </w:r>
      <w:r w:rsidRPr="003B357A">
        <w:rPr>
          <w:rFonts w:ascii="Times New Roman" w:hAnsi="Times New Roman"/>
          <w:b w:val="0"/>
          <w:sz w:val="22"/>
        </w:rPr>
        <w:t>(20</w:t>
      </w:r>
      <w:r w:rsidR="006246C2">
        <w:rPr>
          <w:rFonts w:ascii="Times New Roman" w:hAnsi="Times New Roman"/>
          <w:b w:val="0"/>
          <w:sz w:val="22"/>
        </w:rPr>
        <w:t>1</w:t>
      </w:r>
      <w:r w:rsidR="00C554A4">
        <w:rPr>
          <w:rFonts w:ascii="Times New Roman" w:hAnsi="Times New Roman"/>
          <w:b w:val="0"/>
          <w:sz w:val="22"/>
        </w:rPr>
        <w:t>4</w:t>
      </w:r>
      <w:r w:rsidRPr="003B357A">
        <w:rPr>
          <w:rFonts w:ascii="Times New Roman" w:hAnsi="Times New Roman"/>
          <w:b w:val="0"/>
          <w:sz w:val="22"/>
        </w:rPr>
        <w:t xml:space="preserve"> - </w:t>
      </w:r>
      <w:r w:rsidR="00C554A4" w:rsidRPr="003B357A">
        <w:rPr>
          <w:rFonts w:ascii="Times New Roman" w:hAnsi="Times New Roman"/>
          <w:b w:val="0"/>
          <w:sz w:val="22"/>
        </w:rPr>
        <w:t>$</w:t>
      </w:r>
      <w:r w:rsidR="00C554A4">
        <w:rPr>
          <w:rFonts w:ascii="Times New Roman" w:hAnsi="Times New Roman"/>
          <w:b w:val="0"/>
          <w:sz w:val="22"/>
        </w:rPr>
        <w:t>3,470</w:t>
      </w:r>
      <w:r w:rsidRPr="003B357A">
        <w:rPr>
          <w:rFonts w:ascii="Times New Roman" w:hAnsi="Times New Roman"/>
          <w:b w:val="0"/>
          <w:sz w:val="22"/>
        </w:rPr>
        <w:t>) for the year ended December 31, 20</w:t>
      </w:r>
      <w:r w:rsidR="00C554A4">
        <w:rPr>
          <w:rFonts w:ascii="Times New Roman" w:hAnsi="Times New Roman"/>
          <w:b w:val="0"/>
          <w:sz w:val="22"/>
        </w:rPr>
        <w:t>15</w:t>
      </w:r>
      <w:r w:rsidRPr="003B357A">
        <w:rPr>
          <w:rFonts w:ascii="Times New Roman" w:hAnsi="Times New Roman"/>
          <w:b w:val="0"/>
          <w:sz w:val="22"/>
        </w:rPr>
        <w:t>.</w:t>
      </w:r>
    </w:p>
    <w:p w14:paraId="214A83B3" w14:textId="58C89EF5" w:rsidR="00450EE7" w:rsidRDefault="00C554A4" w:rsidP="00450EE7">
      <w:pPr>
        <w:pStyle w:val="Ne1"/>
        <w:tabs>
          <w:tab w:val="clear" w:pos="360"/>
          <w:tab w:val="left" w:pos="284"/>
          <w:tab w:val="left" w:pos="357"/>
        </w:tabs>
        <w:spacing w:after="120"/>
        <w:rPr>
          <w:rFonts w:ascii="Times New Roman" w:hAnsi="Times New Roman"/>
          <w:sz w:val="24"/>
        </w:rPr>
      </w:pPr>
      <w:r>
        <w:rPr>
          <w:rFonts w:ascii="Times New Roman" w:hAnsi="Times New Roman"/>
          <w:sz w:val="24"/>
        </w:rPr>
        <w:t>5</w:t>
      </w:r>
      <w:r w:rsidR="00450EE7">
        <w:rPr>
          <w:rFonts w:ascii="Times New Roman" w:hAnsi="Times New Roman"/>
          <w:sz w:val="24"/>
        </w:rPr>
        <w:t>.</w:t>
      </w:r>
      <w:r w:rsidR="00450EE7">
        <w:rPr>
          <w:rFonts w:ascii="Times New Roman" w:hAnsi="Times New Roman"/>
          <w:sz w:val="24"/>
        </w:rPr>
        <w:tab/>
        <w:t>Other assets:</w:t>
      </w:r>
    </w:p>
    <w:p w14:paraId="42AB2FF0" w14:textId="77777777" w:rsidR="00CA4E8C" w:rsidRDefault="00450EE7" w:rsidP="00CA4E8C">
      <w:pPr>
        <w:jc w:val="both"/>
        <w:rPr>
          <w:sz w:val="22"/>
          <w:szCs w:val="22"/>
        </w:rPr>
      </w:pPr>
      <w:r w:rsidRPr="00450EE7">
        <w:rPr>
          <w:sz w:val="22"/>
          <w:szCs w:val="22"/>
        </w:rPr>
        <w:t>During</w:t>
      </w:r>
      <w:r>
        <w:rPr>
          <w:sz w:val="22"/>
          <w:szCs w:val="22"/>
        </w:rPr>
        <w:t xml:space="preserve"> the ye</w:t>
      </w:r>
      <w:r w:rsidR="003A6BBB">
        <w:rPr>
          <w:sz w:val="22"/>
          <w:szCs w:val="22"/>
        </w:rPr>
        <w:t>ar ended December 31, 2012</w:t>
      </w:r>
      <w:r>
        <w:rPr>
          <w:sz w:val="22"/>
          <w:szCs w:val="22"/>
        </w:rPr>
        <w:t>, the Company commenced development of a social bingo game</w:t>
      </w:r>
      <w:r w:rsidR="00781112">
        <w:rPr>
          <w:sz w:val="22"/>
          <w:szCs w:val="22"/>
        </w:rPr>
        <w:t>, Trophy Bingo</w:t>
      </w:r>
      <w:r>
        <w:rPr>
          <w:sz w:val="22"/>
          <w:szCs w:val="22"/>
        </w:rPr>
        <w:t xml:space="preserve">. </w:t>
      </w:r>
      <w:r w:rsidR="00CA4E8C">
        <w:rPr>
          <w:sz w:val="22"/>
          <w:szCs w:val="22"/>
        </w:rPr>
        <w:t xml:space="preserve">During the year ended December 31, 2014, the Company soft launched Trophy Bingo. The Company ceased to capitalize the development costs and commenced the amortization of the capitalized development costs over a period of three years. </w:t>
      </w:r>
    </w:p>
    <w:tbl>
      <w:tblPr>
        <w:tblW w:w="9142" w:type="dxa"/>
        <w:tblInd w:w="180" w:type="dxa"/>
        <w:tblLook w:val="0000" w:firstRow="0" w:lastRow="0" w:firstColumn="0" w:lastColumn="0" w:noHBand="0" w:noVBand="0"/>
      </w:tblPr>
      <w:tblGrid>
        <w:gridCol w:w="3042"/>
        <w:gridCol w:w="855"/>
        <w:gridCol w:w="1335"/>
        <w:gridCol w:w="650"/>
        <w:gridCol w:w="1283"/>
        <w:gridCol w:w="560"/>
        <w:gridCol w:w="1417"/>
      </w:tblGrid>
      <w:tr w:rsidR="00CA4E8C" w14:paraId="5B9417E5" w14:textId="77777777" w:rsidTr="00CA4E8C">
        <w:tc>
          <w:tcPr>
            <w:tcW w:w="3042" w:type="dxa"/>
            <w:tcBorders>
              <w:top w:val="single" w:sz="4" w:space="0" w:color="auto"/>
              <w:bottom w:val="single" w:sz="4" w:space="0" w:color="auto"/>
            </w:tcBorders>
            <w:vAlign w:val="bottom"/>
          </w:tcPr>
          <w:p w14:paraId="3C5ACFB9" w14:textId="7090AD63" w:rsidR="00CA4E8C" w:rsidRDefault="00CA4E8C" w:rsidP="00CA4E8C">
            <w:pPr>
              <w:pStyle w:val="FS1"/>
              <w:ind w:left="0" w:firstLine="0"/>
              <w:rPr>
                <w:rFonts w:ascii="Times New Roman" w:hAnsi="Times New Roman"/>
                <w:sz w:val="12"/>
              </w:rPr>
            </w:pPr>
            <w:r>
              <w:rPr>
                <w:rFonts w:ascii="Times New Roman" w:hAnsi="Times New Roman"/>
              </w:rPr>
              <w:t>December 31, 201</w:t>
            </w:r>
            <w:r w:rsidR="00192842">
              <w:rPr>
                <w:rFonts w:ascii="Times New Roman" w:hAnsi="Times New Roman"/>
              </w:rPr>
              <w:t>5</w:t>
            </w:r>
          </w:p>
        </w:tc>
        <w:tc>
          <w:tcPr>
            <w:tcW w:w="855" w:type="dxa"/>
            <w:tcBorders>
              <w:top w:val="single" w:sz="4" w:space="0" w:color="auto"/>
              <w:bottom w:val="single" w:sz="4" w:space="0" w:color="auto"/>
            </w:tcBorders>
            <w:vAlign w:val="bottom"/>
          </w:tcPr>
          <w:p w14:paraId="02DFB544" w14:textId="77777777" w:rsidR="00CA4E8C" w:rsidRDefault="00CA4E8C" w:rsidP="00CA4E8C">
            <w:pPr>
              <w:pStyle w:val="FS1"/>
              <w:ind w:left="0" w:firstLine="0"/>
              <w:jc w:val="right"/>
              <w:rPr>
                <w:rFonts w:ascii="Times New Roman" w:hAnsi="Times New Roman"/>
                <w:sz w:val="12"/>
              </w:rPr>
            </w:pPr>
          </w:p>
        </w:tc>
        <w:tc>
          <w:tcPr>
            <w:tcW w:w="1335" w:type="dxa"/>
            <w:tcBorders>
              <w:top w:val="single" w:sz="4" w:space="0" w:color="auto"/>
              <w:bottom w:val="single" w:sz="4" w:space="0" w:color="auto"/>
            </w:tcBorders>
            <w:vAlign w:val="bottom"/>
          </w:tcPr>
          <w:p w14:paraId="5B39A900" w14:textId="77777777" w:rsidR="00CA4E8C" w:rsidRDefault="00CA4E8C" w:rsidP="00CA4E8C">
            <w:pPr>
              <w:pStyle w:val="FS1"/>
              <w:ind w:left="0" w:firstLine="0"/>
              <w:jc w:val="right"/>
              <w:rPr>
                <w:rFonts w:ascii="Times New Roman" w:hAnsi="Times New Roman"/>
                <w:sz w:val="12"/>
              </w:rPr>
            </w:pPr>
            <w:r>
              <w:rPr>
                <w:rFonts w:ascii="Times New Roman" w:hAnsi="Times New Roman"/>
              </w:rPr>
              <w:t>Capitalized Expenses</w:t>
            </w:r>
          </w:p>
        </w:tc>
        <w:tc>
          <w:tcPr>
            <w:tcW w:w="650" w:type="dxa"/>
            <w:tcBorders>
              <w:top w:val="single" w:sz="4" w:space="0" w:color="auto"/>
              <w:bottom w:val="single" w:sz="4" w:space="0" w:color="auto"/>
            </w:tcBorders>
            <w:vAlign w:val="bottom"/>
          </w:tcPr>
          <w:p w14:paraId="4E1540CA" w14:textId="77777777" w:rsidR="00CA4E8C" w:rsidRDefault="00CA4E8C" w:rsidP="00CA4E8C">
            <w:pPr>
              <w:pStyle w:val="FS1"/>
              <w:ind w:left="0" w:firstLine="0"/>
              <w:jc w:val="right"/>
              <w:rPr>
                <w:rFonts w:ascii="Times New Roman" w:hAnsi="Times New Roman"/>
                <w:sz w:val="12"/>
              </w:rPr>
            </w:pPr>
          </w:p>
        </w:tc>
        <w:tc>
          <w:tcPr>
            <w:tcW w:w="1283" w:type="dxa"/>
            <w:tcBorders>
              <w:top w:val="single" w:sz="4" w:space="0" w:color="auto"/>
              <w:bottom w:val="single" w:sz="4" w:space="0" w:color="auto"/>
            </w:tcBorders>
            <w:vAlign w:val="bottom"/>
          </w:tcPr>
          <w:p w14:paraId="2063636C" w14:textId="77777777" w:rsidR="00CA4E8C" w:rsidRDefault="00CA4E8C" w:rsidP="00CA4E8C">
            <w:pPr>
              <w:pStyle w:val="FS1"/>
              <w:ind w:left="0" w:firstLine="0"/>
              <w:jc w:val="right"/>
              <w:rPr>
                <w:rFonts w:ascii="Times New Roman" w:hAnsi="Times New Roman"/>
                <w:sz w:val="12"/>
              </w:rPr>
            </w:pPr>
            <w:r>
              <w:rPr>
                <w:rFonts w:ascii="Times New Roman" w:hAnsi="Times New Roman"/>
              </w:rPr>
              <w:t>Accumulated amortization</w:t>
            </w:r>
          </w:p>
        </w:tc>
        <w:tc>
          <w:tcPr>
            <w:tcW w:w="560" w:type="dxa"/>
            <w:tcBorders>
              <w:top w:val="single" w:sz="4" w:space="0" w:color="auto"/>
              <w:bottom w:val="single" w:sz="4" w:space="0" w:color="auto"/>
            </w:tcBorders>
            <w:vAlign w:val="bottom"/>
          </w:tcPr>
          <w:p w14:paraId="1FE9D824" w14:textId="77777777" w:rsidR="00CA4E8C" w:rsidRDefault="00CA4E8C" w:rsidP="00CA4E8C">
            <w:pPr>
              <w:pStyle w:val="FS1"/>
              <w:ind w:left="0" w:firstLine="0"/>
              <w:jc w:val="right"/>
              <w:rPr>
                <w:rFonts w:ascii="Times New Roman" w:hAnsi="Times New Roman"/>
                <w:sz w:val="12"/>
              </w:rPr>
            </w:pPr>
          </w:p>
        </w:tc>
        <w:tc>
          <w:tcPr>
            <w:tcW w:w="1417" w:type="dxa"/>
            <w:tcBorders>
              <w:top w:val="single" w:sz="4" w:space="0" w:color="auto"/>
              <w:bottom w:val="single" w:sz="4" w:space="0" w:color="auto"/>
            </w:tcBorders>
            <w:vAlign w:val="bottom"/>
          </w:tcPr>
          <w:p w14:paraId="69158F81" w14:textId="77777777" w:rsidR="00CA4E8C" w:rsidRDefault="00CA4E8C" w:rsidP="00CA4E8C">
            <w:pPr>
              <w:pStyle w:val="FS1"/>
              <w:ind w:left="165" w:hanging="165"/>
              <w:jc w:val="right"/>
              <w:rPr>
                <w:rFonts w:ascii="Times New Roman" w:hAnsi="Times New Roman"/>
              </w:rPr>
            </w:pPr>
            <w:r>
              <w:rPr>
                <w:rFonts w:ascii="Times New Roman" w:hAnsi="Times New Roman"/>
              </w:rPr>
              <w:t>Net book</w:t>
            </w:r>
          </w:p>
          <w:p w14:paraId="7B2F2B11" w14:textId="77777777" w:rsidR="00CA4E8C" w:rsidRDefault="00CA4E8C" w:rsidP="00CA4E8C">
            <w:pPr>
              <w:pStyle w:val="FS1"/>
              <w:ind w:left="0" w:firstLine="0"/>
              <w:jc w:val="right"/>
              <w:rPr>
                <w:rFonts w:ascii="Times New Roman" w:hAnsi="Times New Roman"/>
                <w:sz w:val="12"/>
              </w:rPr>
            </w:pPr>
            <w:r>
              <w:rPr>
                <w:rFonts w:ascii="Times New Roman" w:hAnsi="Times New Roman"/>
              </w:rPr>
              <w:t>Value</w:t>
            </w:r>
          </w:p>
        </w:tc>
      </w:tr>
      <w:tr w:rsidR="00CA4E8C" w14:paraId="598997CE" w14:textId="77777777" w:rsidTr="00CA4E8C">
        <w:tc>
          <w:tcPr>
            <w:tcW w:w="3042" w:type="dxa"/>
            <w:tcBorders>
              <w:top w:val="single" w:sz="4" w:space="0" w:color="auto"/>
            </w:tcBorders>
          </w:tcPr>
          <w:p w14:paraId="5B659B9C" w14:textId="77777777" w:rsidR="00CA4E8C" w:rsidRPr="00E76C94" w:rsidRDefault="00CA4E8C" w:rsidP="00CA4E8C">
            <w:pPr>
              <w:pStyle w:val="FS1"/>
              <w:ind w:left="0" w:firstLine="0"/>
              <w:rPr>
                <w:rFonts w:ascii="Times New Roman" w:hAnsi="Times New Roman"/>
                <w:sz w:val="12"/>
              </w:rPr>
            </w:pPr>
          </w:p>
        </w:tc>
        <w:tc>
          <w:tcPr>
            <w:tcW w:w="855" w:type="dxa"/>
            <w:tcBorders>
              <w:top w:val="single" w:sz="4" w:space="0" w:color="auto"/>
            </w:tcBorders>
          </w:tcPr>
          <w:p w14:paraId="640F8D55" w14:textId="77777777" w:rsidR="00CA4E8C" w:rsidRPr="00E76C94" w:rsidRDefault="00CA4E8C" w:rsidP="00CA4E8C">
            <w:pPr>
              <w:pStyle w:val="FS1"/>
              <w:ind w:left="0" w:firstLine="0"/>
              <w:jc w:val="right"/>
              <w:rPr>
                <w:rFonts w:ascii="Times New Roman" w:hAnsi="Times New Roman"/>
                <w:sz w:val="12"/>
              </w:rPr>
            </w:pPr>
          </w:p>
        </w:tc>
        <w:tc>
          <w:tcPr>
            <w:tcW w:w="1335" w:type="dxa"/>
            <w:tcBorders>
              <w:top w:val="single" w:sz="4" w:space="0" w:color="auto"/>
            </w:tcBorders>
          </w:tcPr>
          <w:p w14:paraId="43ADD1AB" w14:textId="77777777" w:rsidR="00CA4E8C" w:rsidRPr="00E76C94" w:rsidRDefault="00CA4E8C" w:rsidP="00CA4E8C">
            <w:pPr>
              <w:pStyle w:val="FS2"/>
              <w:tabs>
                <w:tab w:val="clear" w:pos="7280"/>
                <w:tab w:val="clear" w:pos="9000"/>
                <w:tab w:val="decimal" w:pos="353"/>
              </w:tabs>
              <w:ind w:left="0" w:firstLine="0"/>
              <w:jc w:val="right"/>
              <w:rPr>
                <w:rFonts w:ascii="Times New Roman" w:hAnsi="Times New Roman"/>
                <w:sz w:val="12"/>
              </w:rPr>
            </w:pPr>
          </w:p>
        </w:tc>
        <w:tc>
          <w:tcPr>
            <w:tcW w:w="650" w:type="dxa"/>
            <w:tcBorders>
              <w:top w:val="single" w:sz="4" w:space="0" w:color="auto"/>
            </w:tcBorders>
          </w:tcPr>
          <w:p w14:paraId="7E515426" w14:textId="77777777" w:rsidR="00CA4E8C" w:rsidRPr="00E76C94" w:rsidRDefault="00CA4E8C" w:rsidP="00CA4E8C">
            <w:pPr>
              <w:pStyle w:val="FS1"/>
              <w:ind w:left="0" w:firstLine="0"/>
              <w:jc w:val="right"/>
              <w:rPr>
                <w:rFonts w:ascii="Times New Roman" w:hAnsi="Times New Roman"/>
                <w:sz w:val="12"/>
              </w:rPr>
            </w:pPr>
          </w:p>
        </w:tc>
        <w:tc>
          <w:tcPr>
            <w:tcW w:w="1283" w:type="dxa"/>
            <w:tcBorders>
              <w:top w:val="single" w:sz="4" w:space="0" w:color="auto"/>
            </w:tcBorders>
          </w:tcPr>
          <w:p w14:paraId="11163D81" w14:textId="77777777" w:rsidR="00CA4E8C" w:rsidRPr="00E76C94" w:rsidRDefault="00CA4E8C" w:rsidP="00CA4E8C">
            <w:pPr>
              <w:pStyle w:val="FS1"/>
              <w:ind w:left="0" w:firstLine="0"/>
              <w:jc w:val="right"/>
              <w:rPr>
                <w:rFonts w:ascii="Times New Roman" w:hAnsi="Times New Roman"/>
                <w:sz w:val="12"/>
              </w:rPr>
            </w:pPr>
          </w:p>
        </w:tc>
        <w:tc>
          <w:tcPr>
            <w:tcW w:w="560" w:type="dxa"/>
            <w:tcBorders>
              <w:top w:val="single" w:sz="4" w:space="0" w:color="auto"/>
            </w:tcBorders>
          </w:tcPr>
          <w:p w14:paraId="1D422F8B" w14:textId="77777777" w:rsidR="00CA4E8C" w:rsidRPr="00E76C94" w:rsidRDefault="00CA4E8C" w:rsidP="00CA4E8C">
            <w:pPr>
              <w:pStyle w:val="FS1"/>
              <w:ind w:left="0" w:firstLine="0"/>
              <w:jc w:val="right"/>
              <w:rPr>
                <w:rFonts w:ascii="Times New Roman" w:hAnsi="Times New Roman"/>
                <w:sz w:val="12"/>
              </w:rPr>
            </w:pPr>
          </w:p>
        </w:tc>
        <w:tc>
          <w:tcPr>
            <w:tcW w:w="1417" w:type="dxa"/>
            <w:tcBorders>
              <w:top w:val="single" w:sz="4" w:space="0" w:color="auto"/>
            </w:tcBorders>
          </w:tcPr>
          <w:p w14:paraId="0F26AB62" w14:textId="77777777" w:rsidR="00CA4E8C" w:rsidRPr="00E76C94" w:rsidRDefault="00CA4E8C" w:rsidP="00CA4E8C">
            <w:pPr>
              <w:pStyle w:val="FS1"/>
              <w:ind w:left="0" w:firstLine="0"/>
              <w:jc w:val="right"/>
              <w:rPr>
                <w:rFonts w:ascii="Times New Roman" w:hAnsi="Times New Roman"/>
                <w:sz w:val="12"/>
              </w:rPr>
            </w:pPr>
          </w:p>
        </w:tc>
      </w:tr>
      <w:tr w:rsidR="00CA4E8C" w14:paraId="0176C460" w14:textId="77777777" w:rsidTr="00CA4E8C">
        <w:tc>
          <w:tcPr>
            <w:tcW w:w="3042" w:type="dxa"/>
            <w:tcBorders>
              <w:bottom w:val="double" w:sz="4" w:space="0" w:color="auto"/>
            </w:tcBorders>
          </w:tcPr>
          <w:p w14:paraId="0E91A570" w14:textId="77777777" w:rsidR="00CA4E8C" w:rsidRDefault="00CA4E8C" w:rsidP="00CA4E8C">
            <w:pPr>
              <w:pStyle w:val="FS1"/>
              <w:ind w:left="0" w:firstLine="0"/>
              <w:rPr>
                <w:rFonts w:ascii="Times New Roman" w:hAnsi="Times New Roman"/>
                <w:sz w:val="12"/>
              </w:rPr>
            </w:pPr>
            <w:r>
              <w:rPr>
                <w:rFonts w:ascii="Times New Roman" w:hAnsi="Times New Roman"/>
              </w:rPr>
              <w:t>Trophy Bingo capitalized development expenses</w:t>
            </w:r>
          </w:p>
        </w:tc>
        <w:tc>
          <w:tcPr>
            <w:tcW w:w="855" w:type="dxa"/>
            <w:tcBorders>
              <w:bottom w:val="double" w:sz="4" w:space="0" w:color="auto"/>
            </w:tcBorders>
            <w:vAlign w:val="bottom"/>
          </w:tcPr>
          <w:p w14:paraId="048466E0" w14:textId="77777777" w:rsidR="00CA4E8C" w:rsidRDefault="00CA4E8C" w:rsidP="00CA4E8C">
            <w:pPr>
              <w:pStyle w:val="FS1"/>
              <w:ind w:left="0" w:firstLine="0"/>
              <w:jc w:val="right"/>
              <w:rPr>
                <w:rFonts w:ascii="Times New Roman" w:hAnsi="Times New Roman"/>
                <w:sz w:val="12"/>
              </w:rPr>
            </w:pPr>
            <w:r>
              <w:rPr>
                <w:rFonts w:ascii="Times New Roman" w:hAnsi="Times New Roman"/>
              </w:rPr>
              <w:t>$</w:t>
            </w:r>
          </w:p>
        </w:tc>
        <w:tc>
          <w:tcPr>
            <w:tcW w:w="1335" w:type="dxa"/>
            <w:tcBorders>
              <w:bottom w:val="double" w:sz="4" w:space="0" w:color="auto"/>
            </w:tcBorders>
            <w:vAlign w:val="bottom"/>
          </w:tcPr>
          <w:p w14:paraId="666B40CA" w14:textId="77777777" w:rsidR="00CA4E8C" w:rsidRDefault="00CA4E8C" w:rsidP="00CA4E8C">
            <w:pPr>
              <w:pStyle w:val="FS2"/>
              <w:tabs>
                <w:tab w:val="clear" w:pos="7280"/>
                <w:tab w:val="clear" w:pos="9000"/>
                <w:tab w:val="decimal" w:pos="353"/>
              </w:tabs>
              <w:ind w:left="0" w:firstLine="0"/>
              <w:jc w:val="right"/>
              <w:rPr>
                <w:rFonts w:ascii="Times New Roman" w:hAnsi="Times New Roman"/>
              </w:rPr>
            </w:pPr>
            <w:r>
              <w:rPr>
                <w:rFonts w:ascii="Times New Roman" w:hAnsi="Times New Roman"/>
              </w:rPr>
              <w:t>1,446,038</w:t>
            </w:r>
          </w:p>
        </w:tc>
        <w:tc>
          <w:tcPr>
            <w:tcW w:w="650" w:type="dxa"/>
            <w:tcBorders>
              <w:bottom w:val="double" w:sz="4" w:space="0" w:color="auto"/>
            </w:tcBorders>
            <w:vAlign w:val="bottom"/>
          </w:tcPr>
          <w:p w14:paraId="3BA18609" w14:textId="77777777" w:rsidR="00CA4E8C" w:rsidRDefault="00CA4E8C" w:rsidP="00CA4E8C">
            <w:pPr>
              <w:pStyle w:val="FS1"/>
              <w:ind w:left="0" w:firstLine="0"/>
              <w:jc w:val="right"/>
              <w:rPr>
                <w:rFonts w:ascii="Times New Roman" w:hAnsi="Times New Roman"/>
                <w:sz w:val="12"/>
              </w:rPr>
            </w:pPr>
            <w:r>
              <w:rPr>
                <w:rFonts w:ascii="Times New Roman" w:hAnsi="Times New Roman"/>
              </w:rPr>
              <w:t>$</w:t>
            </w:r>
          </w:p>
        </w:tc>
        <w:tc>
          <w:tcPr>
            <w:tcW w:w="1283" w:type="dxa"/>
            <w:tcBorders>
              <w:bottom w:val="double" w:sz="4" w:space="0" w:color="auto"/>
            </w:tcBorders>
            <w:vAlign w:val="bottom"/>
          </w:tcPr>
          <w:p w14:paraId="3E9FDC63" w14:textId="58CC473C" w:rsidR="00CA4E8C" w:rsidRPr="00CA4E8C" w:rsidRDefault="00192842" w:rsidP="00CA4E8C">
            <w:pPr>
              <w:pStyle w:val="FS2"/>
              <w:tabs>
                <w:tab w:val="clear" w:pos="7280"/>
                <w:tab w:val="clear" w:pos="9000"/>
                <w:tab w:val="decimal" w:pos="353"/>
              </w:tabs>
              <w:ind w:left="0" w:firstLine="0"/>
              <w:jc w:val="right"/>
              <w:rPr>
                <w:rFonts w:ascii="Times New Roman" w:hAnsi="Times New Roman"/>
              </w:rPr>
            </w:pPr>
            <w:r>
              <w:rPr>
                <w:rFonts w:ascii="Times New Roman" w:hAnsi="Times New Roman"/>
              </w:rPr>
              <w:t>964,025</w:t>
            </w:r>
          </w:p>
        </w:tc>
        <w:tc>
          <w:tcPr>
            <w:tcW w:w="560" w:type="dxa"/>
            <w:tcBorders>
              <w:bottom w:val="double" w:sz="4" w:space="0" w:color="auto"/>
            </w:tcBorders>
            <w:vAlign w:val="bottom"/>
          </w:tcPr>
          <w:p w14:paraId="15D6A8FF" w14:textId="77777777" w:rsidR="00CA4E8C" w:rsidRDefault="00CA4E8C" w:rsidP="00CA4E8C">
            <w:pPr>
              <w:pStyle w:val="FS1"/>
              <w:ind w:left="0" w:firstLine="0"/>
              <w:jc w:val="right"/>
              <w:rPr>
                <w:rFonts w:ascii="Times New Roman" w:hAnsi="Times New Roman"/>
                <w:sz w:val="12"/>
              </w:rPr>
            </w:pPr>
            <w:r>
              <w:rPr>
                <w:rFonts w:ascii="Times New Roman" w:hAnsi="Times New Roman"/>
              </w:rPr>
              <w:t>$</w:t>
            </w:r>
          </w:p>
        </w:tc>
        <w:tc>
          <w:tcPr>
            <w:tcW w:w="1417" w:type="dxa"/>
            <w:tcBorders>
              <w:bottom w:val="double" w:sz="4" w:space="0" w:color="auto"/>
            </w:tcBorders>
            <w:vAlign w:val="bottom"/>
          </w:tcPr>
          <w:p w14:paraId="671DE8BF" w14:textId="322914C0" w:rsidR="00CA4E8C" w:rsidRDefault="00192842" w:rsidP="00CA4E8C">
            <w:pPr>
              <w:pStyle w:val="FS2"/>
              <w:tabs>
                <w:tab w:val="clear" w:pos="7280"/>
                <w:tab w:val="clear" w:pos="9000"/>
                <w:tab w:val="decimal" w:pos="1015"/>
              </w:tabs>
              <w:ind w:left="0" w:firstLine="0"/>
              <w:jc w:val="center"/>
              <w:rPr>
                <w:rFonts w:ascii="Times New Roman" w:hAnsi="Times New Roman"/>
              </w:rPr>
            </w:pPr>
            <w:r>
              <w:rPr>
                <w:rFonts w:ascii="Times New Roman" w:hAnsi="Times New Roman"/>
              </w:rPr>
              <w:t>482,013</w:t>
            </w:r>
          </w:p>
        </w:tc>
      </w:tr>
    </w:tbl>
    <w:p w14:paraId="44585A4F" w14:textId="77777777" w:rsidR="00CA4E8C" w:rsidRDefault="00CA4E8C" w:rsidP="00CA4E8C">
      <w:pPr>
        <w:pStyle w:val="Ne2"/>
        <w:spacing w:before="0" w:after="0"/>
        <w:ind w:left="357"/>
        <w:rPr>
          <w:rFonts w:ascii="Times New Roman" w:hAnsi="Times New Roman"/>
          <w:sz w:val="22"/>
          <w:szCs w:val="22"/>
        </w:rPr>
      </w:pPr>
    </w:p>
    <w:p w14:paraId="24D067A0" w14:textId="77777777" w:rsidR="00E0288E" w:rsidRDefault="00E0288E" w:rsidP="00CA4E8C">
      <w:pPr>
        <w:pStyle w:val="Ne2"/>
        <w:spacing w:before="0" w:after="0"/>
        <w:ind w:left="357"/>
        <w:rPr>
          <w:rFonts w:ascii="Times New Roman" w:hAnsi="Times New Roman"/>
          <w:sz w:val="22"/>
          <w:szCs w:val="22"/>
        </w:rPr>
      </w:pPr>
    </w:p>
    <w:p w14:paraId="6A243AA7" w14:textId="77777777" w:rsidR="00E0288E" w:rsidRDefault="00E0288E" w:rsidP="00CA4E8C">
      <w:pPr>
        <w:pStyle w:val="Ne2"/>
        <w:spacing w:before="0" w:after="0"/>
        <w:ind w:left="357"/>
        <w:rPr>
          <w:rFonts w:ascii="Times New Roman" w:hAnsi="Times New Roman"/>
          <w:sz w:val="22"/>
          <w:szCs w:val="22"/>
        </w:rPr>
      </w:pPr>
    </w:p>
    <w:p w14:paraId="773E8F21" w14:textId="40BAA486" w:rsidR="00E0288E" w:rsidRPr="00E0288E" w:rsidRDefault="00E0288E" w:rsidP="00E0288E">
      <w:pPr>
        <w:pStyle w:val="Ne1"/>
        <w:tabs>
          <w:tab w:val="left" w:pos="284"/>
        </w:tabs>
        <w:spacing w:after="120"/>
        <w:rPr>
          <w:rFonts w:ascii="Times New Roman" w:hAnsi="Times New Roman"/>
          <w:sz w:val="24"/>
        </w:rPr>
      </w:pPr>
      <w:r>
        <w:rPr>
          <w:rFonts w:ascii="Times New Roman" w:hAnsi="Times New Roman"/>
          <w:sz w:val="24"/>
        </w:rPr>
        <w:lastRenderedPageBreak/>
        <w:t>5.</w:t>
      </w:r>
      <w:r>
        <w:rPr>
          <w:rFonts w:ascii="Times New Roman" w:hAnsi="Times New Roman"/>
          <w:sz w:val="24"/>
        </w:rPr>
        <w:tab/>
        <w:t>Other assets: (Continued)</w:t>
      </w:r>
    </w:p>
    <w:tbl>
      <w:tblPr>
        <w:tblW w:w="9142" w:type="dxa"/>
        <w:tblInd w:w="180" w:type="dxa"/>
        <w:tblLook w:val="0000" w:firstRow="0" w:lastRow="0" w:firstColumn="0" w:lastColumn="0" w:noHBand="0" w:noVBand="0"/>
      </w:tblPr>
      <w:tblGrid>
        <w:gridCol w:w="3042"/>
        <w:gridCol w:w="855"/>
        <w:gridCol w:w="1335"/>
        <w:gridCol w:w="650"/>
        <w:gridCol w:w="1283"/>
        <w:gridCol w:w="560"/>
        <w:gridCol w:w="1417"/>
      </w:tblGrid>
      <w:tr w:rsidR="00CA4E8C" w14:paraId="2AFD8D1F" w14:textId="77777777" w:rsidTr="00CA4E8C">
        <w:tc>
          <w:tcPr>
            <w:tcW w:w="3042" w:type="dxa"/>
            <w:tcBorders>
              <w:top w:val="single" w:sz="4" w:space="0" w:color="auto"/>
              <w:bottom w:val="single" w:sz="4" w:space="0" w:color="auto"/>
            </w:tcBorders>
            <w:vAlign w:val="bottom"/>
          </w:tcPr>
          <w:p w14:paraId="0C8D74D3" w14:textId="43A25179" w:rsidR="00CA4E8C" w:rsidRDefault="00CA4E8C" w:rsidP="00CA4E8C">
            <w:pPr>
              <w:pStyle w:val="FS1"/>
              <w:ind w:left="0" w:firstLine="0"/>
              <w:rPr>
                <w:rFonts w:ascii="Times New Roman" w:hAnsi="Times New Roman"/>
                <w:sz w:val="12"/>
              </w:rPr>
            </w:pPr>
            <w:r>
              <w:rPr>
                <w:rFonts w:ascii="Times New Roman" w:hAnsi="Times New Roman"/>
              </w:rPr>
              <w:t>December 31, 201</w:t>
            </w:r>
            <w:r w:rsidR="00192842">
              <w:rPr>
                <w:rFonts w:ascii="Times New Roman" w:hAnsi="Times New Roman"/>
              </w:rPr>
              <w:t>4</w:t>
            </w:r>
          </w:p>
        </w:tc>
        <w:tc>
          <w:tcPr>
            <w:tcW w:w="855" w:type="dxa"/>
            <w:tcBorders>
              <w:top w:val="single" w:sz="4" w:space="0" w:color="auto"/>
              <w:bottom w:val="single" w:sz="4" w:space="0" w:color="auto"/>
            </w:tcBorders>
            <w:vAlign w:val="bottom"/>
          </w:tcPr>
          <w:p w14:paraId="29C785B7" w14:textId="77777777" w:rsidR="00CA4E8C" w:rsidRDefault="00CA4E8C" w:rsidP="00CA4E8C">
            <w:pPr>
              <w:pStyle w:val="FS1"/>
              <w:ind w:left="0" w:firstLine="0"/>
              <w:jc w:val="right"/>
              <w:rPr>
                <w:rFonts w:ascii="Times New Roman" w:hAnsi="Times New Roman"/>
                <w:sz w:val="12"/>
              </w:rPr>
            </w:pPr>
          </w:p>
        </w:tc>
        <w:tc>
          <w:tcPr>
            <w:tcW w:w="1335" w:type="dxa"/>
            <w:tcBorders>
              <w:top w:val="single" w:sz="4" w:space="0" w:color="auto"/>
              <w:bottom w:val="single" w:sz="4" w:space="0" w:color="auto"/>
            </w:tcBorders>
            <w:vAlign w:val="bottom"/>
          </w:tcPr>
          <w:p w14:paraId="666186C2" w14:textId="77777777" w:rsidR="00CA4E8C" w:rsidRDefault="00CA4E8C" w:rsidP="00CA4E8C">
            <w:pPr>
              <w:pStyle w:val="FS1"/>
              <w:ind w:left="0" w:firstLine="0"/>
              <w:jc w:val="right"/>
              <w:rPr>
                <w:rFonts w:ascii="Times New Roman" w:hAnsi="Times New Roman"/>
                <w:sz w:val="12"/>
              </w:rPr>
            </w:pPr>
            <w:r>
              <w:rPr>
                <w:rFonts w:ascii="Times New Roman" w:hAnsi="Times New Roman"/>
              </w:rPr>
              <w:t>Capitalized Expenses</w:t>
            </w:r>
          </w:p>
        </w:tc>
        <w:tc>
          <w:tcPr>
            <w:tcW w:w="650" w:type="dxa"/>
            <w:tcBorders>
              <w:top w:val="single" w:sz="4" w:space="0" w:color="auto"/>
              <w:bottom w:val="single" w:sz="4" w:space="0" w:color="auto"/>
            </w:tcBorders>
            <w:vAlign w:val="bottom"/>
          </w:tcPr>
          <w:p w14:paraId="467BB30B" w14:textId="77777777" w:rsidR="00CA4E8C" w:rsidRDefault="00CA4E8C" w:rsidP="00CA4E8C">
            <w:pPr>
              <w:pStyle w:val="FS1"/>
              <w:ind w:left="0" w:firstLine="0"/>
              <w:jc w:val="right"/>
              <w:rPr>
                <w:rFonts w:ascii="Times New Roman" w:hAnsi="Times New Roman"/>
                <w:sz w:val="12"/>
              </w:rPr>
            </w:pPr>
          </w:p>
        </w:tc>
        <w:tc>
          <w:tcPr>
            <w:tcW w:w="1283" w:type="dxa"/>
            <w:tcBorders>
              <w:top w:val="single" w:sz="4" w:space="0" w:color="auto"/>
              <w:bottom w:val="single" w:sz="4" w:space="0" w:color="auto"/>
            </w:tcBorders>
            <w:vAlign w:val="bottom"/>
          </w:tcPr>
          <w:p w14:paraId="12907C6C" w14:textId="77777777" w:rsidR="00CA4E8C" w:rsidRDefault="00CA4E8C" w:rsidP="00CA4E8C">
            <w:pPr>
              <w:pStyle w:val="FS1"/>
              <w:ind w:left="0" w:firstLine="0"/>
              <w:jc w:val="right"/>
              <w:rPr>
                <w:rFonts w:ascii="Times New Roman" w:hAnsi="Times New Roman"/>
                <w:sz w:val="12"/>
              </w:rPr>
            </w:pPr>
            <w:r>
              <w:rPr>
                <w:rFonts w:ascii="Times New Roman" w:hAnsi="Times New Roman"/>
              </w:rPr>
              <w:t>Accumulated amortization</w:t>
            </w:r>
          </w:p>
        </w:tc>
        <w:tc>
          <w:tcPr>
            <w:tcW w:w="560" w:type="dxa"/>
            <w:tcBorders>
              <w:top w:val="single" w:sz="4" w:space="0" w:color="auto"/>
              <w:bottom w:val="single" w:sz="4" w:space="0" w:color="auto"/>
            </w:tcBorders>
            <w:vAlign w:val="bottom"/>
          </w:tcPr>
          <w:p w14:paraId="4C020364" w14:textId="77777777" w:rsidR="00CA4E8C" w:rsidRDefault="00CA4E8C" w:rsidP="00CA4E8C">
            <w:pPr>
              <w:pStyle w:val="FS1"/>
              <w:ind w:left="0" w:firstLine="0"/>
              <w:jc w:val="right"/>
              <w:rPr>
                <w:rFonts w:ascii="Times New Roman" w:hAnsi="Times New Roman"/>
                <w:sz w:val="12"/>
              </w:rPr>
            </w:pPr>
          </w:p>
        </w:tc>
        <w:tc>
          <w:tcPr>
            <w:tcW w:w="1417" w:type="dxa"/>
            <w:tcBorders>
              <w:top w:val="single" w:sz="4" w:space="0" w:color="auto"/>
              <w:bottom w:val="single" w:sz="4" w:space="0" w:color="auto"/>
            </w:tcBorders>
            <w:vAlign w:val="bottom"/>
          </w:tcPr>
          <w:p w14:paraId="0448EA19" w14:textId="77777777" w:rsidR="00CA4E8C" w:rsidRDefault="00CA4E8C" w:rsidP="00CA4E8C">
            <w:pPr>
              <w:pStyle w:val="FS1"/>
              <w:ind w:left="165" w:hanging="165"/>
              <w:jc w:val="right"/>
              <w:rPr>
                <w:rFonts w:ascii="Times New Roman" w:hAnsi="Times New Roman"/>
              </w:rPr>
            </w:pPr>
            <w:r>
              <w:rPr>
                <w:rFonts w:ascii="Times New Roman" w:hAnsi="Times New Roman"/>
              </w:rPr>
              <w:t>Net book</w:t>
            </w:r>
          </w:p>
          <w:p w14:paraId="7C498198" w14:textId="77777777" w:rsidR="00CA4E8C" w:rsidRDefault="00CA4E8C" w:rsidP="00CA4E8C">
            <w:pPr>
              <w:pStyle w:val="FS1"/>
              <w:ind w:left="0" w:firstLine="0"/>
              <w:jc w:val="right"/>
              <w:rPr>
                <w:rFonts w:ascii="Times New Roman" w:hAnsi="Times New Roman"/>
                <w:sz w:val="12"/>
              </w:rPr>
            </w:pPr>
            <w:r>
              <w:rPr>
                <w:rFonts w:ascii="Times New Roman" w:hAnsi="Times New Roman"/>
              </w:rPr>
              <w:t>Value</w:t>
            </w:r>
          </w:p>
        </w:tc>
      </w:tr>
      <w:tr w:rsidR="00CA4E8C" w14:paraId="1EFB2139" w14:textId="77777777" w:rsidTr="00CA4E8C">
        <w:tc>
          <w:tcPr>
            <w:tcW w:w="3042" w:type="dxa"/>
            <w:tcBorders>
              <w:top w:val="single" w:sz="4" w:space="0" w:color="auto"/>
            </w:tcBorders>
          </w:tcPr>
          <w:p w14:paraId="5C1B9D20" w14:textId="77777777" w:rsidR="00CA4E8C" w:rsidRPr="00E76C94" w:rsidRDefault="00CA4E8C" w:rsidP="00CA4E8C">
            <w:pPr>
              <w:pStyle w:val="FS1"/>
              <w:ind w:left="0" w:firstLine="0"/>
              <w:rPr>
                <w:rFonts w:ascii="Times New Roman" w:hAnsi="Times New Roman"/>
                <w:sz w:val="12"/>
              </w:rPr>
            </w:pPr>
          </w:p>
        </w:tc>
        <w:tc>
          <w:tcPr>
            <w:tcW w:w="855" w:type="dxa"/>
            <w:tcBorders>
              <w:top w:val="single" w:sz="4" w:space="0" w:color="auto"/>
            </w:tcBorders>
          </w:tcPr>
          <w:p w14:paraId="2A67BDAD" w14:textId="77777777" w:rsidR="00CA4E8C" w:rsidRPr="00E76C94" w:rsidRDefault="00CA4E8C" w:rsidP="00CA4E8C">
            <w:pPr>
              <w:pStyle w:val="FS1"/>
              <w:ind w:left="0" w:firstLine="0"/>
              <w:jc w:val="right"/>
              <w:rPr>
                <w:rFonts w:ascii="Times New Roman" w:hAnsi="Times New Roman"/>
                <w:sz w:val="12"/>
              </w:rPr>
            </w:pPr>
          </w:p>
        </w:tc>
        <w:tc>
          <w:tcPr>
            <w:tcW w:w="1335" w:type="dxa"/>
            <w:tcBorders>
              <w:top w:val="single" w:sz="4" w:space="0" w:color="auto"/>
            </w:tcBorders>
          </w:tcPr>
          <w:p w14:paraId="68E462A6" w14:textId="77777777" w:rsidR="00CA4E8C" w:rsidRPr="00E76C94" w:rsidRDefault="00CA4E8C" w:rsidP="00CA4E8C">
            <w:pPr>
              <w:pStyle w:val="FS2"/>
              <w:tabs>
                <w:tab w:val="clear" w:pos="7280"/>
                <w:tab w:val="clear" w:pos="9000"/>
                <w:tab w:val="decimal" w:pos="353"/>
              </w:tabs>
              <w:ind w:left="0" w:firstLine="0"/>
              <w:jc w:val="right"/>
              <w:rPr>
                <w:rFonts w:ascii="Times New Roman" w:hAnsi="Times New Roman"/>
                <w:sz w:val="12"/>
              </w:rPr>
            </w:pPr>
          </w:p>
        </w:tc>
        <w:tc>
          <w:tcPr>
            <w:tcW w:w="650" w:type="dxa"/>
            <w:tcBorders>
              <w:top w:val="single" w:sz="4" w:space="0" w:color="auto"/>
            </w:tcBorders>
          </w:tcPr>
          <w:p w14:paraId="1CA95B1D" w14:textId="77777777" w:rsidR="00CA4E8C" w:rsidRPr="00E76C94" w:rsidRDefault="00CA4E8C" w:rsidP="00CA4E8C">
            <w:pPr>
              <w:pStyle w:val="FS1"/>
              <w:ind w:left="0" w:firstLine="0"/>
              <w:jc w:val="right"/>
              <w:rPr>
                <w:rFonts w:ascii="Times New Roman" w:hAnsi="Times New Roman"/>
                <w:sz w:val="12"/>
              </w:rPr>
            </w:pPr>
          </w:p>
        </w:tc>
        <w:tc>
          <w:tcPr>
            <w:tcW w:w="1283" w:type="dxa"/>
            <w:tcBorders>
              <w:top w:val="single" w:sz="4" w:space="0" w:color="auto"/>
            </w:tcBorders>
          </w:tcPr>
          <w:p w14:paraId="28193516" w14:textId="77777777" w:rsidR="00CA4E8C" w:rsidRPr="00E76C94" w:rsidRDefault="00CA4E8C" w:rsidP="00CA4E8C">
            <w:pPr>
              <w:pStyle w:val="FS1"/>
              <w:ind w:left="0" w:firstLine="0"/>
              <w:jc w:val="right"/>
              <w:rPr>
                <w:rFonts w:ascii="Times New Roman" w:hAnsi="Times New Roman"/>
                <w:sz w:val="12"/>
              </w:rPr>
            </w:pPr>
          </w:p>
        </w:tc>
        <w:tc>
          <w:tcPr>
            <w:tcW w:w="560" w:type="dxa"/>
            <w:tcBorders>
              <w:top w:val="single" w:sz="4" w:space="0" w:color="auto"/>
            </w:tcBorders>
          </w:tcPr>
          <w:p w14:paraId="6A1666C1" w14:textId="77777777" w:rsidR="00CA4E8C" w:rsidRPr="00E76C94" w:rsidRDefault="00CA4E8C" w:rsidP="00CA4E8C">
            <w:pPr>
              <w:pStyle w:val="FS1"/>
              <w:ind w:left="0" w:firstLine="0"/>
              <w:jc w:val="right"/>
              <w:rPr>
                <w:rFonts w:ascii="Times New Roman" w:hAnsi="Times New Roman"/>
                <w:sz w:val="12"/>
              </w:rPr>
            </w:pPr>
          </w:p>
        </w:tc>
        <w:tc>
          <w:tcPr>
            <w:tcW w:w="1417" w:type="dxa"/>
            <w:tcBorders>
              <w:top w:val="single" w:sz="4" w:space="0" w:color="auto"/>
            </w:tcBorders>
          </w:tcPr>
          <w:p w14:paraId="7870EB2D" w14:textId="77777777" w:rsidR="00CA4E8C" w:rsidRPr="00E76C94" w:rsidRDefault="00CA4E8C" w:rsidP="00CA4E8C">
            <w:pPr>
              <w:pStyle w:val="FS1"/>
              <w:ind w:left="0" w:firstLine="0"/>
              <w:jc w:val="right"/>
              <w:rPr>
                <w:rFonts w:ascii="Times New Roman" w:hAnsi="Times New Roman"/>
                <w:sz w:val="12"/>
              </w:rPr>
            </w:pPr>
          </w:p>
        </w:tc>
      </w:tr>
      <w:tr w:rsidR="00192842" w14:paraId="545525B6" w14:textId="77777777" w:rsidTr="00CA4E8C">
        <w:tc>
          <w:tcPr>
            <w:tcW w:w="3042" w:type="dxa"/>
            <w:tcBorders>
              <w:bottom w:val="double" w:sz="4" w:space="0" w:color="auto"/>
            </w:tcBorders>
          </w:tcPr>
          <w:p w14:paraId="2336558F" w14:textId="77777777" w:rsidR="00192842" w:rsidRDefault="00192842" w:rsidP="00CA4E8C">
            <w:pPr>
              <w:pStyle w:val="FS1"/>
              <w:ind w:left="0" w:firstLine="0"/>
              <w:rPr>
                <w:rFonts w:ascii="Times New Roman" w:hAnsi="Times New Roman"/>
                <w:sz w:val="12"/>
              </w:rPr>
            </w:pPr>
            <w:r>
              <w:rPr>
                <w:rFonts w:ascii="Times New Roman" w:hAnsi="Times New Roman"/>
              </w:rPr>
              <w:t>Trophy Bingo capitalized development expenses</w:t>
            </w:r>
          </w:p>
        </w:tc>
        <w:tc>
          <w:tcPr>
            <w:tcW w:w="855" w:type="dxa"/>
            <w:tcBorders>
              <w:bottom w:val="double" w:sz="4" w:space="0" w:color="auto"/>
            </w:tcBorders>
            <w:vAlign w:val="bottom"/>
          </w:tcPr>
          <w:p w14:paraId="767D1E38" w14:textId="6CC74171" w:rsidR="00192842" w:rsidRDefault="00192842" w:rsidP="00CA4E8C">
            <w:pPr>
              <w:pStyle w:val="FS1"/>
              <w:ind w:left="0" w:firstLine="0"/>
              <w:jc w:val="right"/>
              <w:rPr>
                <w:rFonts w:ascii="Times New Roman" w:hAnsi="Times New Roman"/>
                <w:sz w:val="12"/>
              </w:rPr>
            </w:pPr>
            <w:r>
              <w:rPr>
                <w:rFonts w:ascii="Times New Roman" w:hAnsi="Times New Roman"/>
              </w:rPr>
              <w:t>$</w:t>
            </w:r>
          </w:p>
        </w:tc>
        <w:tc>
          <w:tcPr>
            <w:tcW w:w="1335" w:type="dxa"/>
            <w:tcBorders>
              <w:bottom w:val="double" w:sz="4" w:space="0" w:color="auto"/>
            </w:tcBorders>
            <w:vAlign w:val="bottom"/>
          </w:tcPr>
          <w:p w14:paraId="38FD514A" w14:textId="65925161" w:rsidR="00192842" w:rsidRDefault="00192842" w:rsidP="00CA4E8C">
            <w:pPr>
              <w:pStyle w:val="FS2"/>
              <w:tabs>
                <w:tab w:val="clear" w:pos="7280"/>
                <w:tab w:val="clear" w:pos="9000"/>
                <w:tab w:val="decimal" w:pos="353"/>
              </w:tabs>
              <w:ind w:left="0" w:firstLine="0"/>
              <w:jc w:val="right"/>
              <w:rPr>
                <w:rFonts w:ascii="Times New Roman" w:hAnsi="Times New Roman"/>
              </w:rPr>
            </w:pPr>
            <w:r>
              <w:rPr>
                <w:rFonts w:ascii="Times New Roman" w:hAnsi="Times New Roman"/>
              </w:rPr>
              <w:t>1,446,038</w:t>
            </w:r>
          </w:p>
        </w:tc>
        <w:tc>
          <w:tcPr>
            <w:tcW w:w="650" w:type="dxa"/>
            <w:tcBorders>
              <w:bottom w:val="double" w:sz="4" w:space="0" w:color="auto"/>
            </w:tcBorders>
            <w:vAlign w:val="bottom"/>
          </w:tcPr>
          <w:p w14:paraId="692462F7" w14:textId="3DB60F26" w:rsidR="00192842" w:rsidRDefault="00192842" w:rsidP="00CA4E8C">
            <w:pPr>
              <w:pStyle w:val="FS1"/>
              <w:ind w:left="0" w:firstLine="0"/>
              <w:jc w:val="right"/>
              <w:rPr>
                <w:rFonts w:ascii="Times New Roman" w:hAnsi="Times New Roman"/>
                <w:sz w:val="12"/>
              </w:rPr>
            </w:pPr>
            <w:r>
              <w:rPr>
                <w:rFonts w:ascii="Times New Roman" w:hAnsi="Times New Roman"/>
              </w:rPr>
              <w:t>$</w:t>
            </w:r>
          </w:p>
        </w:tc>
        <w:tc>
          <w:tcPr>
            <w:tcW w:w="1283" w:type="dxa"/>
            <w:tcBorders>
              <w:bottom w:val="double" w:sz="4" w:space="0" w:color="auto"/>
            </w:tcBorders>
            <w:vAlign w:val="bottom"/>
          </w:tcPr>
          <w:p w14:paraId="33F58AD4" w14:textId="3D698A0E" w:rsidR="00192842" w:rsidRPr="00CA4E8C" w:rsidRDefault="00192842" w:rsidP="00CA4E8C">
            <w:pPr>
              <w:pStyle w:val="FS2"/>
              <w:tabs>
                <w:tab w:val="clear" w:pos="7280"/>
                <w:tab w:val="clear" w:pos="9000"/>
                <w:tab w:val="decimal" w:pos="353"/>
              </w:tabs>
              <w:ind w:left="0" w:firstLine="0"/>
              <w:jc w:val="right"/>
              <w:rPr>
                <w:rFonts w:ascii="Times New Roman" w:hAnsi="Times New Roman"/>
              </w:rPr>
            </w:pPr>
            <w:r w:rsidRPr="00CA4E8C">
              <w:rPr>
                <w:rFonts w:ascii="Times New Roman" w:hAnsi="Times New Roman"/>
              </w:rPr>
              <w:t>482,013</w:t>
            </w:r>
          </w:p>
        </w:tc>
        <w:tc>
          <w:tcPr>
            <w:tcW w:w="560" w:type="dxa"/>
            <w:tcBorders>
              <w:bottom w:val="double" w:sz="4" w:space="0" w:color="auto"/>
            </w:tcBorders>
            <w:vAlign w:val="bottom"/>
          </w:tcPr>
          <w:p w14:paraId="6DDBAC79" w14:textId="41F5E680" w:rsidR="00192842" w:rsidRDefault="00192842" w:rsidP="00CA4E8C">
            <w:pPr>
              <w:pStyle w:val="FS1"/>
              <w:ind w:left="0" w:firstLine="0"/>
              <w:jc w:val="right"/>
              <w:rPr>
                <w:rFonts w:ascii="Times New Roman" w:hAnsi="Times New Roman"/>
                <w:sz w:val="12"/>
              </w:rPr>
            </w:pPr>
            <w:r>
              <w:rPr>
                <w:rFonts w:ascii="Times New Roman" w:hAnsi="Times New Roman"/>
              </w:rPr>
              <w:t>$</w:t>
            </w:r>
          </w:p>
        </w:tc>
        <w:tc>
          <w:tcPr>
            <w:tcW w:w="1417" w:type="dxa"/>
            <w:tcBorders>
              <w:bottom w:val="double" w:sz="4" w:space="0" w:color="auto"/>
            </w:tcBorders>
            <w:vAlign w:val="bottom"/>
          </w:tcPr>
          <w:p w14:paraId="1F748669" w14:textId="25B27A71" w:rsidR="00192842" w:rsidRDefault="00192842" w:rsidP="00CA4E8C">
            <w:pPr>
              <w:pStyle w:val="FS2"/>
              <w:tabs>
                <w:tab w:val="clear" w:pos="7280"/>
                <w:tab w:val="clear" w:pos="9000"/>
                <w:tab w:val="decimal" w:pos="1015"/>
              </w:tabs>
              <w:ind w:left="0" w:firstLine="0"/>
              <w:jc w:val="center"/>
              <w:rPr>
                <w:rFonts w:ascii="Times New Roman" w:hAnsi="Times New Roman"/>
              </w:rPr>
            </w:pPr>
            <w:r>
              <w:rPr>
                <w:rFonts w:ascii="Times New Roman" w:hAnsi="Times New Roman"/>
              </w:rPr>
              <w:t>964,025</w:t>
            </w:r>
          </w:p>
        </w:tc>
      </w:tr>
    </w:tbl>
    <w:p w14:paraId="6194A077" w14:textId="0F5064C2" w:rsidR="00CA4E8C" w:rsidRPr="00450EE7" w:rsidRDefault="00CA4E8C" w:rsidP="006F5210">
      <w:pPr>
        <w:pStyle w:val="Ne2"/>
        <w:rPr>
          <w:rFonts w:ascii="Times New Roman" w:hAnsi="Times New Roman"/>
          <w:sz w:val="22"/>
          <w:szCs w:val="22"/>
        </w:rPr>
      </w:pPr>
      <w:r w:rsidRPr="00855F63">
        <w:rPr>
          <w:rFonts w:ascii="Times New Roman" w:hAnsi="Times New Roman"/>
          <w:sz w:val="22"/>
          <w:szCs w:val="22"/>
        </w:rPr>
        <w:t>During the</w:t>
      </w:r>
      <w:r>
        <w:rPr>
          <w:rFonts w:ascii="Times New Roman" w:hAnsi="Times New Roman"/>
          <w:sz w:val="22"/>
          <w:szCs w:val="22"/>
        </w:rPr>
        <w:t xml:space="preserve"> year ended Decemb</w:t>
      </w:r>
      <w:r w:rsidR="00192842">
        <w:rPr>
          <w:rFonts w:ascii="Times New Roman" w:hAnsi="Times New Roman"/>
          <w:sz w:val="22"/>
          <w:szCs w:val="22"/>
        </w:rPr>
        <w:t>er 31, 2015</w:t>
      </w:r>
      <w:r>
        <w:rPr>
          <w:rFonts w:ascii="Times New Roman" w:hAnsi="Times New Roman"/>
          <w:sz w:val="22"/>
          <w:szCs w:val="22"/>
        </w:rPr>
        <w:t>, the Company expensed $1,</w:t>
      </w:r>
      <w:r w:rsidR="00192842">
        <w:rPr>
          <w:rFonts w:ascii="Times New Roman" w:hAnsi="Times New Roman"/>
          <w:sz w:val="22"/>
          <w:szCs w:val="22"/>
        </w:rPr>
        <w:t>230,216 (December 31, 2014</w:t>
      </w:r>
      <w:r>
        <w:rPr>
          <w:rFonts w:ascii="Times New Roman" w:hAnsi="Times New Roman"/>
          <w:sz w:val="22"/>
          <w:szCs w:val="22"/>
        </w:rPr>
        <w:t xml:space="preserve"> - $</w:t>
      </w:r>
      <w:r w:rsidR="00192842">
        <w:rPr>
          <w:rFonts w:ascii="Times New Roman" w:hAnsi="Times New Roman"/>
          <w:sz w:val="22"/>
          <w:szCs w:val="22"/>
        </w:rPr>
        <w:t>1,181,382</w:t>
      </w:r>
      <w:r>
        <w:rPr>
          <w:rFonts w:ascii="Times New Roman" w:hAnsi="Times New Roman"/>
          <w:sz w:val="22"/>
          <w:szCs w:val="22"/>
        </w:rPr>
        <w:t xml:space="preserve">) in development costs. </w:t>
      </w:r>
    </w:p>
    <w:p w14:paraId="04B637AA" w14:textId="69FBDC63" w:rsidR="000F10EF" w:rsidRDefault="00192842" w:rsidP="00D96E55">
      <w:pPr>
        <w:pStyle w:val="Ne1"/>
        <w:rPr>
          <w:rFonts w:ascii="Times New Roman" w:hAnsi="Times New Roman"/>
          <w:sz w:val="24"/>
        </w:rPr>
      </w:pPr>
      <w:r>
        <w:rPr>
          <w:rFonts w:ascii="Times New Roman" w:hAnsi="Times New Roman"/>
          <w:sz w:val="24"/>
        </w:rPr>
        <w:t>6</w:t>
      </w:r>
      <w:r w:rsidR="002B4D22">
        <w:rPr>
          <w:rFonts w:ascii="Times New Roman" w:hAnsi="Times New Roman"/>
          <w:sz w:val="24"/>
        </w:rPr>
        <w:t>.</w:t>
      </w:r>
      <w:r w:rsidR="002B4D22">
        <w:rPr>
          <w:rFonts w:ascii="Times New Roman" w:hAnsi="Times New Roman"/>
          <w:sz w:val="24"/>
        </w:rPr>
        <w:tab/>
      </w:r>
      <w:r w:rsidR="000F10EF">
        <w:rPr>
          <w:rFonts w:ascii="Times New Roman" w:hAnsi="Times New Roman"/>
          <w:sz w:val="24"/>
        </w:rPr>
        <w:t>Discontinued operations</w:t>
      </w:r>
    </w:p>
    <w:p w14:paraId="5D822755" w14:textId="77777777" w:rsidR="00A960CF" w:rsidRDefault="00A960CF" w:rsidP="004A41EF">
      <w:pPr>
        <w:pStyle w:val="Ne2"/>
        <w:ind w:left="357"/>
        <w:rPr>
          <w:rFonts w:ascii="Times New Roman" w:hAnsi="Times New Roman"/>
          <w:sz w:val="22"/>
        </w:rPr>
      </w:pPr>
      <w:r>
        <w:rPr>
          <w:rFonts w:ascii="Times New Roman" w:hAnsi="Times New Roman"/>
          <w:sz w:val="22"/>
        </w:rPr>
        <w:t xml:space="preserve">Effective December 31, 2014, the Company sold the </w:t>
      </w:r>
      <w:r w:rsidRPr="009B3B97">
        <w:rPr>
          <w:rFonts w:ascii="Times New Roman" w:hAnsi="Times New Roman"/>
          <w:sz w:val="22"/>
        </w:rPr>
        <w:t>www.bingo.com</w:t>
      </w:r>
      <w:r>
        <w:rPr>
          <w:rFonts w:ascii="Times New Roman" w:hAnsi="Times New Roman"/>
          <w:sz w:val="22"/>
        </w:rPr>
        <w:t xml:space="preserve"> domain name to Unibet Group plc. for cash consideration </w:t>
      </w:r>
      <w:r w:rsidRPr="009B3B97">
        <w:rPr>
          <w:rFonts w:ascii="Times New Roman" w:hAnsi="Times New Roman"/>
          <w:sz w:val="22"/>
        </w:rPr>
        <w:t>of $2,000,000 and redemption of the 15,000,000 commo</w:t>
      </w:r>
      <w:r>
        <w:rPr>
          <w:rFonts w:ascii="Times New Roman" w:hAnsi="Times New Roman"/>
          <w:sz w:val="22"/>
        </w:rPr>
        <w:t>n shares of the Company, which we</w:t>
      </w:r>
      <w:r w:rsidRPr="009B3B97">
        <w:rPr>
          <w:rFonts w:ascii="Times New Roman" w:hAnsi="Times New Roman"/>
          <w:sz w:val="22"/>
        </w:rPr>
        <w:t>re held by Unibet</w:t>
      </w:r>
      <w:r>
        <w:rPr>
          <w:rFonts w:ascii="Times New Roman" w:hAnsi="Times New Roman"/>
          <w:sz w:val="22"/>
        </w:rPr>
        <w:t xml:space="preserve"> Group plc</w:t>
      </w:r>
      <w:r w:rsidRPr="009B3B97">
        <w:rPr>
          <w:rFonts w:ascii="Times New Roman" w:hAnsi="Times New Roman"/>
          <w:sz w:val="22"/>
        </w:rPr>
        <w:t xml:space="preserve">, at a price of $0.40 per share. The 15,000,000 common shares held by Unibet have been returned to the Company’s treasury </w:t>
      </w:r>
      <w:r w:rsidR="007856A0">
        <w:rPr>
          <w:rFonts w:ascii="Times New Roman" w:hAnsi="Times New Roman"/>
          <w:sz w:val="22"/>
        </w:rPr>
        <w:t>and were</w:t>
      </w:r>
      <w:r w:rsidR="007856A0" w:rsidRPr="009B3B97">
        <w:rPr>
          <w:rFonts w:ascii="Times New Roman" w:hAnsi="Times New Roman"/>
          <w:sz w:val="22"/>
        </w:rPr>
        <w:t xml:space="preserve"> cancell</w:t>
      </w:r>
      <w:r w:rsidR="007856A0">
        <w:rPr>
          <w:rFonts w:ascii="Times New Roman" w:hAnsi="Times New Roman"/>
          <w:sz w:val="22"/>
        </w:rPr>
        <w:t>ed</w:t>
      </w:r>
      <w:r w:rsidRPr="009B3B97">
        <w:rPr>
          <w:rFonts w:ascii="Times New Roman" w:hAnsi="Times New Roman"/>
          <w:sz w:val="22"/>
        </w:rPr>
        <w:t>.</w:t>
      </w:r>
    </w:p>
    <w:p w14:paraId="652BD905" w14:textId="64166C71" w:rsidR="00F03466" w:rsidRDefault="00F03466" w:rsidP="004A41EF">
      <w:pPr>
        <w:pStyle w:val="Ne2"/>
        <w:ind w:left="357"/>
        <w:rPr>
          <w:rFonts w:ascii="Times New Roman" w:hAnsi="Times New Roman"/>
          <w:sz w:val="22"/>
        </w:rPr>
      </w:pPr>
      <w:r>
        <w:rPr>
          <w:rFonts w:ascii="Times New Roman" w:hAnsi="Times New Roman"/>
          <w:sz w:val="22"/>
        </w:rPr>
        <w:t>The Company recorded the following gain from the sale of domain name.</w:t>
      </w:r>
    </w:p>
    <w:tbl>
      <w:tblPr>
        <w:tblW w:w="0" w:type="auto"/>
        <w:tblInd w:w="817" w:type="dxa"/>
        <w:tblLook w:val="0000" w:firstRow="0" w:lastRow="0" w:firstColumn="0" w:lastColumn="0" w:noHBand="0" w:noVBand="0"/>
      </w:tblPr>
      <w:tblGrid>
        <w:gridCol w:w="5070"/>
        <w:gridCol w:w="316"/>
        <w:gridCol w:w="2268"/>
      </w:tblGrid>
      <w:tr w:rsidR="00A960CF" w14:paraId="346421AD" w14:textId="77777777" w:rsidTr="00D0039C">
        <w:tc>
          <w:tcPr>
            <w:tcW w:w="5070" w:type="dxa"/>
            <w:tcBorders>
              <w:top w:val="single" w:sz="4" w:space="0" w:color="auto"/>
              <w:bottom w:val="single" w:sz="4" w:space="0" w:color="000000"/>
            </w:tcBorders>
          </w:tcPr>
          <w:p w14:paraId="5E31794B" w14:textId="77777777" w:rsidR="00A960CF" w:rsidRDefault="00A960CF" w:rsidP="00A960CF">
            <w:pPr>
              <w:pStyle w:val="FS3"/>
              <w:ind w:left="-391" w:firstLine="0"/>
              <w:rPr>
                <w:rFonts w:ascii="Times New Roman" w:hAnsi="Times New Roman"/>
              </w:rPr>
            </w:pPr>
          </w:p>
        </w:tc>
        <w:tc>
          <w:tcPr>
            <w:tcW w:w="316" w:type="dxa"/>
            <w:tcBorders>
              <w:top w:val="single" w:sz="4" w:space="0" w:color="auto"/>
              <w:bottom w:val="single" w:sz="4" w:space="0" w:color="000000"/>
            </w:tcBorders>
          </w:tcPr>
          <w:p w14:paraId="2B072257" w14:textId="77777777" w:rsidR="00A960CF" w:rsidRDefault="00A960CF" w:rsidP="00A960CF">
            <w:pPr>
              <w:pStyle w:val="FS3"/>
              <w:ind w:left="0" w:firstLine="0"/>
              <w:jc w:val="right"/>
              <w:rPr>
                <w:rFonts w:ascii="Times New Roman" w:hAnsi="Times New Roman"/>
              </w:rPr>
            </w:pPr>
          </w:p>
        </w:tc>
        <w:tc>
          <w:tcPr>
            <w:tcW w:w="2268" w:type="dxa"/>
            <w:tcBorders>
              <w:top w:val="single" w:sz="4" w:space="0" w:color="auto"/>
              <w:bottom w:val="single" w:sz="4" w:space="0" w:color="000000"/>
            </w:tcBorders>
            <w:vAlign w:val="bottom"/>
          </w:tcPr>
          <w:p w14:paraId="4BBD3341" w14:textId="77777777" w:rsidR="00A960CF" w:rsidRDefault="00A960CF" w:rsidP="00A960CF">
            <w:pPr>
              <w:pStyle w:val="FS3"/>
              <w:ind w:left="0" w:firstLine="0"/>
              <w:jc w:val="right"/>
              <w:rPr>
                <w:rFonts w:ascii="Times New Roman" w:hAnsi="Times New Roman"/>
              </w:rPr>
            </w:pPr>
            <w:r>
              <w:rPr>
                <w:rFonts w:ascii="Times New Roman" w:hAnsi="Times New Roman"/>
              </w:rPr>
              <w:t xml:space="preserve">Gain from sale of domain name </w:t>
            </w:r>
          </w:p>
        </w:tc>
      </w:tr>
      <w:tr w:rsidR="00A960CF" w:rsidRPr="00523F41" w14:paraId="33D60FBC" w14:textId="77777777" w:rsidTr="00D0039C">
        <w:tc>
          <w:tcPr>
            <w:tcW w:w="5070" w:type="dxa"/>
          </w:tcPr>
          <w:p w14:paraId="006CB441" w14:textId="77777777" w:rsidR="00A960CF" w:rsidRPr="00523F41" w:rsidRDefault="00A960CF" w:rsidP="00A960CF">
            <w:pPr>
              <w:pStyle w:val="FS3"/>
              <w:tabs>
                <w:tab w:val="clear" w:pos="7280"/>
                <w:tab w:val="clear" w:pos="9000"/>
              </w:tabs>
              <w:ind w:left="0" w:firstLine="0"/>
              <w:rPr>
                <w:rFonts w:ascii="Times" w:hAnsi="Times"/>
                <w:sz w:val="12"/>
                <w:lang w:val="en-GB"/>
              </w:rPr>
            </w:pPr>
          </w:p>
        </w:tc>
        <w:tc>
          <w:tcPr>
            <w:tcW w:w="316" w:type="dxa"/>
          </w:tcPr>
          <w:p w14:paraId="654BE340" w14:textId="77777777" w:rsidR="00A960CF" w:rsidRPr="00523F41" w:rsidRDefault="00A960CF" w:rsidP="00A960CF">
            <w:pPr>
              <w:pStyle w:val="FS3"/>
              <w:ind w:left="0" w:firstLine="0"/>
              <w:rPr>
                <w:rFonts w:ascii="Times New Roman" w:hAnsi="Times New Roman"/>
                <w:sz w:val="12"/>
              </w:rPr>
            </w:pPr>
          </w:p>
        </w:tc>
        <w:tc>
          <w:tcPr>
            <w:tcW w:w="2268" w:type="dxa"/>
            <w:vAlign w:val="bottom"/>
          </w:tcPr>
          <w:p w14:paraId="2B59EC96" w14:textId="77777777" w:rsidR="00A960CF" w:rsidRPr="00523F41" w:rsidRDefault="00A960CF" w:rsidP="00A960CF">
            <w:pPr>
              <w:pStyle w:val="FS3"/>
              <w:tabs>
                <w:tab w:val="clear" w:pos="7280"/>
                <w:tab w:val="clear" w:pos="9000"/>
              </w:tabs>
              <w:ind w:left="0" w:firstLine="0"/>
              <w:jc w:val="right"/>
              <w:rPr>
                <w:rFonts w:ascii="Times New Roman" w:hAnsi="Times New Roman"/>
                <w:sz w:val="12"/>
                <w:lang w:val="en-GB"/>
              </w:rPr>
            </w:pPr>
          </w:p>
        </w:tc>
      </w:tr>
      <w:tr w:rsidR="00A960CF" w:rsidRPr="00CE5F0A" w14:paraId="0AC31C25" w14:textId="77777777" w:rsidTr="00D0039C">
        <w:tc>
          <w:tcPr>
            <w:tcW w:w="5070" w:type="dxa"/>
          </w:tcPr>
          <w:p w14:paraId="36265F96" w14:textId="77777777" w:rsidR="00A960CF" w:rsidRPr="00E11ECA" w:rsidRDefault="00A960CF" w:rsidP="00A960CF">
            <w:pPr>
              <w:spacing w:after="0"/>
              <w:rPr>
                <w:sz w:val="20"/>
              </w:rPr>
            </w:pPr>
            <w:r>
              <w:rPr>
                <w:sz w:val="20"/>
              </w:rPr>
              <w:t>Sale of domain name</w:t>
            </w:r>
          </w:p>
        </w:tc>
        <w:tc>
          <w:tcPr>
            <w:tcW w:w="316" w:type="dxa"/>
          </w:tcPr>
          <w:p w14:paraId="792DD17C" w14:textId="77777777" w:rsidR="00A960CF" w:rsidRDefault="00A960CF" w:rsidP="00A960CF">
            <w:pPr>
              <w:pStyle w:val="FS3"/>
              <w:ind w:left="0" w:firstLine="0"/>
              <w:rPr>
                <w:rFonts w:ascii="Times New Roman" w:hAnsi="Times New Roman"/>
              </w:rPr>
            </w:pPr>
            <w:r>
              <w:rPr>
                <w:rFonts w:ascii="Times New Roman" w:hAnsi="Times New Roman"/>
              </w:rPr>
              <w:t>$</w:t>
            </w:r>
          </w:p>
        </w:tc>
        <w:tc>
          <w:tcPr>
            <w:tcW w:w="2268" w:type="dxa"/>
            <w:vAlign w:val="bottom"/>
          </w:tcPr>
          <w:p w14:paraId="6DCA73A3" w14:textId="77777777" w:rsidR="00A960CF" w:rsidRPr="00CE5F0A" w:rsidRDefault="00A960CF" w:rsidP="00A960CF">
            <w:pPr>
              <w:pStyle w:val="FS3"/>
              <w:tabs>
                <w:tab w:val="clear" w:pos="7280"/>
                <w:tab w:val="clear" w:pos="9000"/>
              </w:tabs>
              <w:ind w:left="0" w:firstLine="0"/>
              <w:jc w:val="right"/>
              <w:rPr>
                <w:rFonts w:ascii="Times New Roman" w:hAnsi="Times New Roman"/>
                <w:highlight w:val="green"/>
                <w:lang w:val="en-GB"/>
              </w:rPr>
            </w:pPr>
            <w:r w:rsidRPr="009B3B97">
              <w:rPr>
                <w:rFonts w:ascii="Times New Roman" w:hAnsi="Times New Roman"/>
                <w:lang w:val="en-GB"/>
              </w:rPr>
              <w:t>8,000,000</w:t>
            </w:r>
          </w:p>
        </w:tc>
      </w:tr>
      <w:tr w:rsidR="00A960CF" w:rsidRPr="00C77E59" w14:paraId="5E6AA371" w14:textId="77777777" w:rsidTr="00D0039C">
        <w:tc>
          <w:tcPr>
            <w:tcW w:w="5070" w:type="dxa"/>
          </w:tcPr>
          <w:p w14:paraId="7A1B6884" w14:textId="77777777" w:rsidR="00A960CF" w:rsidRPr="00C77E59" w:rsidRDefault="00A960CF" w:rsidP="00A960CF">
            <w:pPr>
              <w:spacing w:after="0"/>
              <w:rPr>
                <w:sz w:val="12"/>
                <w:szCs w:val="12"/>
              </w:rPr>
            </w:pPr>
          </w:p>
        </w:tc>
        <w:tc>
          <w:tcPr>
            <w:tcW w:w="316" w:type="dxa"/>
          </w:tcPr>
          <w:p w14:paraId="08858F2F" w14:textId="77777777" w:rsidR="00A960CF" w:rsidRPr="00C77E59" w:rsidRDefault="00A960CF" w:rsidP="00A960CF">
            <w:pPr>
              <w:pStyle w:val="FS3"/>
              <w:ind w:left="0" w:firstLine="0"/>
              <w:rPr>
                <w:rFonts w:ascii="Times New Roman" w:hAnsi="Times New Roman"/>
                <w:sz w:val="12"/>
                <w:szCs w:val="12"/>
              </w:rPr>
            </w:pPr>
          </w:p>
        </w:tc>
        <w:tc>
          <w:tcPr>
            <w:tcW w:w="2268" w:type="dxa"/>
            <w:vAlign w:val="bottom"/>
          </w:tcPr>
          <w:p w14:paraId="06D2C20A" w14:textId="77777777" w:rsidR="00A960CF" w:rsidRPr="00C77E59" w:rsidRDefault="00A960CF" w:rsidP="00A960CF">
            <w:pPr>
              <w:pStyle w:val="FS3"/>
              <w:tabs>
                <w:tab w:val="clear" w:pos="7280"/>
                <w:tab w:val="clear" w:pos="9000"/>
              </w:tabs>
              <w:ind w:left="0" w:firstLine="0"/>
              <w:jc w:val="right"/>
              <w:rPr>
                <w:rFonts w:ascii="Times New Roman" w:hAnsi="Times New Roman"/>
                <w:sz w:val="12"/>
                <w:szCs w:val="12"/>
                <w:lang w:val="en-GB"/>
              </w:rPr>
            </w:pPr>
          </w:p>
        </w:tc>
      </w:tr>
      <w:tr w:rsidR="00A960CF" w:rsidRPr="00CE5F0A" w14:paraId="1B855FF6" w14:textId="77777777" w:rsidTr="00D0039C">
        <w:tc>
          <w:tcPr>
            <w:tcW w:w="5070" w:type="dxa"/>
          </w:tcPr>
          <w:p w14:paraId="3C0D0D87" w14:textId="77777777" w:rsidR="00A960CF" w:rsidRPr="00E11ECA" w:rsidRDefault="00A960CF" w:rsidP="00A960CF">
            <w:pPr>
              <w:spacing w:after="0"/>
              <w:rPr>
                <w:sz w:val="20"/>
              </w:rPr>
            </w:pPr>
            <w:r w:rsidRPr="009B3B97">
              <w:rPr>
                <w:sz w:val="20"/>
              </w:rPr>
              <w:t>Domain name rights and intangible assets held for sale</w:t>
            </w:r>
          </w:p>
        </w:tc>
        <w:tc>
          <w:tcPr>
            <w:tcW w:w="316" w:type="dxa"/>
          </w:tcPr>
          <w:p w14:paraId="5BCCC7F6" w14:textId="77777777" w:rsidR="00A960CF" w:rsidRDefault="00A960CF" w:rsidP="00A960CF">
            <w:pPr>
              <w:pStyle w:val="FS3"/>
              <w:ind w:left="0" w:firstLine="0"/>
              <w:rPr>
                <w:rFonts w:ascii="Times New Roman" w:hAnsi="Times New Roman"/>
              </w:rPr>
            </w:pPr>
          </w:p>
        </w:tc>
        <w:tc>
          <w:tcPr>
            <w:tcW w:w="2268" w:type="dxa"/>
            <w:vAlign w:val="bottom"/>
          </w:tcPr>
          <w:p w14:paraId="5A2012FD" w14:textId="77777777" w:rsidR="00A960CF" w:rsidRPr="000A48CC" w:rsidRDefault="00A960CF" w:rsidP="00A960CF">
            <w:pPr>
              <w:pStyle w:val="FS3"/>
              <w:tabs>
                <w:tab w:val="clear" w:pos="7280"/>
                <w:tab w:val="clear" w:pos="9000"/>
              </w:tabs>
              <w:ind w:left="0" w:firstLine="0"/>
              <w:jc w:val="right"/>
              <w:rPr>
                <w:rFonts w:ascii="Times New Roman" w:hAnsi="Times New Roman"/>
                <w:lang w:val="en-GB"/>
              </w:rPr>
            </w:pPr>
            <w:r>
              <w:rPr>
                <w:rFonts w:ascii="Times New Roman" w:hAnsi="Times New Roman"/>
                <w:lang w:val="en-GB"/>
              </w:rPr>
              <w:t>(</w:t>
            </w:r>
            <w:r w:rsidRPr="009B3B97">
              <w:rPr>
                <w:rFonts w:ascii="Times New Roman" w:hAnsi="Times New Roman"/>
                <w:lang w:val="en-GB"/>
              </w:rPr>
              <w:t>1,257,241</w:t>
            </w:r>
            <w:r>
              <w:rPr>
                <w:rFonts w:ascii="Times New Roman" w:hAnsi="Times New Roman"/>
                <w:lang w:val="en-GB"/>
              </w:rPr>
              <w:t>)</w:t>
            </w:r>
          </w:p>
        </w:tc>
      </w:tr>
      <w:tr w:rsidR="00A960CF" w:rsidRPr="00C77E59" w14:paraId="1D1D771E" w14:textId="77777777" w:rsidTr="00D0039C">
        <w:tc>
          <w:tcPr>
            <w:tcW w:w="5070" w:type="dxa"/>
          </w:tcPr>
          <w:p w14:paraId="66BF10FE" w14:textId="77777777" w:rsidR="00A960CF" w:rsidRPr="00C77E59" w:rsidRDefault="00A960CF" w:rsidP="00A960CF">
            <w:pPr>
              <w:spacing w:after="0"/>
              <w:rPr>
                <w:sz w:val="12"/>
                <w:szCs w:val="12"/>
              </w:rPr>
            </w:pPr>
          </w:p>
        </w:tc>
        <w:tc>
          <w:tcPr>
            <w:tcW w:w="316" w:type="dxa"/>
          </w:tcPr>
          <w:p w14:paraId="4AFBDC0E" w14:textId="77777777" w:rsidR="00A960CF" w:rsidRPr="00C77E59" w:rsidRDefault="00A960CF" w:rsidP="00A960CF">
            <w:pPr>
              <w:pStyle w:val="FS3"/>
              <w:ind w:left="0" w:firstLine="0"/>
              <w:rPr>
                <w:rFonts w:ascii="Times New Roman" w:hAnsi="Times New Roman"/>
                <w:sz w:val="12"/>
                <w:szCs w:val="12"/>
              </w:rPr>
            </w:pPr>
          </w:p>
        </w:tc>
        <w:tc>
          <w:tcPr>
            <w:tcW w:w="2268" w:type="dxa"/>
            <w:vAlign w:val="bottom"/>
          </w:tcPr>
          <w:p w14:paraId="3B35E19F" w14:textId="77777777" w:rsidR="00A960CF" w:rsidRPr="00C77E59" w:rsidRDefault="00A960CF" w:rsidP="00A960CF">
            <w:pPr>
              <w:pStyle w:val="FS3"/>
              <w:tabs>
                <w:tab w:val="clear" w:pos="7280"/>
                <w:tab w:val="clear" w:pos="9000"/>
              </w:tabs>
              <w:ind w:left="0" w:firstLine="0"/>
              <w:jc w:val="right"/>
              <w:rPr>
                <w:rFonts w:ascii="Times New Roman" w:hAnsi="Times New Roman"/>
                <w:sz w:val="12"/>
                <w:szCs w:val="12"/>
                <w:lang w:val="en-GB"/>
              </w:rPr>
            </w:pPr>
          </w:p>
        </w:tc>
      </w:tr>
      <w:tr w:rsidR="00A960CF" w:rsidRPr="00CE5F0A" w14:paraId="1E68CB0D" w14:textId="77777777" w:rsidTr="00D0039C">
        <w:tc>
          <w:tcPr>
            <w:tcW w:w="5070" w:type="dxa"/>
          </w:tcPr>
          <w:p w14:paraId="0E6F7206" w14:textId="77777777" w:rsidR="00A960CF" w:rsidRPr="009B3B97" w:rsidRDefault="00A960CF" w:rsidP="00A960CF">
            <w:pPr>
              <w:spacing w:after="0"/>
              <w:rPr>
                <w:sz w:val="20"/>
              </w:rPr>
            </w:pPr>
            <w:r>
              <w:rPr>
                <w:sz w:val="20"/>
              </w:rPr>
              <w:t xml:space="preserve">Commission on sale </w:t>
            </w:r>
          </w:p>
        </w:tc>
        <w:tc>
          <w:tcPr>
            <w:tcW w:w="316" w:type="dxa"/>
          </w:tcPr>
          <w:p w14:paraId="64760587" w14:textId="77777777" w:rsidR="00A960CF" w:rsidRDefault="00A960CF" w:rsidP="00A960CF">
            <w:pPr>
              <w:pStyle w:val="FS3"/>
              <w:ind w:left="0" w:firstLine="0"/>
              <w:rPr>
                <w:rFonts w:ascii="Times New Roman" w:hAnsi="Times New Roman"/>
              </w:rPr>
            </w:pPr>
          </w:p>
        </w:tc>
        <w:tc>
          <w:tcPr>
            <w:tcW w:w="2268" w:type="dxa"/>
            <w:vAlign w:val="bottom"/>
          </w:tcPr>
          <w:p w14:paraId="1EBEF279" w14:textId="77777777" w:rsidR="00A960CF" w:rsidRPr="009B3B97" w:rsidRDefault="00A960CF" w:rsidP="00A960CF">
            <w:pPr>
              <w:pStyle w:val="FS3"/>
              <w:tabs>
                <w:tab w:val="clear" w:pos="7280"/>
                <w:tab w:val="clear" w:pos="9000"/>
              </w:tabs>
              <w:ind w:left="0" w:firstLine="0"/>
              <w:jc w:val="right"/>
              <w:rPr>
                <w:rFonts w:ascii="Times New Roman" w:hAnsi="Times New Roman"/>
                <w:lang w:val="en-GB"/>
              </w:rPr>
            </w:pPr>
            <w:r>
              <w:rPr>
                <w:rFonts w:ascii="Times New Roman" w:hAnsi="Times New Roman"/>
                <w:lang w:val="en-GB"/>
              </w:rPr>
              <w:t>(65,000)</w:t>
            </w:r>
          </w:p>
        </w:tc>
      </w:tr>
      <w:tr w:rsidR="00A960CF" w:rsidRPr="00CE5F0A" w14:paraId="29A0A784" w14:textId="77777777" w:rsidTr="00D0039C">
        <w:tc>
          <w:tcPr>
            <w:tcW w:w="5070" w:type="dxa"/>
            <w:tcBorders>
              <w:top w:val="single" w:sz="4" w:space="0" w:color="auto"/>
              <w:bottom w:val="double" w:sz="4" w:space="0" w:color="auto"/>
            </w:tcBorders>
            <w:vAlign w:val="bottom"/>
          </w:tcPr>
          <w:p w14:paraId="354262F4" w14:textId="77777777" w:rsidR="00A960CF" w:rsidRPr="00E11ECA" w:rsidRDefault="00A960CF" w:rsidP="00A960CF">
            <w:pPr>
              <w:spacing w:after="0"/>
              <w:rPr>
                <w:sz w:val="20"/>
              </w:rPr>
            </w:pPr>
            <w:r w:rsidRPr="009B3B97">
              <w:rPr>
                <w:sz w:val="20"/>
              </w:rPr>
              <w:t>Gain from the sale of the domain name</w:t>
            </w:r>
          </w:p>
        </w:tc>
        <w:tc>
          <w:tcPr>
            <w:tcW w:w="316" w:type="dxa"/>
            <w:tcBorders>
              <w:top w:val="single" w:sz="4" w:space="0" w:color="auto"/>
              <w:bottom w:val="double" w:sz="4" w:space="0" w:color="auto"/>
            </w:tcBorders>
            <w:vAlign w:val="bottom"/>
          </w:tcPr>
          <w:p w14:paraId="4EDAEB14" w14:textId="77777777" w:rsidR="00A960CF" w:rsidRDefault="00A960CF" w:rsidP="00A960CF">
            <w:pPr>
              <w:pStyle w:val="FS3"/>
              <w:ind w:left="0" w:firstLine="0"/>
              <w:rPr>
                <w:rFonts w:ascii="Times New Roman" w:hAnsi="Times New Roman"/>
              </w:rPr>
            </w:pPr>
            <w:r>
              <w:rPr>
                <w:rFonts w:ascii="Times New Roman" w:hAnsi="Times New Roman"/>
              </w:rPr>
              <w:t>$</w:t>
            </w:r>
          </w:p>
        </w:tc>
        <w:tc>
          <w:tcPr>
            <w:tcW w:w="2268" w:type="dxa"/>
            <w:tcBorders>
              <w:top w:val="single" w:sz="4" w:space="0" w:color="auto"/>
              <w:bottom w:val="double" w:sz="4" w:space="0" w:color="auto"/>
            </w:tcBorders>
            <w:vAlign w:val="bottom"/>
          </w:tcPr>
          <w:p w14:paraId="3F794032" w14:textId="77777777" w:rsidR="00A960CF" w:rsidRPr="000A48CC" w:rsidRDefault="00A960CF" w:rsidP="00A960CF">
            <w:pPr>
              <w:pStyle w:val="FS3"/>
              <w:tabs>
                <w:tab w:val="clear" w:pos="7280"/>
                <w:tab w:val="clear" w:pos="9000"/>
              </w:tabs>
              <w:ind w:left="0" w:firstLine="0"/>
              <w:jc w:val="right"/>
              <w:rPr>
                <w:rFonts w:ascii="Times New Roman" w:hAnsi="Times New Roman"/>
                <w:lang w:val="en-GB"/>
              </w:rPr>
            </w:pPr>
            <w:r w:rsidRPr="00C77E59">
              <w:rPr>
                <w:rFonts w:ascii="Times New Roman" w:hAnsi="Times New Roman"/>
                <w:lang w:val="en-GB"/>
              </w:rPr>
              <w:t>6,677,759</w:t>
            </w:r>
          </w:p>
        </w:tc>
      </w:tr>
    </w:tbl>
    <w:p w14:paraId="11B6FFDF" w14:textId="2D12F4A4" w:rsidR="00D039C6" w:rsidRPr="002B5258" w:rsidRDefault="00192842" w:rsidP="002B5258">
      <w:pPr>
        <w:pStyle w:val="Ne1"/>
        <w:ind w:left="426"/>
        <w:rPr>
          <w:rFonts w:ascii="Times New Roman" w:hAnsi="Times New Roman"/>
          <w:b w:val="0"/>
          <w:sz w:val="22"/>
          <w:szCs w:val="22"/>
        </w:rPr>
      </w:pPr>
      <w:r w:rsidRPr="00192842">
        <w:rPr>
          <w:rFonts w:ascii="Times New Roman" w:hAnsi="Times New Roman"/>
          <w:b w:val="0"/>
          <w:sz w:val="22"/>
          <w:szCs w:val="22"/>
        </w:rPr>
        <w:t xml:space="preserve">In addition, the Company disposed its cash bingo business to Unibet Group plc. The </w:t>
      </w:r>
      <w:r w:rsidR="00BC50A3">
        <w:rPr>
          <w:rFonts w:ascii="Times New Roman" w:hAnsi="Times New Roman"/>
          <w:b w:val="0"/>
          <w:sz w:val="22"/>
          <w:szCs w:val="22"/>
        </w:rPr>
        <w:t>C</w:t>
      </w:r>
      <w:r w:rsidRPr="00192842">
        <w:rPr>
          <w:rFonts w:ascii="Times New Roman" w:hAnsi="Times New Roman"/>
          <w:b w:val="0"/>
          <w:sz w:val="22"/>
          <w:szCs w:val="22"/>
        </w:rPr>
        <w:t xml:space="preserve">ompany recognized the gain on the sale of the cash bingo business of $16,305 </w:t>
      </w:r>
      <w:r w:rsidR="00D039C6">
        <w:rPr>
          <w:rFonts w:ascii="Times New Roman" w:hAnsi="Times New Roman"/>
          <w:b w:val="0"/>
          <w:sz w:val="22"/>
          <w:szCs w:val="22"/>
        </w:rPr>
        <w:t>during the year</w:t>
      </w:r>
      <w:r w:rsidRPr="00192842">
        <w:rPr>
          <w:rFonts w:ascii="Times New Roman" w:hAnsi="Times New Roman"/>
          <w:b w:val="0"/>
          <w:sz w:val="22"/>
          <w:szCs w:val="22"/>
        </w:rPr>
        <w:t xml:space="preserve"> ended </w:t>
      </w:r>
      <w:r w:rsidR="00D039C6">
        <w:rPr>
          <w:rFonts w:ascii="Times New Roman" w:hAnsi="Times New Roman"/>
          <w:b w:val="0"/>
          <w:sz w:val="22"/>
          <w:szCs w:val="22"/>
        </w:rPr>
        <w:t>December</w:t>
      </w:r>
      <w:r w:rsidRPr="00192842">
        <w:rPr>
          <w:rFonts w:ascii="Times New Roman" w:hAnsi="Times New Roman"/>
          <w:b w:val="0"/>
          <w:sz w:val="22"/>
          <w:szCs w:val="22"/>
        </w:rPr>
        <w:t xml:space="preserve"> 31, 2015.</w:t>
      </w:r>
    </w:p>
    <w:p w14:paraId="13473545" w14:textId="1A999A09" w:rsidR="007856A0" w:rsidRPr="00D0039C" w:rsidRDefault="007856A0" w:rsidP="007856A0">
      <w:pPr>
        <w:pStyle w:val="Ne1"/>
        <w:ind w:left="426"/>
        <w:rPr>
          <w:rFonts w:ascii="Times New Roman" w:hAnsi="Times New Roman"/>
          <w:b w:val="0"/>
          <w:sz w:val="22"/>
          <w:szCs w:val="22"/>
        </w:rPr>
      </w:pPr>
      <w:r w:rsidRPr="00D0039C">
        <w:rPr>
          <w:rFonts w:ascii="Times New Roman" w:hAnsi="Times New Roman"/>
          <w:b w:val="0"/>
          <w:sz w:val="22"/>
          <w:szCs w:val="22"/>
        </w:rPr>
        <w:t>The effect of the discontinued operations were as follows:</w:t>
      </w:r>
    </w:p>
    <w:tbl>
      <w:tblPr>
        <w:tblW w:w="0" w:type="auto"/>
        <w:tblInd w:w="817" w:type="dxa"/>
        <w:tblLook w:val="0000" w:firstRow="0" w:lastRow="0" w:firstColumn="0" w:lastColumn="0" w:noHBand="0" w:noVBand="0"/>
      </w:tblPr>
      <w:tblGrid>
        <w:gridCol w:w="4253"/>
        <w:gridCol w:w="425"/>
        <w:gridCol w:w="1417"/>
        <w:gridCol w:w="316"/>
        <w:gridCol w:w="1669"/>
      </w:tblGrid>
      <w:tr w:rsidR="00D039C6" w14:paraId="2E31C792" w14:textId="77777777" w:rsidTr="00014D4B">
        <w:tc>
          <w:tcPr>
            <w:tcW w:w="4253" w:type="dxa"/>
            <w:tcBorders>
              <w:top w:val="single" w:sz="4" w:space="0" w:color="auto"/>
              <w:bottom w:val="single" w:sz="4" w:space="0" w:color="auto"/>
            </w:tcBorders>
          </w:tcPr>
          <w:p w14:paraId="2DD34207" w14:textId="77777777" w:rsidR="00D039C6" w:rsidRDefault="00D039C6" w:rsidP="00014D4B">
            <w:pPr>
              <w:pStyle w:val="FS3"/>
              <w:ind w:left="0" w:firstLine="0"/>
              <w:rPr>
                <w:rFonts w:ascii="Times New Roman" w:hAnsi="Times New Roman"/>
              </w:rPr>
            </w:pPr>
          </w:p>
        </w:tc>
        <w:tc>
          <w:tcPr>
            <w:tcW w:w="425" w:type="dxa"/>
            <w:tcBorders>
              <w:top w:val="single" w:sz="4" w:space="0" w:color="auto"/>
              <w:bottom w:val="single" w:sz="4" w:space="0" w:color="auto"/>
            </w:tcBorders>
          </w:tcPr>
          <w:p w14:paraId="1C98D598" w14:textId="77777777" w:rsidR="00D039C6" w:rsidRDefault="00D039C6" w:rsidP="00014D4B">
            <w:pPr>
              <w:pStyle w:val="FS3"/>
              <w:ind w:left="0" w:firstLine="0"/>
              <w:rPr>
                <w:rFonts w:ascii="Times New Roman" w:hAnsi="Times New Roman"/>
              </w:rPr>
            </w:pPr>
          </w:p>
        </w:tc>
        <w:tc>
          <w:tcPr>
            <w:tcW w:w="1417" w:type="dxa"/>
            <w:tcBorders>
              <w:top w:val="single" w:sz="4" w:space="0" w:color="auto"/>
              <w:bottom w:val="single" w:sz="4" w:space="0" w:color="auto"/>
            </w:tcBorders>
          </w:tcPr>
          <w:p w14:paraId="2E46F3E6" w14:textId="7E42A9BD" w:rsidR="00D039C6" w:rsidRDefault="00D039C6" w:rsidP="00014D4B">
            <w:pPr>
              <w:pStyle w:val="FS3"/>
              <w:ind w:left="0" w:firstLine="0"/>
              <w:jc w:val="right"/>
              <w:rPr>
                <w:rFonts w:ascii="Times New Roman" w:hAnsi="Times New Roman"/>
              </w:rPr>
            </w:pPr>
            <w:r>
              <w:rPr>
                <w:rFonts w:ascii="Times New Roman" w:hAnsi="Times New Roman"/>
              </w:rPr>
              <w:t>2015</w:t>
            </w:r>
          </w:p>
        </w:tc>
        <w:tc>
          <w:tcPr>
            <w:tcW w:w="316" w:type="dxa"/>
            <w:tcBorders>
              <w:top w:val="single" w:sz="4" w:space="0" w:color="auto"/>
              <w:bottom w:val="single" w:sz="4" w:space="0" w:color="auto"/>
            </w:tcBorders>
          </w:tcPr>
          <w:p w14:paraId="73078390" w14:textId="77777777" w:rsidR="00D039C6" w:rsidRDefault="00D039C6" w:rsidP="00014D4B">
            <w:pPr>
              <w:pStyle w:val="FS3"/>
              <w:ind w:left="0" w:firstLine="0"/>
              <w:jc w:val="right"/>
              <w:rPr>
                <w:rFonts w:ascii="Times New Roman" w:hAnsi="Times New Roman"/>
              </w:rPr>
            </w:pPr>
          </w:p>
        </w:tc>
        <w:tc>
          <w:tcPr>
            <w:tcW w:w="1669" w:type="dxa"/>
            <w:tcBorders>
              <w:top w:val="single" w:sz="4" w:space="0" w:color="auto"/>
              <w:bottom w:val="single" w:sz="4" w:space="0" w:color="auto"/>
            </w:tcBorders>
          </w:tcPr>
          <w:p w14:paraId="024F1052" w14:textId="0902E748" w:rsidR="00D039C6" w:rsidRDefault="00D039C6" w:rsidP="00014D4B">
            <w:pPr>
              <w:pStyle w:val="FS3"/>
              <w:ind w:left="0" w:firstLine="0"/>
              <w:jc w:val="right"/>
              <w:rPr>
                <w:rFonts w:ascii="Times New Roman" w:hAnsi="Times New Roman"/>
              </w:rPr>
            </w:pPr>
            <w:r w:rsidRPr="004A41EF">
              <w:rPr>
                <w:rFonts w:ascii="Times New Roman" w:hAnsi="Times New Roman"/>
              </w:rPr>
              <w:t>2014</w:t>
            </w:r>
          </w:p>
        </w:tc>
      </w:tr>
      <w:tr w:rsidR="00D039C6" w:rsidRPr="00553197" w14:paraId="2510FAB1" w14:textId="77777777" w:rsidTr="00014D4B">
        <w:tc>
          <w:tcPr>
            <w:tcW w:w="4253" w:type="dxa"/>
          </w:tcPr>
          <w:p w14:paraId="1F9853CA" w14:textId="01F902F2" w:rsidR="00D039C6" w:rsidRDefault="00D039C6" w:rsidP="00014D4B">
            <w:pPr>
              <w:pStyle w:val="FS3"/>
              <w:tabs>
                <w:tab w:val="clear" w:pos="7280"/>
                <w:tab w:val="clear" w:pos="9000"/>
              </w:tabs>
              <w:ind w:left="0" w:firstLine="0"/>
              <w:rPr>
                <w:rFonts w:ascii="Times New Roman" w:hAnsi="Times New Roman"/>
              </w:rPr>
            </w:pPr>
            <w:r w:rsidRPr="00C821B0">
              <w:rPr>
                <w:rFonts w:ascii="Times New Roman" w:hAnsi="Times New Roman"/>
              </w:rPr>
              <w:t>Cash flows from operating activities:</w:t>
            </w:r>
          </w:p>
        </w:tc>
        <w:tc>
          <w:tcPr>
            <w:tcW w:w="425" w:type="dxa"/>
            <w:vAlign w:val="bottom"/>
          </w:tcPr>
          <w:p w14:paraId="31D32F5F" w14:textId="77777777" w:rsidR="00D039C6" w:rsidRDefault="00D039C6" w:rsidP="00014D4B">
            <w:pPr>
              <w:pStyle w:val="FS3"/>
              <w:ind w:left="0" w:firstLine="0"/>
              <w:jc w:val="right"/>
              <w:rPr>
                <w:rFonts w:ascii="Times New Roman" w:hAnsi="Times New Roman"/>
              </w:rPr>
            </w:pPr>
          </w:p>
        </w:tc>
        <w:tc>
          <w:tcPr>
            <w:tcW w:w="1417" w:type="dxa"/>
            <w:vAlign w:val="bottom"/>
          </w:tcPr>
          <w:p w14:paraId="0DCD11D4" w14:textId="77777777" w:rsidR="00D039C6" w:rsidRDefault="00D039C6" w:rsidP="00014D4B">
            <w:pPr>
              <w:pStyle w:val="FS3"/>
              <w:tabs>
                <w:tab w:val="clear" w:pos="7280"/>
                <w:tab w:val="clear" w:pos="9000"/>
              </w:tabs>
              <w:ind w:left="0" w:firstLine="0"/>
              <w:jc w:val="right"/>
              <w:rPr>
                <w:rFonts w:ascii="Times New Roman" w:hAnsi="Times New Roman"/>
              </w:rPr>
            </w:pPr>
          </w:p>
        </w:tc>
        <w:tc>
          <w:tcPr>
            <w:tcW w:w="316" w:type="dxa"/>
            <w:vAlign w:val="bottom"/>
          </w:tcPr>
          <w:p w14:paraId="0F319BFB" w14:textId="77777777" w:rsidR="00D039C6" w:rsidRDefault="00D039C6" w:rsidP="00014D4B">
            <w:pPr>
              <w:pStyle w:val="FS3"/>
              <w:ind w:left="0" w:firstLine="0"/>
              <w:jc w:val="right"/>
              <w:rPr>
                <w:rFonts w:ascii="Times New Roman" w:hAnsi="Times New Roman"/>
              </w:rPr>
            </w:pPr>
          </w:p>
        </w:tc>
        <w:tc>
          <w:tcPr>
            <w:tcW w:w="1669" w:type="dxa"/>
            <w:vAlign w:val="bottom"/>
          </w:tcPr>
          <w:p w14:paraId="7D3994DE" w14:textId="77777777" w:rsidR="00D039C6" w:rsidRDefault="00D039C6" w:rsidP="00014D4B">
            <w:pPr>
              <w:pStyle w:val="FS3"/>
              <w:tabs>
                <w:tab w:val="clear" w:pos="7280"/>
                <w:tab w:val="clear" w:pos="9000"/>
              </w:tabs>
              <w:ind w:left="0" w:firstLine="0"/>
              <w:jc w:val="right"/>
              <w:rPr>
                <w:rFonts w:ascii="Times New Roman" w:hAnsi="Times New Roman"/>
              </w:rPr>
            </w:pPr>
          </w:p>
        </w:tc>
      </w:tr>
      <w:tr w:rsidR="00D039C6" w:rsidRPr="00553197" w14:paraId="62848E6D" w14:textId="77777777" w:rsidTr="00014D4B">
        <w:tc>
          <w:tcPr>
            <w:tcW w:w="4253" w:type="dxa"/>
          </w:tcPr>
          <w:p w14:paraId="46C20535" w14:textId="77777777" w:rsidR="00D039C6" w:rsidRDefault="00D039C6" w:rsidP="00014D4B">
            <w:pPr>
              <w:pStyle w:val="FS3"/>
              <w:tabs>
                <w:tab w:val="clear" w:pos="7280"/>
                <w:tab w:val="clear" w:pos="9000"/>
              </w:tabs>
              <w:ind w:left="0" w:firstLine="0"/>
              <w:rPr>
                <w:rFonts w:ascii="Times New Roman" w:hAnsi="Times New Roman"/>
              </w:rPr>
            </w:pPr>
            <w:r>
              <w:rPr>
                <w:rFonts w:ascii="Times New Roman" w:hAnsi="Times New Roman"/>
              </w:rPr>
              <w:t>Discontinued operations</w:t>
            </w:r>
          </w:p>
        </w:tc>
        <w:tc>
          <w:tcPr>
            <w:tcW w:w="425" w:type="dxa"/>
            <w:vAlign w:val="bottom"/>
          </w:tcPr>
          <w:p w14:paraId="1C4E9294" w14:textId="77777777" w:rsidR="00D039C6" w:rsidRDefault="00D039C6" w:rsidP="00014D4B">
            <w:pPr>
              <w:pStyle w:val="FS3"/>
              <w:ind w:left="0" w:firstLine="0"/>
              <w:jc w:val="right"/>
              <w:rPr>
                <w:rFonts w:ascii="Times New Roman" w:hAnsi="Times New Roman"/>
              </w:rPr>
            </w:pPr>
            <w:r>
              <w:rPr>
                <w:rFonts w:ascii="Times New Roman" w:hAnsi="Times New Roman"/>
              </w:rPr>
              <w:t>$</w:t>
            </w:r>
          </w:p>
        </w:tc>
        <w:tc>
          <w:tcPr>
            <w:tcW w:w="1417" w:type="dxa"/>
            <w:vAlign w:val="bottom"/>
          </w:tcPr>
          <w:p w14:paraId="0D5A06D2" w14:textId="4F6F7C56" w:rsidR="00D039C6" w:rsidRPr="00553197" w:rsidRDefault="00D039C6" w:rsidP="00014D4B">
            <w:pPr>
              <w:pStyle w:val="FS3"/>
              <w:tabs>
                <w:tab w:val="clear" w:pos="7280"/>
                <w:tab w:val="clear" w:pos="9000"/>
              </w:tabs>
              <w:ind w:left="0" w:firstLine="0"/>
              <w:jc w:val="right"/>
              <w:rPr>
                <w:rFonts w:ascii="Times New Roman" w:hAnsi="Times New Roman"/>
              </w:rPr>
            </w:pPr>
            <w:r>
              <w:rPr>
                <w:rFonts w:ascii="Times New Roman" w:hAnsi="Times New Roman"/>
              </w:rPr>
              <w:t>16,305</w:t>
            </w:r>
          </w:p>
        </w:tc>
        <w:tc>
          <w:tcPr>
            <w:tcW w:w="316" w:type="dxa"/>
            <w:vAlign w:val="bottom"/>
          </w:tcPr>
          <w:p w14:paraId="51C44B9A" w14:textId="77777777" w:rsidR="00D039C6" w:rsidRDefault="00D039C6" w:rsidP="00014D4B">
            <w:pPr>
              <w:pStyle w:val="FS3"/>
              <w:ind w:left="0" w:firstLine="0"/>
              <w:jc w:val="right"/>
              <w:rPr>
                <w:rFonts w:ascii="Times New Roman" w:hAnsi="Times New Roman"/>
              </w:rPr>
            </w:pPr>
            <w:r>
              <w:rPr>
                <w:rFonts w:ascii="Times New Roman" w:hAnsi="Times New Roman"/>
              </w:rPr>
              <w:t>$</w:t>
            </w:r>
          </w:p>
        </w:tc>
        <w:tc>
          <w:tcPr>
            <w:tcW w:w="1669" w:type="dxa"/>
            <w:vAlign w:val="bottom"/>
          </w:tcPr>
          <w:p w14:paraId="72953E51" w14:textId="5CF3FFAC" w:rsidR="00D039C6" w:rsidRPr="00553197" w:rsidRDefault="00D039C6" w:rsidP="00014D4B">
            <w:pPr>
              <w:pStyle w:val="FS3"/>
              <w:tabs>
                <w:tab w:val="clear" w:pos="7280"/>
                <w:tab w:val="clear" w:pos="9000"/>
              </w:tabs>
              <w:ind w:left="0" w:firstLine="0"/>
              <w:jc w:val="right"/>
              <w:rPr>
                <w:rFonts w:ascii="Times New Roman" w:hAnsi="Times New Roman"/>
              </w:rPr>
            </w:pPr>
            <w:r>
              <w:rPr>
                <w:rFonts w:ascii="Times New Roman" w:hAnsi="Times New Roman"/>
              </w:rPr>
              <w:t>(201,223)</w:t>
            </w:r>
          </w:p>
        </w:tc>
      </w:tr>
      <w:tr w:rsidR="00D039C6" w:rsidRPr="00C821B0" w14:paraId="120433E1" w14:textId="77777777" w:rsidTr="00D0039C">
        <w:tc>
          <w:tcPr>
            <w:tcW w:w="4253" w:type="dxa"/>
          </w:tcPr>
          <w:p w14:paraId="7456FB19" w14:textId="77777777" w:rsidR="00D039C6" w:rsidRPr="00C821B0" w:rsidRDefault="00D039C6" w:rsidP="00014D4B">
            <w:pPr>
              <w:pStyle w:val="FS3"/>
              <w:tabs>
                <w:tab w:val="clear" w:pos="7280"/>
                <w:tab w:val="clear" w:pos="9000"/>
              </w:tabs>
              <w:ind w:left="0" w:firstLine="0"/>
              <w:rPr>
                <w:rFonts w:ascii="Times New Roman" w:hAnsi="Times New Roman"/>
                <w:sz w:val="12"/>
                <w:szCs w:val="12"/>
              </w:rPr>
            </w:pPr>
          </w:p>
        </w:tc>
        <w:tc>
          <w:tcPr>
            <w:tcW w:w="425" w:type="dxa"/>
            <w:vAlign w:val="bottom"/>
          </w:tcPr>
          <w:p w14:paraId="47EBF15C" w14:textId="77777777" w:rsidR="00D039C6" w:rsidRPr="00C821B0" w:rsidRDefault="00D039C6" w:rsidP="00014D4B">
            <w:pPr>
              <w:pStyle w:val="FS3"/>
              <w:ind w:left="0" w:firstLine="0"/>
              <w:jc w:val="right"/>
              <w:rPr>
                <w:rFonts w:ascii="Times New Roman" w:hAnsi="Times New Roman"/>
                <w:sz w:val="12"/>
                <w:szCs w:val="12"/>
              </w:rPr>
            </w:pPr>
          </w:p>
        </w:tc>
        <w:tc>
          <w:tcPr>
            <w:tcW w:w="1417" w:type="dxa"/>
            <w:vAlign w:val="bottom"/>
          </w:tcPr>
          <w:p w14:paraId="419729F8" w14:textId="77777777" w:rsidR="00D039C6" w:rsidRPr="00C821B0" w:rsidRDefault="00D039C6" w:rsidP="00014D4B">
            <w:pPr>
              <w:pStyle w:val="FS3"/>
              <w:tabs>
                <w:tab w:val="clear" w:pos="7280"/>
                <w:tab w:val="clear" w:pos="9000"/>
              </w:tabs>
              <w:ind w:left="0" w:firstLine="0"/>
              <w:jc w:val="right"/>
              <w:rPr>
                <w:rFonts w:ascii="Times New Roman" w:hAnsi="Times New Roman"/>
                <w:sz w:val="12"/>
                <w:szCs w:val="12"/>
              </w:rPr>
            </w:pPr>
          </w:p>
        </w:tc>
        <w:tc>
          <w:tcPr>
            <w:tcW w:w="316" w:type="dxa"/>
            <w:vAlign w:val="bottom"/>
          </w:tcPr>
          <w:p w14:paraId="5F31D6E0" w14:textId="77777777" w:rsidR="00D039C6" w:rsidRPr="00C821B0" w:rsidRDefault="00D039C6" w:rsidP="00014D4B">
            <w:pPr>
              <w:pStyle w:val="FS3"/>
              <w:ind w:left="0" w:firstLine="0"/>
              <w:jc w:val="right"/>
              <w:rPr>
                <w:rFonts w:ascii="Times New Roman" w:hAnsi="Times New Roman"/>
                <w:sz w:val="12"/>
                <w:szCs w:val="12"/>
              </w:rPr>
            </w:pPr>
          </w:p>
        </w:tc>
        <w:tc>
          <w:tcPr>
            <w:tcW w:w="1669" w:type="dxa"/>
            <w:vAlign w:val="bottom"/>
          </w:tcPr>
          <w:p w14:paraId="160D29AB" w14:textId="77777777" w:rsidR="00D039C6" w:rsidRPr="00C821B0" w:rsidRDefault="00D039C6" w:rsidP="00014D4B">
            <w:pPr>
              <w:pStyle w:val="FS3"/>
              <w:tabs>
                <w:tab w:val="clear" w:pos="7280"/>
                <w:tab w:val="clear" w:pos="9000"/>
              </w:tabs>
              <w:ind w:left="0" w:firstLine="0"/>
              <w:jc w:val="right"/>
              <w:rPr>
                <w:rFonts w:ascii="Times New Roman" w:hAnsi="Times New Roman"/>
                <w:sz w:val="12"/>
                <w:szCs w:val="12"/>
              </w:rPr>
            </w:pPr>
          </w:p>
        </w:tc>
      </w:tr>
      <w:tr w:rsidR="00D039C6" w:rsidRPr="00553197" w14:paraId="1C9C097B" w14:textId="77777777" w:rsidTr="00D0039C">
        <w:tc>
          <w:tcPr>
            <w:tcW w:w="4253" w:type="dxa"/>
          </w:tcPr>
          <w:p w14:paraId="659A9574" w14:textId="3349EB77" w:rsidR="00D039C6" w:rsidRPr="007856A0" w:rsidRDefault="00D039C6" w:rsidP="00014D4B">
            <w:pPr>
              <w:pStyle w:val="FS3"/>
              <w:tabs>
                <w:tab w:val="clear" w:pos="7280"/>
                <w:tab w:val="clear" w:pos="9000"/>
              </w:tabs>
              <w:ind w:left="0" w:firstLine="0"/>
              <w:rPr>
                <w:rFonts w:ascii="Times New Roman" w:hAnsi="Times New Roman"/>
              </w:rPr>
            </w:pPr>
            <w:r w:rsidRPr="00C821B0">
              <w:rPr>
                <w:rFonts w:ascii="Times New Roman" w:hAnsi="Times New Roman"/>
              </w:rPr>
              <w:t>Cash flows from investing activities:</w:t>
            </w:r>
          </w:p>
        </w:tc>
        <w:tc>
          <w:tcPr>
            <w:tcW w:w="425" w:type="dxa"/>
            <w:vAlign w:val="bottom"/>
          </w:tcPr>
          <w:p w14:paraId="76647ACC" w14:textId="77777777" w:rsidR="00D039C6" w:rsidRDefault="00D039C6" w:rsidP="00014D4B">
            <w:pPr>
              <w:pStyle w:val="FS3"/>
              <w:ind w:left="0" w:firstLine="0"/>
              <w:jc w:val="right"/>
              <w:rPr>
                <w:rFonts w:ascii="Times New Roman" w:hAnsi="Times New Roman"/>
              </w:rPr>
            </w:pPr>
          </w:p>
        </w:tc>
        <w:tc>
          <w:tcPr>
            <w:tcW w:w="1417" w:type="dxa"/>
            <w:vAlign w:val="bottom"/>
          </w:tcPr>
          <w:p w14:paraId="07C7E763" w14:textId="77777777" w:rsidR="00D039C6" w:rsidRDefault="00D039C6" w:rsidP="00014D4B">
            <w:pPr>
              <w:pStyle w:val="FS3"/>
              <w:tabs>
                <w:tab w:val="clear" w:pos="7280"/>
                <w:tab w:val="clear" w:pos="9000"/>
              </w:tabs>
              <w:ind w:left="0" w:firstLine="0"/>
              <w:jc w:val="right"/>
              <w:rPr>
                <w:rFonts w:ascii="Times New Roman" w:hAnsi="Times New Roman"/>
              </w:rPr>
            </w:pPr>
          </w:p>
        </w:tc>
        <w:tc>
          <w:tcPr>
            <w:tcW w:w="316" w:type="dxa"/>
            <w:vAlign w:val="bottom"/>
          </w:tcPr>
          <w:p w14:paraId="1B047D6F" w14:textId="77777777" w:rsidR="00D039C6" w:rsidRDefault="00D039C6" w:rsidP="00014D4B">
            <w:pPr>
              <w:pStyle w:val="FS3"/>
              <w:ind w:left="0" w:firstLine="0"/>
              <w:jc w:val="right"/>
              <w:rPr>
                <w:rFonts w:ascii="Times New Roman" w:hAnsi="Times New Roman"/>
              </w:rPr>
            </w:pPr>
          </w:p>
        </w:tc>
        <w:tc>
          <w:tcPr>
            <w:tcW w:w="1669" w:type="dxa"/>
            <w:vAlign w:val="bottom"/>
          </w:tcPr>
          <w:p w14:paraId="164CD535" w14:textId="77777777" w:rsidR="00D039C6" w:rsidRDefault="00D039C6" w:rsidP="00014D4B">
            <w:pPr>
              <w:pStyle w:val="FS3"/>
              <w:tabs>
                <w:tab w:val="clear" w:pos="7280"/>
                <w:tab w:val="clear" w:pos="9000"/>
              </w:tabs>
              <w:ind w:left="0" w:firstLine="0"/>
              <w:jc w:val="right"/>
              <w:rPr>
                <w:rFonts w:ascii="Times New Roman" w:hAnsi="Times New Roman"/>
              </w:rPr>
            </w:pPr>
          </w:p>
        </w:tc>
      </w:tr>
      <w:tr w:rsidR="00D039C6" w:rsidRPr="00553197" w14:paraId="69195ACA" w14:textId="77777777" w:rsidTr="00D0039C">
        <w:tc>
          <w:tcPr>
            <w:tcW w:w="4253" w:type="dxa"/>
          </w:tcPr>
          <w:p w14:paraId="1258E61C" w14:textId="77777777" w:rsidR="00D039C6" w:rsidRDefault="00D039C6" w:rsidP="00014D4B">
            <w:pPr>
              <w:pStyle w:val="FS3"/>
              <w:tabs>
                <w:tab w:val="clear" w:pos="7280"/>
                <w:tab w:val="clear" w:pos="9000"/>
              </w:tabs>
              <w:ind w:left="0" w:firstLine="0"/>
              <w:rPr>
                <w:rFonts w:ascii="Times New Roman" w:hAnsi="Times New Roman"/>
              </w:rPr>
            </w:pPr>
            <w:r w:rsidRPr="007856A0">
              <w:rPr>
                <w:rFonts w:ascii="Times New Roman" w:hAnsi="Times New Roman"/>
              </w:rPr>
              <w:t>Proceeds on disposal of domain name, net of transaction costs</w:t>
            </w:r>
          </w:p>
        </w:tc>
        <w:tc>
          <w:tcPr>
            <w:tcW w:w="425" w:type="dxa"/>
            <w:vAlign w:val="bottom"/>
          </w:tcPr>
          <w:p w14:paraId="778072F8" w14:textId="77777777" w:rsidR="00D039C6" w:rsidRDefault="00D039C6" w:rsidP="00014D4B">
            <w:pPr>
              <w:pStyle w:val="FS3"/>
              <w:ind w:left="0" w:firstLine="0"/>
              <w:jc w:val="right"/>
              <w:rPr>
                <w:rFonts w:ascii="Times New Roman" w:hAnsi="Times New Roman"/>
              </w:rPr>
            </w:pPr>
          </w:p>
        </w:tc>
        <w:tc>
          <w:tcPr>
            <w:tcW w:w="1417" w:type="dxa"/>
            <w:vAlign w:val="bottom"/>
          </w:tcPr>
          <w:p w14:paraId="15C79A25" w14:textId="17A44520" w:rsidR="00D039C6" w:rsidRDefault="00D039C6" w:rsidP="00014D4B">
            <w:pPr>
              <w:pStyle w:val="FS3"/>
              <w:tabs>
                <w:tab w:val="clear" w:pos="7280"/>
                <w:tab w:val="clear" w:pos="9000"/>
              </w:tabs>
              <w:ind w:left="0" w:firstLine="0"/>
              <w:jc w:val="right"/>
              <w:rPr>
                <w:rFonts w:ascii="Times New Roman" w:hAnsi="Times New Roman"/>
              </w:rPr>
            </w:pPr>
            <w:r>
              <w:rPr>
                <w:rFonts w:ascii="Times New Roman" w:hAnsi="Times New Roman"/>
              </w:rPr>
              <w:t>-</w:t>
            </w:r>
          </w:p>
        </w:tc>
        <w:tc>
          <w:tcPr>
            <w:tcW w:w="316" w:type="dxa"/>
            <w:vAlign w:val="bottom"/>
          </w:tcPr>
          <w:p w14:paraId="25712F45" w14:textId="77777777" w:rsidR="00D039C6" w:rsidRDefault="00D039C6" w:rsidP="00014D4B">
            <w:pPr>
              <w:pStyle w:val="FS3"/>
              <w:ind w:left="0" w:firstLine="0"/>
              <w:jc w:val="right"/>
              <w:rPr>
                <w:rFonts w:ascii="Times New Roman" w:hAnsi="Times New Roman"/>
              </w:rPr>
            </w:pPr>
          </w:p>
        </w:tc>
        <w:tc>
          <w:tcPr>
            <w:tcW w:w="1669" w:type="dxa"/>
            <w:vAlign w:val="bottom"/>
          </w:tcPr>
          <w:p w14:paraId="022F3BE4" w14:textId="13FC95B9" w:rsidR="00D039C6" w:rsidRDefault="00D039C6" w:rsidP="00014D4B">
            <w:pPr>
              <w:pStyle w:val="FS3"/>
              <w:tabs>
                <w:tab w:val="clear" w:pos="7280"/>
                <w:tab w:val="clear" w:pos="9000"/>
              </w:tabs>
              <w:ind w:left="0" w:firstLine="0"/>
              <w:jc w:val="right"/>
              <w:rPr>
                <w:rFonts w:ascii="Times New Roman" w:hAnsi="Times New Roman"/>
              </w:rPr>
            </w:pPr>
            <w:r>
              <w:rPr>
                <w:rFonts w:ascii="Times New Roman" w:hAnsi="Times New Roman"/>
              </w:rPr>
              <w:t>1,935,000</w:t>
            </w:r>
          </w:p>
        </w:tc>
      </w:tr>
      <w:tr w:rsidR="00D039C6" w:rsidRPr="00C821B0" w14:paraId="326E76C4" w14:textId="77777777" w:rsidTr="00D0039C">
        <w:tc>
          <w:tcPr>
            <w:tcW w:w="4253" w:type="dxa"/>
          </w:tcPr>
          <w:p w14:paraId="78E361D3" w14:textId="77777777" w:rsidR="00D039C6" w:rsidRPr="00C821B0" w:rsidRDefault="00D039C6" w:rsidP="00014D4B">
            <w:pPr>
              <w:pStyle w:val="FS3"/>
              <w:tabs>
                <w:tab w:val="clear" w:pos="7280"/>
                <w:tab w:val="clear" w:pos="9000"/>
              </w:tabs>
              <w:ind w:left="0" w:firstLine="0"/>
              <w:rPr>
                <w:rFonts w:ascii="Times New Roman" w:hAnsi="Times New Roman"/>
                <w:sz w:val="12"/>
                <w:szCs w:val="12"/>
              </w:rPr>
            </w:pPr>
          </w:p>
        </w:tc>
        <w:tc>
          <w:tcPr>
            <w:tcW w:w="425" w:type="dxa"/>
            <w:vAlign w:val="bottom"/>
          </w:tcPr>
          <w:p w14:paraId="462CDE1A" w14:textId="77777777" w:rsidR="00D039C6" w:rsidRPr="00C821B0" w:rsidRDefault="00D039C6" w:rsidP="00014D4B">
            <w:pPr>
              <w:pStyle w:val="FS3"/>
              <w:ind w:left="0" w:firstLine="0"/>
              <w:jc w:val="right"/>
              <w:rPr>
                <w:rFonts w:ascii="Times New Roman" w:hAnsi="Times New Roman"/>
                <w:sz w:val="12"/>
                <w:szCs w:val="12"/>
              </w:rPr>
            </w:pPr>
          </w:p>
        </w:tc>
        <w:tc>
          <w:tcPr>
            <w:tcW w:w="1417" w:type="dxa"/>
            <w:vAlign w:val="bottom"/>
          </w:tcPr>
          <w:p w14:paraId="42516E6D" w14:textId="77777777" w:rsidR="00D039C6" w:rsidRPr="00C821B0" w:rsidRDefault="00D039C6" w:rsidP="00014D4B">
            <w:pPr>
              <w:pStyle w:val="FS3"/>
              <w:tabs>
                <w:tab w:val="clear" w:pos="7280"/>
                <w:tab w:val="clear" w:pos="9000"/>
              </w:tabs>
              <w:ind w:left="0" w:firstLine="0"/>
              <w:jc w:val="right"/>
              <w:rPr>
                <w:rFonts w:ascii="Times New Roman" w:hAnsi="Times New Roman"/>
                <w:sz w:val="12"/>
                <w:szCs w:val="12"/>
              </w:rPr>
            </w:pPr>
          </w:p>
        </w:tc>
        <w:tc>
          <w:tcPr>
            <w:tcW w:w="316" w:type="dxa"/>
            <w:vAlign w:val="bottom"/>
          </w:tcPr>
          <w:p w14:paraId="4906236A" w14:textId="77777777" w:rsidR="00D039C6" w:rsidRPr="00C821B0" w:rsidRDefault="00D039C6" w:rsidP="00014D4B">
            <w:pPr>
              <w:pStyle w:val="FS3"/>
              <w:ind w:left="0" w:firstLine="0"/>
              <w:jc w:val="right"/>
              <w:rPr>
                <w:rFonts w:ascii="Times New Roman" w:hAnsi="Times New Roman"/>
                <w:sz w:val="12"/>
                <w:szCs w:val="12"/>
              </w:rPr>
            </w:pPr>
          </w:p>
        </w:tc>
        <w:tc>
          <w:tcPr>
            <w:tcW w:w="1669" w:type="dxa"/>
            <w:vAlign w:val="bottom"/>
          </w:tcPr>
          <w:p w14:paraId="0B896EDB" w14:textId="77777777" w:rsidR="00D039C6" w:rsidRPr="00C821B0" w:rsidRDefault="00D039C6" w:rsidP="00014D4B">
            <w:pPr>
              <w:pStyle w:val="FS3"/>
              <w:tabs>
                <w:tab w:val="clear" w:pos="7280"/>
                <w:tab w:val="clear" w:pos="9000"/>
              </w:tabs>
              <w:ind w:left="0" w:firstLine="0"/>
              <w:jc w:val="right"/>
              <w:rPr>
                <w:rFonts w:ascii="Times New Roman" w:hAnsi="Times New Roman"/>
                <w:sz w:val="12"/>
                <w:szCs w:val="12"/>
              </w:rPr>
            </w:pPr>
          </w:p>
        </w:tc>
      </w:tr>
      <w:tr w:rsidR="00D039C6" w:rsidRPr="00C821B0" w14:paraId="068B63D3" w14:textId="77777777" w:rsidTr="00D039C6">
        <w:tc>
          <w:tcPr>
            <w:tcW w:w="4253" w:type="dxa"/>
          </w:tcPr>
          <w:p w14:paraId="4DC7929C" w14:textId="468894EC" w:rsidR="00D039C6" w:rsidRPr="00C821B0" w:rsidRDefault="00D039C6" w:rsidP="00014D4B">
            <w:pPr>
              <w:pStyle w:val="FS3"/>
              <w:tabs>
                <w:tab w:val="clear" w:pos="7280"/>
                <w:tab w:val="clear" w:pos="9000"/>
              </w:tabs>
              <w:ind w:left="0" w:firstLine="0"/>
              <w:rPr>
                <w:rFonts w:ascii="Times New Roman" w:hAnsi="Times New Roman"/>
                <w:szCs w:val="20"/>
              </w:rPr>
            </w:pPr>
            <w:r w:rsidRPr="00C821B0">
              <w:rPr>
                <w:rFonts w:ascii="Times New Roman" w:hAnsi="Times New Roman"/>
                <w:szCs w:val="20"/>
              </w:rPr>
              <w:t>Non-cash financing activity</w:t>
            </w:r>
          </w:p>
        </w:tc>
        <w:tc>
          <w:tcPr>
            <w:tcW w:w="425" w:type="dxa"/>
            <w:vAlign w:val="bottom"/>
          </w:tcPr>
          <w:p w14:paraId="7C5038F8" w14:textId="77777777" w:rsidR="00D039C6" w:rsidRPr="00C821B0" w:rsidRDefault="00D039C6" w:rsidP="00014D4B">
            <w:pPr>
              <w:pStyle w:val="FS3"/>
              <w:ind w:left="0" w:firstLine="0"/>
              <w:jc w:val="right"/>
              <w:rPr>
                <w:rFonts w:ascii="Times New Roman" w:hAnsi="Times New Roman"/>
                <w:szCs w:val="20"/>
              </w:rPr>
            </w:pPr>
          </w:p>
        </w:tc>
        <w:tc>
          <w:tcPr>
            <w:tcW w:w="1417" w:type="dxa"/>
            <w:vAlign w:val="bottom"/>
          </w:tcPr>
          <w:p w14:paraId="2CA67B2E" w14:textId="77777777" w:rsidR="00D039C6" w:rsidRPr="00C821B0" w:rsidRDefault="00D039C6" w:rsidP="00014D4B">
            <w:pPr>
              <w:pStyle w:val="FS3"/>
              <w:tabs>
                <w:tab w:val="clear" w:pos="7280"/>
                <w:tab w:val="clear" w:pos="9000"/>
              </w:tabs>
              <w:ind w:left="0" w:firstLine="0"/>
              <w:jc w:val="right"/>
              <w:rPr>
                <w:rFonts w:ascii="Times New Roman" w:hAnsi="Times New Roman"/>
                <w:szCs w:val="20"/>
              </w:rPr>
            </w:pPr>
          </w:p>
        </w:tc>
        <w:tc>
          <w:tcPr>
            <w:tcW w:w="316" w:type="dxa"/>
            <w:vAlign w:val="bottom"/>
          </w:tcPr>
          <w:p w14:paraId="09D05B92" w14:textId="77777777" w:rsidR="00D039C6" w:rsidRPr="00C821B0" w:rsidRDefault="00D039C6" w:rsidP="00014D4B">
            <w:pPr>
              <w:pStyle w:val="FS3"/>
              <w:ind w:left="0" w:firstLine="0"/>
              <w:jc w:val="right"/>
              <w:rPr>
                <w:rFonts w:ascii="Times New Roman" w:hAnsi="Times New Roman"/>
                <w:szCs w:val="20"/>
              </w:rPr>
            </w:pPr>
          </w:p>
        </w:tc>
        <w:tc>
          <w:tcPr>
            <w:tcW w:w="1669" w:type="dxa"/>
            <w:vAlign w:val="bottom"/>
          </w:tcPr>
          <w:p w14:paraId="1955AAEF" w14:textId="77777777" w:rsidR="00D039C6" w:rsidRPr="00C821B0" w:rsidRDefault="00D039C6" w:rsidP="00014D4B">
            <w:pPr>
              <w:pStyle w:val="FS3"/>
              <w:tabs>
                <w:tab w:val="clear" w:pos="7280"/>
                <w:tab w:val="clear" w:pos="9000"/>
              </w:tabs>
              <w:ind w:left="0" w:firstLine="0"/>
              <w:jc w:val="right"/>
              <w:rPr>
                <w:rFonts w:ascii="Times New Roman" w:hAnsi="Times New Roman"/>
                <w:szCs w:val="20"/>
              </w:rPr>
            </w:pPr>
          </w:p>
        </w:tc>
      </w:tr>
      <w:tr w:rsidR="00D039C6" w:rsidRPr="00553197" w14:paraId="4D1A56F2" w14:textId="77777777" w:rsidTr="004A41EF">
        <w:tc>
          <w:tcPr>
            <w:tcW w:w="4253" w:type="dxa"/>
            <w:tcBorders>
              <w:bottom w:val="single" w:sz="4" w:space="0" w:color="auto"/>
            </w:tcBorders>
          </w:tcPr>
          <w:p w14:paraId="0CBCE3BC" w14:textId="77777777" w:rsidR="00D039C6" w:rsidRDefault="00D039C6" w:rsidP="00014D4B">
            <w:pPr>
              <w:pStyle w:val="FS3"/>
              <w:tabs>
                <w:tab w:val="clear" w:pos="7280"/>
                <w:tab w:val="clear" w:pos="9000"/>
              </w:tabs>
              <w:ind w:left="0" w:firstLine="0"/>
              <w:rPr>
                <w:rFonts w:ascii="Times New Roman" w:hAnsi="Times New Roman"/>
              </w:rPr>
            </w:pPr>
            <w:r w:rsidRPr="00014D4B">
              <w:rPr>
                <w:rFonts w:ascii="Times New Roman" w:hAnsi="Times New Roman"/>
              </w:rPr>
              <w:t xml:space="preserve">Non-cash investing activity – acquisition and redemption of 15,000,000 common shares on the disposal of the domain name rights through common stock and deficit </w:t>
            </w:r>
          </w:p>
        </w:tc>
        <w:tc>
          <w:tcPr>
            <w:tcW w:w="425" w:type="dxa"/>
            <w:tcBorders>
              <w:bottom w:val="single" w:sz="4" w:space="0" w:color="auto"/>
            </w:tcBorders>
          </w:tcPr>
          <w:p w14:paraId="45796070" w14:textId="5C089D6B" w:rsidR="00D039C6" w:rsidRDefault="00D039C6" w:rsidP="00014D4B">
            <w:pPr>
              <w:pStyle w:val="FS3"/>
              <w:ind w:left="0" w:firstLine="0"/>
              <w:jc w:val="right"/>
              <w:rPr>
                <w:rFonts w:ascii="Times New Roman" w:hAnsi="Times New Roman"/>
              </w:rPr>
            </w:pPr>
          </w:p>
        </w:tc>
        <w:tc>
          <w:tcPr>
            <w:tcW w:w="1417" w:type="dxa"/>
            <w:tcBorders>
              <w:bottom w:val="single" w:sz="4" w:space="0" w:color="auto"/>
            </w:tcBorders>
          </w:tcPr>
          <w:p w14:paraId="5C758AEB" w14:textId="518BE916" w:rsidR="00D039C6" w:rsidRDefault="00D039C6" w:rsidP="00014D4B">
            <w:pPr>
              <w:pStyle w:val="FS3"/>
              <w:tabs>
                <w:tab w:val="clear" w:pos="7280"/>
                <w:tab w:val="clear" w:pos="9000"/>
              </w:tabs>
              <w:ind w:left="0" w:firstLine="0"/>
              <w:jc w:val="right"/>
              <w:rPr>
                <w:rFonts w:ascii="Times New Roman" w:hAnsi="Times New Roman"/>
              </w:rPr>
            </w:pPr>
            <w:r>
              <w:rPr>
                <w:rFonts w:ascii="Times New Roman" w:hAnsi="Times New Roman"/>
              </w:rPr>
              <w:t>-</w:t>
            </w:r>
          </w:p>
        </w:tc>
        <w:tc>
          <w:tcPr>
            <w:tcW w:w="316" w:type="dxa"/>
            <w:tcBorders>
              <w:bottom w:val="single" w:sz="4" w:space="0" w:color="auto"/>
            </w:tcBorders>
          </w:tcPr>
          <w:p w14:paraId="245F383B" w14:textId="7F79DB50" w:rsidR="00D039C6" w:rsidRDefault="00D039C6" w:rsidP="00014D4B">
            <w:pPr>
              <w:pStyle w:val="FS3"/>
              <w:ind w:left="0" w:firstLine="0"/>
              <w:jc w:val="right"/>
              <w:rPr>
                <w:rFonts w:ascii="Times New Roman" w:hAnsi="Times New Roman"/>
              </w:rPr>
            </w:pPr>
          </w:p>
        </w:tc>
        <w:tc>
          <w:tcPr>
            <w:tcW w:w="1669" w:type="dxa"/>
            <w:tcBorders>
              <w:bottom w:val="single" w:sz="4" w:space="0" w:color="auto"/>
            </w:tcBorders>
          </w:tcPr>
          <w:p w14:paraId="73FD079F" w14:textId="00DF829A" w:rsidR="00D039C6" w:rsidRDefault="00D039C6" w:rsidP="00014D4B">
            <w:pPr>
              <w:pStyle w:val="FS3"/>
              <w:tabs>
                <w:tab w:val="clear" w:pos="7280"/>
                <w:tab w:val="clear" w:pos="9000"/>
              </w:tabs>
              <w:ind w:left="0" w:firstLine="0"/>
              <w:jc w:val="right"/>
              <w:rPr>
                <w:rFonts w:ascii="Times New Roman" w:hAnsi="Times New Roman"/>
              </w:rPr>
            </w:pPr>
            <w:r>
              <w:rPr>
                <w:rFonts w:ascii="Times New Roman" w:hAnsi="Times New Roman"/>
              </w:rPr>
              <w:t>6,000,000</w:t>
            </w:r>
          </w:p>
        </w:tc>
      </w:tr>
      <w:tr w:rsidR="00D039C6" w:rsidRPr="00553197" w14:paraId="4EB6999F" w14:textId="77777777" w:rsidTr="00D039C6">
        <w:tc>
          <w:tcPr>
            <w:tcW w:w="4253" w:type="dxa"/>
            <w:tcBorders>
              <w:top w:val="single" w:sz="4" w:space="0" w:color="auto"/>
              <w:bottom w:val="double" w:sz="4" w:space="0" w:color="auto"/>
            </w:tcBorders>
          </w:tcPr>
          <w:p w14:paraId="67838DDD" w14:textId="77777777" w:rsidR="00D039C6" w:rsidRPr="00014D4B" w:rsidRDefault="00D039C6" w:rsidP="00014D4B">
            <w:pPr>
              <w:pStyle w:val="FS3"/>
              <w:tabs>
                <w:tab w:val="clear" w:pos="7280"/>
                <w:tab w:val="clear" w:pos="9000"/>
              </w:tabs>
              <w:ind w:left="0" w:firstLine="0"/>
              <w:rPr>
                <w:rFonts w:ascii="Times New Roman" w:hAnsi="Times New Roman"/>
              </w:rPr>
            </w:pPr>
          </w:p>
        </w:tc>
        <w:tc>
          <w:tcPr>
            <w:tcW w:w="425" w:type="dxa"/>
            <w:tcBorders>
              <w:top w:val="single" w:sz="4" w:space="0" w:color="auto"/>
              <w:bottom w:val="double" w:sz="4" w:space="0" w:color="auto"/>
            </w:tcBorders>
            <w:vAlign w:val="bottom"/>
          </w:tcPr>
          <w:p w14:paraId="3CE65444" w14:textId="6BB8E43C" w:rsidR="00D039C6" w:rsidRDefault="00D039C6" w:rsidP="00014D4B">
            <w:pPr>
              <w:pStyle w:val="FS3"/>
              <w:ind w:left="0" w:firstLine="0"/>
              <w:jc w:val="right"/>
              <w:rPr>
                <w:rFonts w:ascii="Times New Roman" w:hAnsi="Times New Roman"/>
              </w:rPr>
            </w:pPr>
            <w:r>
              <w:rPr>
                <w:rFonts w:ascii="Times New Roman" w:hAnsi="Times New Roman"/>
              </w:rPr>
              <w:t>$</w:t>
            </w:r>
          </w:p>
        </w:tc>
        <w:tc>
          <w:tcPr>
            <w:tcW w:w="1417" w:type="dxa"/>
            <w:tcBorders>
              <w:top w:val="single" w:sz="4" w:space="0" w:color="auto"/>
              <w:bottom w:val="double" w:sz="4" w:space="0" w:color="auto"/>
            </w:tcBorders>
            <w:vAlign w:val="bottom"/>
          </w:tcPr>
          <w:p w14:paraId="6B3B8DA4" w14:textId="79091007" w:rsidR="00D039C6" w:rsidRDefault="00D039C6" w:rsidP="00014D4B">
            <w:pPr>
              <w:pStyle w:val="FS3"/>
              <w:tabs>
                <w:tab w:val="clear" w:pos="7280"/>
                <w:tab w:val="clear" w:pos="9000"/>
              </w:tabs>
              <w:ind w:left="0" w:firstLine="0"/>
              <w:jc w:val="right"/>
              <w:rPr>
                <w:rFonts w:ascii="Times New Roman" w:hAnsi="Times New Roman"/>
              </w:rPr>
            </w:pPr>
            <w:r>
              <w:rPr>
                <w:rFonts w:ascii="Times New Roman" w:hAnsi="Times New Roman"/>
              </w:rPr>
              <w:t>16,305</w:t>
            </w:r>
          </w:p>
        </w:tc>
        <w:tc>
          <w:tcPr>
            <w:tcW w:w="316" w:type="dxa"/>
            <w:tcBorders>
              <w:top w:val="single" w:sz="4" w:space="0" w:color="auto"/>
              <w:bottom w:val="double" w:sz="4" w:space="0" w:color="auto"/>
            </w:tcBorders>
            <w:vAlign w:val="bottom"/>
          </w:tcPr>
          <w:p w14:paraId="66B5BDB8" w14:textId="4E305688" w:rsidR="00D039C6" w:rsidRDefault="00D039C6" w:rsidP="00014D4B">
            <w:pPr>
              <w:pStyle w:val="FS3"/>
              <w:ind w:left="0" w:firstLine="0"/>
              <w:jc w:val="right"/>
              <w:rPr>
                <w:rFonts w:ascii="Times New Roman" w:hAnsi="Times New Roman"/>
              </w:rPr>
            </w:pPr>
            <w:r>
              <w:rPr>
                <w:rFonts w:ascii="Times New Roman" w:hAnsi="Times New Roman"/>
              </w:rPr>
              <w:t>$</w:t>
            </w:r>
          </w:p>
        </w:tc>
        <w:tc>
          <w:tcPr>
            <w:tcW w:w="1669" w:type="dxa"/>
            <w:tcBorders>
              <w:top w:val="single" w:sz="4" w:space="0" w:color="auto"/>
              <w:bottom w:val="double" w:sz="4" w:space="0" w:color="auto"/>
            </w:tcBorders>
            <w:vAlign w:val="bottom"/>
          </w:tcPr>
          <w:p w14:paraId="653C2078" w14:textId="2F747D38" w:rsidR="00D039C6" w:rsidRDefault="00D039C6" w:rsidP="00014D4B">
            <w:pPr>
              <w:pStyle w:val="FS3"/>
              <w:tabs>
                <w:tab w:val="clear" w:pos="7280"/>
                <w:tab w:val="clear" w:pos="9000"/>
              </w:tabs>
              <w:ind w:left="0" w:firstLine="0"/>
              <w:jc w:val="right"/>
              <w:rPr>
                <w:rFonts w:ascii="Times New Roman" w:hAnsi="Times New Roman"/>
              </w:rPr>
            </w:pPr>
            <w:r>
              <w:rPr>
                <w:rFonts w:ascii="Times New Roman" w:hAnsi="Times New Roman"/>
              </w:rPr>
              <w:t>7,733,777</w:t>
            </w:r>
          </w:p>
        </w:tc>
      </w:tr>
    </w:tbl>
    <w:p w14:paraId="5451AB3F" w14:textId="77777777" w:rsidR="00E0288E" w:rsidRDefault="00E0288E" w:rsidP="00D96E55">
      <w:pPr>
        <w:pStyle w:val="Ne1"/>
        <w:rPr>
          <w:rFonts w:ascii="Times New Roman" w:hAnsi="Times New Roman"/>
          <w:sz w:val="24"/>
        </w:rPr>
      </w:pPr>
    </w:p>
    <w:p w14:paraId="5C235FD5" w14:textId="77777777" w:rsidR="00E0288E" w:rsidRDefault="00E0288E" w:rsidP="00D96E55">
      <w:pPr>
        <w:pStyle w:val="Ne1"/>
        <w:rPr>
          <w:rFonts w:ascii="Times New Roman" w:hAnsi="Times New Roman"/>
          <w:sz w:val="24"/>
        </w:rPr>
      </w:pPr>
    </w:p>
    <w:p w14:paraId="0686693E" w14:textId="19A20F36" w:rsidR="002B4D22" w:rsidRDefault="00D039C6" w:rsidP="00D96E55">
      <w:pPr>
        <w:pStyle w:val="Ne1"/>
        <w:rPr>
          <w:rFonts w:ascii="Times New Roman" w:hAnsi="Times New Roman"/>
          <w:sz w:val="24"/>
        </w:rPr>
      </w:pPr>
      <w:r>
        <w:rPr>
          <w:rFonts w:ascii="Times New Roman" w:hAnsi="Times New Roman"/>
          <w:sz w:val="24"/>
        </w:rPr>
        <w:lastRenderedPageBreak/>
        <w:t>7</w:t>
      </w:r>
      <w:r w:rsidR="00F03466">
        <w:rPr>
          <w:rFonts w:ascii="Times New Roman" w:hAnsi="Times New Roman"/>
          <w:sz w:val="24"/>
        </w:rPr>
        <w:t xml:space="preserve">. </w:t>
      </w:r>
      <w:r w:rsidR="002B4D22">
        <w:rPr>
          <w:rFonts w:ascii="Times New Roman" w:hAnsi="Times New Roman"/>
          <w:sz w:val="24"/>
        </w:rPr>
        <w:t>Stockholders’ equity:</w:t>
      </w:r>
    </w:p>
    <w:p w14:paraId="6D803581" w14:textId="77777777" w:rsidR="002B4D22" w:rsidRDefault="002B4D22" w:rsidP="00375139">
      <w:pPr>
        <w:pStyle w:val="Ne2"/>
        <w:spacing w:before="100"/>
        <w:ind w:left="357"/>
        <w:rPr>
          <w:rFonts w:ascii="Times New Roman" w:hAnsi="Times New Roman"/>
          <w:sz w:val="22"/>
          <w:szCs w:val="22"/>
        </w:rPr>
      </w:pPr>
      <w:r w:rsidRPr="0015114E">
        <w:rPr>
          <w:rFonts w:ascii="Times New Roman" w:hAnsi="Times New Roman"/>
          <w:sz w:val="22"/>
          <w:szCs w:val="22"/>
        </w:rPr>
        <w:t xml:space="preserve">The holders of common stock are entitled to one vote for each share held.  There are no restrictions that limit the Company’s ability to pay dividends on its common stock.  The Company has not declared any dividends since incorporation.  The Company’s common stock has no par value per common stock. </w:t>
      </w:r>
    </w:p>
    <w:p w14:paraId="6A9188BA" w14:textId="7F448E0D" w:rsidR="002B4D22" w:rsidRPr="0015114E" w:rsidRDefault="002B4D22" w:rsidP="00C821B0">
      <w:pPr>
        <w:pStyle w:val="Ne2"/>
        <w:spacing w:before="0"/>
        <w:ind w:left="357"/>
        <w:rPr>
          <w:rFonts w:ascii="Times New Roman" w:hAnsi="Times New Roman"/>
          <w:sz w:val="22"/>
          <w:szCs w:val="22"/>
        </w:rPr>
      </w:pPr>
      <w:r w:rsidRPr="0015114E">
        <w:rPr>
          <w:rFonts w:ascii="Times New Roman" w:hAnsi="Times New Roman"/>
          <w:sz w:val="22"/>
          <w:szCs w:val="22"/>
        </w:rPr>
        <w:t>(a)</w:t>
      </w:r>
      <w:r w:rsidRPr="0015114E">
        <w:rPr>
          <w:rFonts w:ascii="Times New Roman" w:hAnsi="Times New Roman"/>
          <w:sz w:val="22"/>
          <w:szCs w:val="22"/>
        </w:rPr>
        <w:tab/>
        <w:t>Common stock issuances:</w:t>
      </w:r>
    </w:p>
    <w:p w14:paraId="64580F23" w14:textId="37E606F9" w:rsidR="00D17413" w:rsidRDefault="00D17413" w:rsidP="00D17413">
      <w:pPr>
        <w:pStyle w:val="Ne2"/>
        <w:spacing w:before="100" w:after="0"/>
        <w:ind w:left="709"/>
        <w:rPr>
          <w:rFonts w:ascii="Times New Roman" w:hAnsi="Times New Roman"/>
          <w:sz w:val="22"/>
          <w:szCs w:val="22"/>
        </w:rPr>
      </w:pPr>
      <w:r w:rsidRPr="00C77E59">
        <w:rPr>
          <w:rFonts w:ascii="Times New Roman" w:hAnsi="Times New Roman"/>
          <w:sz w:val="22"/>
          <w:szCs w:val="22"/>
        </w:rPr>
        <w:t xml:space="preserve">During </w:t>
      </w:r>
      <w:r>
        <w:rPr>
          <w:rFonts w:ascii="Times New Roman" w:hAnsi="Times New Roman"/>
          <w:sz w:val="22"/>
          <w:szCs w:val="22"/>
        </w:rPr>
        <w:t>the year ended December 31, 2015, the holders</w:t>
      </w:r>
      <w:r w:rsidRPr="00C77E59">
        <w:rPr>
          <w:rFonts w:ascii="Times New Roman" w:hAnsi="Times New Roman"/>
          <w:sz w:val="22"/>
          <w:szCs w:val="22"/>
        </w:rPr>
        <w:t xml:space="preserve"> of </w:t>
      </w:r>
      <w:r w:rsidR="00C702F9">
        <w:rPr>
          <w:rFonts w:ascii="Times New Roman" w:hAnsi="Times New Roman"/>
          <w:sz w:val="22"/>
          <w:szCs w:val="22"/>
        </w:rPr>
        <w:t xml:space="preserve">515,000 </w:t>
      </w:r>
      <w:r w:rsidR="00EF5063" w:rsidRPr="00C77E59">
        <w:rPr>
          <w:rFonts w:ascii="Times New Roman" w:hAnsi="Times New Roman"/>
          <w:sz w:val="22"/>
          <w:szCs w:val="22"/>
        </w:rPr>
        <w:t xml:space="preserve">stock </w:t>
      </w:r>
      <w:r w:rsidRPr="00C77E59">
        <w:rPr>
          <w:rFonts w:ascii="Times New Roman" w:hAnsi="Times New Roman"/>
          <w:sz w:val="22"/>
          <w:szCs w:val="22"/>
        </w:rPr>
        <w:t xml:space="preserve">options exercised their options for </w:t>
      </w:r>
      <w:r>
        <w:rPr>
          <w:rFonts w:ascii="Times New Roman" w:hAnsi="Times New Roman"/>
          <w:sz w:val="22"/>
          <w:szCs w:val="22"/>
        </w:rPr>
        <w:t>5</w:t>
      </w:r>
      <w:r w:rsidR="00C702F9">
        <w:rPr>
          <w:rFonts w:ascii="Times New Roman" w:hAnsi="Times New Roman"/>
          <w:sz w:val="22"/>
          <w:szCs w:val="22"/>
        </w:rPr>
        <w:t>1</w:t>
      </w:r>
      <w:r>
        <w:rPr>
          <w:rFonts w:ascii="Times New Roman" w:hAnsi="Times New Roman"/>
          <w:sz w:val="22"/>
          <w:szCs w:val="22"/>
        </w:rPr>
        <w:t>5,000 shares for $</w:t>
      </w:r>
      <w:r w:rsidR="00C702F9">
        <w:rPr>
          <w:rFonts w:ascii="Times New Roman" w:hAnsi="Times New Roman"/>
          <w:sz w:val="22"/>
          <w:szCs w:val="22"/>
        </w:rPr>
        <w:t>77,250</w:t>
      </w:r>
      <w:r>
        <w:rPr>
          <w:rFonts w:ascii="Times New Roman" w:hAnsi="Times New Roman"/>
          <w:sz w:val="22"/>
          <w:szCs w:val="22"/>
        </w:rPr>
        <w:t xml:space="preserve"> at an exercise pri</w:t>
      </w:r>
      <w:r w:rsidR="00C702F9">
        <w:rPr>
          <w:rFonts w:ascii="Times New Roman" w:hAnsi="Times New Roman"/>
          <w:sz w:val="22"/>
          <w:szCs w:val="22"/>
        </w:rPr>
        <w:t>ce of $0.15</w:t>
      </w:r>
      <w:r w:rsidRPr="00C77E59">
        <w:rPr>
          <w:rFonts w:ascii="Times New Roman" w:hAnsi="Times New Roman"/>
          <w:sz w:val="22"/>
          <w:szCs w:val="22"/>
        </w:rPr>
        <w:t xml:space="preserve"> per share.</w:t>
      </w:r>
    </w:p>
    <w:p w14:paraId="7EA73A18" w14:textId="4B400BDF" w:rsidR="00573B3C" w:rsidRDefault="00573B3C" w:rsidP="00C821B0">
      <w:pPr>
        <w:pStyle w:val="Ne2"/>
        <w:spacing w:before="100" w:after="0"/>
        <w:ind w:left="709"/>
        <w:rPr>
          <w:rFonts w:ascii="Times New Roman" w:hAnsi="Times New Roman"/>
          <w:sz w:val="22"/>
          <w:szCs w:val="22"/>
        </w:rPr>
      </w:pPr>
      <w:r>
        <w:rPr>
          <w:rFonts w:ascii="Times New Roman" w:hAnsi="Times New Roman"/>
          <w:sz w:val="22"/>
          <w:szCs w:val="22"/>
        </w:rPr>
        <w:t xml:space="preserve">During the year ended December 31, 2014, the Company repurchased 15,000,000 </w:t>
      </w:r>
      <w:r w:rsidR="00BC50A3">
        <w:rPr>
          <w:rFonts w:ascii="Times New Roman" w:hAnsi="Times New Roman"/>
          <w:sz w:val="22"/>
          <w:szCs w:val="22"/>
        </w:rPr>
        <w:t xml:space="preserve">shares </w:t>
      </w:r>
      <w:r>
        <w:rPr>
          <w:rFonts w:ascii="Times New Roman" w:hAnsi="Times New Roman"/>
          <w:sz w:val="22"/>
          <w:szCs w:val="22"/>
        </w:rPr>
        <w:t xml:space="preserve">previously issued to Unibet Group Inc. </w:t>
      </w:r>
      <w:r w:rsidR="00014D4B">
        <w:rPr>
          <w:rFonts w:ascii="Times New Roman" w:hAnsi="Times New Roman"/>
          <w:sz w:val="22"/>
          <w:szCs w:val="22"/>
        </w:rPr>
        <w:t>at</w:t>
      </w:r>
      <w:r>
        <w:rPr>
          <w:rFonts w:ascii="Times New Roman" w:hAnsi="Times New Roman"/>
          <w:sz w:val="22"/>
          <w:szCs w:val="22"/>
        </w:rPr>
        <w:t xml:space="preserve"> $0.40 per share. </w:t>
      </w:r>
      <w:r w:rsidR="00D62B5E">
        <w:rPr>
          <w:rFonts w:ascii="Times New Roman" w:hAnsi="Times New Roman"/>
          <w:sz w:val="22"/>
          <w:szCs w:val="22"/>
        </w:rPr>
        <w:t xml:space="preserve">(Note </w:t>
      </w:r>
      <w:r w:rsidR="00014D4B">
        <w:rPr>
          <w:rFonts w:ascii="Times New Roman" w:hAnsi="Times New Roman"/>
          <w:sz w:val="22"/>
          <w:szCs w:val="22"/>
        </w:rPr>
        <w:t>9</w:t>
      </w:r>
      <w:r w:rsidR="00D0039C">
        <w:rPr>
          <w:rFonts w:ascii="Times New Roman" w:hAnsi="Times New Roman"/>
          <w:sz w:val="22"/>
          <w:szCs w:val="22"/>
        </w:rPr>
        <w:t>)</w:t>
      </w:r>
      <w:r w:rsidR="00D62B5E">
        <w:rPr>
          <w:rFonts w:ascii="Times New Roman" w:hAnsi="Times New Roman"/>
          <w:sz w:val="22"/>
          <w:szCs w:val="22"/>
        </w:rPr>
        <w:t xml:space="preserve"> These shares were originally issued at $0.15 per share raising $2,250,000. Effective December 31, 2014, the Company reduced stockholders equity by $2,250,000 and $3,750,000 reduced opening deficit. </w:t>
      </w:r>
    </w:p>
    <w:p w14:paraId="706CB0C3" w14:textId="77777777" w:rsidR="00C77E59" w:rsidRDefault="00C77E59" w:rsidP="00C77E59">
      <w:pPr>
        <w:pStyle w:val="Ne2"/>
        <w:spacing w:before="100" w:after="0"/>
        <w:ind w:left="709"/>
        <w:rPr>
          <w:rFonts w:ascii="Times New Roman" w:hAnsi="Times New Roman"/>
          <w:sz w:val="22"/>
          <w:szCs w:val="22"/>
        </w:rPr>
      </w:pPr>
      <w:r w:rsidRPr="0015114E">
        <w:rPr>
          <w:rFonts w:ascii="Times New Roman" w:hAnsi="Times New Roman"/>
          <w:sz w:val="22"/>
          <w:szCs w:val="22"/>
        </w:rPr>
        <w:t xml:space="preserve">During </w:t>
      </w:r>
      <w:r>
        <w:rPr>
          <w:rFonts w:ascii="Times New Roman" w:hAnsi="Times New Roman"/>
          <w:sz w:val="22"/>
          <w:szCs w:val="22"/>
        </w:rPr>
        <w:t>the year ended December 31, 2014</w:t>
      </w:r>
      <w:r w:rsidRPr="0015114E">
        <w:rPr>
          <w:rFonts w:ascii="Times New Roman" w:hAnsi="Times New Roman"/>
          <w:sz w:val="22"/>
          <w:szCs w:val="22"/>
        </w:rPr>
        <w:t xml:space="preserve">, </w:t>
      </w:r>
      <w:r>
        <w:rPr>
          <w:rFonts w:ascii="Times New Roman" w:hAnsi="Times New Roman"/>
          <w:sz w:val="22"/>
          <w:szCs w:val="22"/>
        </w:rPr>
        <w:t>t</w:t>
      </w:r>
      <w:r w:rsidRPr="0015114E">
        <w:rPr>
          <w:rFonts w:ascii="Times New Roman" w:hAnsi="Times New Roman"/>
          <w:sz w:val="22"/>
          <w:szCs w:val="22"/>
        </w:rPr>
        <w:t>he Company</w:t>
      </w:r>
      <w:r w:rsidRPr="0015114E" w:rsidDel="00EE03EB">
        <w:rPr>
          <w:rFonts w:ascii="Times New Roman" w:hAnsi="Times New Roman"/>
          <w:sz w:val="22"/>
          <w:szCs w:val="22"/>
        </w:rPr>
        <w:t xml:space="preserve"> </w:t>
      </w:r>
      <w:r>
        <w:rPr>
          <w:rFonts w:ascii="Times New Roman" w:hAnsi="Times New Roman"/>
          <w:sz w:val="22"/>
          <w:szCs w:val="22"/>
        </w:rPr>
        <w:t>completed two</w:t>
      </w:r>
      <w:r w:rsidRPr="0015114E">
        <w:rPr>
          <w:rFonts w:ascii="Times New Roman" w:hAnsi="Times New Roman"/>
          <w:sz w:val="22"/>
          <w:szCs w:val="22"/>
        </w:rPr>
        <w:t xml:space="preserve"> </w:t>
      </w:r>
      <w:r>
        <w:rPr>
          <w:rFonts w:ascii="Times New Roman" w:hAnsi="Times New Roman"/>
          <w:sz w:val="22"/>
          <w:szCs w:val="22"/>
        </w:rPr>
        <w:t xml:space="preserve">separate </w:t>
      </w:r>
      <w:r w:rsidRPr="0015114E">
        <w:rPr>
          <w:rFonts w:ascii="Times New Roman" w:hAnsi="Times New Roman"/>
          <w:sz w:val="22"/>
          <w:szCs w:val="22"/>
        </w:rPr>
        <w:t>private placement</w:t>
      </w:r>
      <w:r>
        <w:rPr>
          <w:rFonts w:ascii="Times New Roman" w:hAnsi="Times New Roman"/>
          <w:sz w:val="22"/>
          <w:szCs w:val="22"/>
        </w:rPr>
        <w:t>s</w:t>
      </w:r>
      <w:r w:rsidRPr="0015114E">
        <w:rPr>
          <w:rFonts w:ascii="Times New Roman" w:hAnsi="Times New Roman"/>
          <w:sz w:val="22"/>
          <w:szCs w:val="22"/>
        </w:rPr>
        <w:t xml:space="preserve"> </w:t>
      </w:r>
      <w:r>
        <w:rPr>
          <w:rFonts w:ascii="Times New Roman" w:hAnsi="Times New Roman"/>
          <w:sz w:val="22"/>
          <w:szCs w:val="22"/>
        </w:rPr>
        <w:t>of a combined 1,750,000</w:t>
      </w:r>
      <w:r w:rsidRPr="0015114E">
        <w:rPr>
          <w:rFonts w:ascii="Times New Roman" w:hAnsi="Times New Roman"/>
          <w:sz w:val="22"/>
          <w:szCs w:val="22"/>
        </w:rPr>
        <w:t xml:space="preserve"> </w:t>
      </w:r>
      <w:r>
        <w:rPr>
          <w:rFonts w:ascii="Times New Roman" w:hAnsi="Times New Roman"/>
          <w:sz w:val="22"/>
          <w:szCs w:val="22"/>
        </w:rPr>
        <w:t>common shares at $0.40</w:t>
      </w:r>
      <w:r w:rsidRPr="0015114E">
        <w:rPr>
          <w:rFonts w:ascii="Times New Roman" w:hAnsi="Times New Roman"/>
          <w:sz w:val="22"/>
          <w:szCs w:val="22"/>
        </w:rPr>
        <w:t xml:space="preserve"> per share. Total pr</w:t>
      </w:r>
      <w:r>
        <w:rPr>
          <w:rFonts w:ascii="Times New Roman" w:hAnsi="Times New Roman"/>
          <w:sz w:val="22"/>
          <w:szCs w:val="22"/>
        </w:rPr>
        <w:t>oceeds of both offerings was $70</w:t>
      </w:r>
      <w:r w:rsidRPr="0015114E">
        <w:rPr>
          <w:rFonts w:ascii="Times New Roman" w:hAnsi="Times New Roman"/>
          <w:sz w:val="22"/>
          <w:szCs w:val="22"/>
        </w:rPr>
        <w:t>0,000.</w:t>
      </w:r>
    </w:p>
    <w:p w14:paraId="14C62766" w14:textId="77777777" w:rsidR="00C77E59" w:rsidRDefault="00C77E59" w:rsidP="00C77E59">
      <w:pPr>
        <w:pStyle w:val="Ne2"/>
        <w:spacing w:before="100" w:after="0"/>
        <w:ind w:left="709"/>
        <w:rPr>
          <w:rFonts w:ascii="Times New Roman" w:hAnsi="Times New Roman"/>
          <w:sz w:val="22"/>
          <w:szCs w:val="22"/>
        </w:rPr>
      </w:pPr>
      <w:r w:rsidRPr="00C77E59">
        <w:rPr>
          <w:rFonts w:ascii="Times New Roman" w:hAnsi="Times New Roman"/>
          <w:sz w:val="22"/>
          <w:szCs w:val="22"/>
        </w:rPr>
        <w:t xml:space="preserve">During </w:t>
      </w:r>
      <w:r>
        <w:rPr>
          <w:rFonts w:ascii="Times New Roman" w:hAnsi="Times New Roman"/>
          <w:sz w:val="22"/>
          <w:szCs w:val="22"/>
        </w:rPr>
        <w:t>the year ended December 31, 2014, a holder</w:t>
      </w:r>
      <w:r w:rsidRPr="00C77E59">
        <w:rPr>
          <w:rFonts w:ascii="Times New Roman" w:hAnsi="Times New Roman"/>
          <w:sz w:val="22"/>
          <w:szCs w:val="22"/>
        </w:rPr>
        <w:t xml:space="preserve"> of stock options exercised their options for </w:t>
      </w:r>
      <w:r>
        <w:rPr>
          <w:rFonts w:ascii="Times New Roman" w:hAnsi="Times New Roman"/>
          <w:sz w:val="22"/>
          <w:szCs w:val="22"/>
        </w:rPr>
        <w:t>55,000 shares for $9,350 at an exercise price of $0.17</w:t>
      </w:r>
      <w:r w:rsidRPr="00C77E59">
        <w:rPr>
          <w:rFonts w:ascii="Times New Roman" w:hAnsi="Times New Roman"/>
          <w:sz w:val="22"/>
          <w:szCs w:val="22"/>
        </w:rPr>
        <w:t xml:space="preserve"> per share.</w:t>
      </w:r>
    </w:p>
    <w:p w14:paraId="10E21F97" w14:textId="77777777" w:rsidR="00F20A26" w:rsidRDefault="00F20A26" w:rsidP="00F20A26">
      <w:pPr>
        <w:pStyle w:val="Ne2"/>
        <w:spacing w:before="100" w:after="0"/>
        <w:ind w:left="709"/>
        <w:rPr>
          <w:rFonts w:ascii="Times New Roman" w:hAnsi="Times New Roman"/>
          <w:sz w:val="22"/>
          <w:szCs w:val="22"/>
        </w:rPr>
      </w:pPr>
      <w:r w:rsidRPr="0015114E">
        <w:rPr>
          <w:rFonts w:ascii="Times New Roman" w:hAnsi="Times New Roman"/>
          <w:sz w:val="22"/>
          <w:szCs w:val="22"/>
        </w:rPr>
        <w:t xml:space="preserve">During </w:t>
      </w:r>
      <w:r>
        <w:rPr>
          <w:rFonts w:ascii="Times New Roman" w:hAnsi="Times New Roman"/>
          <w:sz w:val="22"/>
          <w:szCs w:val="22"/>
        </w:rPr>
        <w:t>the year ended December 31, 2014</w:t>
      </w:r>
      <w:r w:rsidRPr="0015114E">
        <w:rPr>
          <w:rFonts w:ascii="Times New Roman" w:hAnsi="Times New Roman"/>
          <w:sz w:val="22"/>
          <w:szCs w:val="22"/>
        </w:rPr>
        <w:t xml:space="preserve">, </w:t>
      </w:r>
      <w:r>
        <w:rPr>
          <w:rFonts w:ascii="Times New Roman" w:hAnsi="Times New Roman"/>
          <w:sz w:val="22"/>
          <w:szCs w:val="22"/>
        </w:rPr>
        <w:t>t</w:t>
      </w:r>
      <w:r w:rsidRPr="0015114E">
        <w:rPr>
          <w:rFonts w:ascii="Times New Roman" w:hAnsi="Times New Roman"/>
          <w:sz w:val="22"/>
          <w:szCs w:val="22"/>
        </w:rPr>
        <w:t>he Company</w:t>
      </w:r>
      <w:r w:rsidRPr="0015114E" w:rsidDel="00EE03EB">
        <w:rPr>
          <w:rFonts w:ascii="Times New Roman" w:hAnsi="Times New Roman"/>
          <w:sz w:val="22"/>
          <w:szCs w:val="22"/>
        </w:rPr>
        <w:t xml:space="preserve"> </w:t>
      </w:r>
      <w:r>
        <w:rPr>
          <w:rFonts w:ascii="Times New Roman" w:hAnsi="Times New Roman"/>
          <w:sz w:val="22"/>
          <w:szCs w:val="22"/>
        </w:rPr>
        <w:t>completed a</w:t>
      </w:r>
      <w:r w:rsidRPr="0015114E">
        <w:rPr>
          <w:rFonts w:ascii="Times New Roman" w:hAnsi="Times New Roman"/>
          <w:sz w:val="22"/>
          <w:szCs w:val="22"/>
        </w:rPr>
        <w:t xml:space="preserve"> private placement </w:t>
      </w:r>
      <w:r>
        <w:rPr>
          <w:rFonts w:ascii="Times New Roman" w:hAnsi="Times New Roman"/>
          <w:sz w:val="22"/>
          <w:szCs w:val="22"/>
        </w:rPr>
        <w:t>of 1,000,000</w:t>
      </w:r>
      <w:r w:rsidRPr="0015114E">
        <w:rPr>
          <w:rFonts w:ascii="Times New Roman" w:hAnsi="Times New Roman"/>
          <w:sz w:val="22"/>
          <w:szCs w:val="22"/>
        </w:rPr>
        <w:t xml:space="preserve"> </w:t>
      </w:r>
      <w:r>
        <w:rPr>
          <w:rFonts w:ascii="Times New Roman" w:hAnsi="Times New Roman"/>
          <w:sz w:val="22"/>
          <w:szCs w:val="22"/>
        </w:rPr>
        <w:t>common shares at $0.70</w:t>
      </w:r>
      <w:r w:rsidRPr="0015114E">
        <w:rPr>
          <w:rFonts w:ascii="Times New Roman" w:hAnsi="Times New Roman"/>
          <w:sz w:val="22"/>
          <w:szCs w:val="22"/>
        </w:rPr>
        <w:t xml:space="preserve"> per share. </w:t>
      </w:r>
      <w:proofErr w:type="gramStart"/>
      <w:r w:rsidRPr="0015114E">
        <w:rPr>
          <w:rFonts w:ascii="Times New Roman" w:hAnsi="Times New Roman"/>
          <w:sz w:val="22"/>
          <w:szCs w:val="22"/>
        </w:rPr>
        <w:t>Total pr</w:t>
      </w:r>
      <w:r>
        <w:rPr>
          <w:rFonts w:ascii="Times New Roman" w:hAnsi="Times New Roman"/>
          <w:sz w:val="22"/>
          <w:szCs w:val="22"/>
        </w:rPr>
        <w:t xml:space="preserve">oceeds of </w:t>
      </w:r>
      <w:r w:rsidR="00014D4B">
        <w:rPr>
          <w:rFonts w:ascii="Times New Roman" w:hAnsi="Times New Roman"/>
          <w:sz w:val="22"/>
          <w:szCs w:val="22"/>
        </w:rPr>
        <w:t xml:space="preserve">the </w:t>
      </w:r>
      <w:r>
        <w:rPr>
          <w:rFonts w:ascii="Times New Roman" w:hAnsi="Times New Roman"/>
          <w:sz w:val="22"/>
          <w:szCs w:val="22"/>
        </w:rPr>
        <w:t>offering was</w:t>
      </w:r>
      <w:proofErr w:type="gramEnd"/>
      <w:r>
        <w:rPr>
          <w:rFonts w:ascii="Times New Roman" w:hAnsi="Times New Roman"/>
          <w:sz w:val="22"/>
          <w:szCs w:val="22"/>
        </w:rPr>
        <w:t xml:space="preserve"> $70</w:t>
      </w:r>
      <w:r w:rsidRPr="0015114E">
        <w:rPr>
          <w:rFonts w:ascii="Times New Roman" w:hAnsi="Times New Roman"/>
          <w:sz w:val="22"/>
          <w:szCs w:val="22"/>
        </w:rPr>
        <w:t>0,000.</w:t>
      </w:r>
    </w:p>
    <w:p w14:paraId="0BE52640" w14:textId="32AF10A4" w:rsidR="002B4D22" w:rsidRPr="0015114E" w:rsidRDefault="002B4D22" w:rsidP="003A6BBB">
      <w:pPr>
        <w:pStyle w:val="Ne2"/>
        <w:spacing w:before="100" w:after="0"/>
        <w:rPr>
          <w:rFonts w:ascii="Times New Roman" w:hAnsi="Times New Roman"/>
          <w:sz w:val="22"/>
          <w:szCs w:val="22"/>
        </w:rPr>
      </w:pPr>
      <w:r w:rsidRPr="0015114E">
        <w:rPr>
          <w:rFonts w:ascii="Times New Roman" w:hAnsi="Times New Roman"/>
          <w:sz w:val="22"/>
          <w:szCs w:val="22"/>
        </w:rPr>
        <w:t>(b)</w:t>
      </w:r>
      <w:r w:rsidRPr="0015114E">
        <w:rPr>
          <w:rFonts w:ascii="Times New Roman" w:hAnsi="Times New Roman"/>
          <w:sz w:val="22"/>
          <w:szCs w:val="22"/>
        </w:rPr>
        <w:tab/>
        <w:t>Stock option plans:</w:t>
      </w:r>
    </w:p>
    <w:p w14:paraId="70F90BC3" w14:textId="77777777" w:rsidR="002B4D22" w:rsidRPr="0015114E" w:rsidRDefault="002B4D22" w:rsidP="00375139">
      <w:pPr>
        <w:pStyle w:val="Ne2"/>
        <w:spacing w:before="100" w:after="0"/>
        <w:ind w:left="709"/>
        <w:rPr>
          <w:rFonts w:ascii="Times New Roman" w:hAnsi="Times New Roman"/>
          <w:sz w:val="22"/>
          <w:szCs w:val="22"/>
        </w:rPr>
      </w:pPr>
      <w:r w:rsidRPr="0015114E">
        <w:rPr>
          <w:rFonts w:ascii="Times New Roman" w:hAnsi="Times New Roman"/>
          <w:sz w:val="22"/>
          <w:szCs w:val="22"/>
        </w:rPr>
        <w:t>(</w:t>
      </w:r>
      <w:proofErr w:type="spellStart"/>
      <w:r w:rsidRPr="0015114E">
        <w:rPr>
          <w:rFonts w:ascii="Times New Roman" w:hAnsi="Times New Roman"/>
          <w:sz w:val="22"/>
          <w:szCs w:val="22"/>
        </w:rPr>
        <w:t>i</w:t>
      </w:r>
      <w:proofErr w:type="spellEnd"/>
      <w:r w:rsidRPr="0015114E">
        <w:rPr>
          <w:rFonts w:ascii="Times New Roman" w:hAnsi="Times New Roman"/>
          <w:sz w:val="22"/>
          <w:szCs w:val="22"/>
        </w:rPr>
        <w:t>)  1999 stock option plan:</w:t>
      </w:r>
    </w:p>
    <w:p w14:paraId="1D451F9E" w14:textId="5885A0E4" w:rsidR="002B4D22" w:rsidRPr="0015114E" w:rsidRDefault="002B4D22" w:rsidP="00E0288E">
      <w:pPr>
        <w:pStyle w:val="Ne2"/>
        <w:spacing w:before="100" w:after="0"/>
        <w:ind w:left="709"/>
        <w:rPr>
          <w:rFonts w:ascii="Times New Roman" w:hAnsi="Times New Roman"/>
          <w:sz w:val="22"/>
          <w:szCs w:val="22"/>
        </w:rPr>
      </w:pPr>
      <w:r w:rsidRPr="0015114E">
        <w:rPr>
          <w:rFonts w:ascii="Times New Roman" w:hAnsi="Times New Roman"/>
          <w:sz w:val="22"/>
          <w:szCs w:val="22"/>
        </w:rPr>
        <w:t xml:space="preserve">The Company has reserved a total of 1,895,000 common shares for issuance under its 1999 stock option plan.  The plan provides for the granting of non-qualified stock options to </w:t>
      </w:r>
      <w:r w:rsidR="00EF5063" w:rsidRPr="0015114E">
        <w:rPr>
          <w:rFonts w:ascii="Times New Roman" w:hAnsi="Times New Roman"/>
          <w:sz w:val="22"/>
          <w:szCs w:val="22"/>
        </w:rPr>
        <w:t>directors, officers, eligible employees and contractors of the Company. The Board of</w:t>
      </w:r>
      <w:r w:rsidR="00683D14">
        <w:rPr>
          <w:rFonts w:ascii="Times New Roman" w:hAnsi="Times New Roman"/>
          <w:sz w:val="22"/>
          <w:szCs w:val="22"/>
        </w:rPr>
        <w:t xml:space="preserve"> </w:t>
      </w:r>
      <w:r w:rsidRPr="0015114E">
        <w:rPr>
          <w:rFonts w:ascii="Times New Roman" w:hAnsi="Times New Roman"/>
          <w:sz w:val="22"/>
          <w:szCs w:val="22"/>
        </w:rPr>
        <w:t>Directors determines the terms of the options granted, including the number of options granted, the exercise price and their vesting schedule.</w:t>
      </w:r>
    </w:p>
    <w:p w14:paraId="7FDAB9E6" w14:textId="248DF1E6" w:rsidR="002B4D22" w:rsidRPr="0015114E" w:rsidRDefault="002B4D22" w:rsidP="00375139">
      <w:pPr>
        <w:pStyle w:val="Ne2"/>
        <w:spacing w:before="100" w:after="0"/>
        <w:ind w:left="709"/>
        <w:rPr>
          <w:rFonts w:ascii="Times New Roman" w:hAnsi="Times New Roman"/>
          <w:sz w:val="22"/>
          <w:szCs w:val="22"/>
        </w:rPr>
      </w:pPr>
      <w:r w:rsidRPr="0015114E">
        <w:rPr>
          <w:rFonts w:ascii="Times New Roman" w:hAnsi="Times New Roman"/>
          <w:sz w:val="22"/>
          <w:szCs w:val="22"/>
        </w:rPr>
        <w:t>As at December 31, 20</w:t>
      </w:r>
      <w:r w:rsidR="00EF5063">
        <w:rPr>
          <w:rFonts w:ascii="Times New Roman" w:hAnsi="Times New Roman"/>
          <w:sz w:val="22"/>
          <w:szCs w:val="22"/>
        </w:rPr>
        <w:t>15</w:t>
      </w:r>
      <w:r w:rsidRPr="0015114E">
        <w:rPr>
          <w:rFonts w:ascii="Times New Roman" w:hAnsi="Times New Roman"/>
          <w:sz w:val="22"/>
          <w:szCs w:val="22"/>
        </w:rPr>
        <w:t>, there were a total of nil stock options (20</w:t>
      </w:r>
      <w:r w:rsidR="00BA1877">
        <w:rPr>
          <w:rFonts w:ascii="Times New Roman" w:hAnsi="Times New Roman"/>
          <w:sz w:val="22"/>
          <w:szCs w:val="22"/>
        </w:rPr>
        <w:t>1</w:t>
      </w:r>
      <w:r w:rsidR="00EF5063">
        <w:rPr>
          <w:rFonts w:ascii="Times New Roman" w:hAnsi="Times New Roman"/>
          <w:sz w:val="22"/>
          <w:szCs w:val="22"/>
        </w:rPr>
        <w:t>4</w:t>
      </w:r>
      <w:r w:rsidRPr="0015114E">
        <w:rPr>
          <w:rFonts w:ascii="Times New Roman" w:hAnsi="Times New Roman"/>
          <w:sz w:val="22"/>
          <w:szCs w:val="22"/>
        </w:rPr>
        <w:t xml:space="preserve"> - </w:t>
      </w:r>
      <w:r w:rsidR="00102208" w:rsidRPr="0015114E">
        <w:rPr>
          <w:rFonts w:ascii="Times New Roman" w:hAnsi="Times New Roman"/>
          <w:sz w:val="22"/>
          <w:szCs w:val="22"/>
        </w:rPr>
        <w:t>nil</w:t>
      </w:r>
      <w:r w:rsidRPr="0015114E">
        <w:rPr>
          <w:rFonts w:ascii="Times New Roman" w:hAnsi="Times New Roman"/>
          <w:sz w:val="22"/>
          <w:szCs w:val="22"/>
        </w:rPr>
        <w:t>) outstanding. During the year ended December 31, 20</w:t>
      </w:r>
      <w:r w:rsidR="00EF5063">
        <w:rPr>
          <w:rFonts w:ascii="Times New Roman" w:hAnsi="Times New Roman"/>
          <w:sz w:val="22"/>
          <w:szCs w:val="22"/>
        </w:rPr>
        <w:t>15</w:t>
      </w:r>
      <w:r w:rsidRPr="0015114E">
        <w:rPr>
          <w:rFonts w:ascii="Times New Roman" w:hAnsi="Times New Roman"/>
          <w:sz w:val="22"/>
          <w:szCs w:val="22"/>
        </w:rPr>
        <w:t xml:space="preserve">, there were </w:t>
      </w:r>
      <w:r w:rsidR="00102208" w:rsidRPr="0015114E">
        <w:rPr>
          <w:rFonts w:ascii="Times New Roman" w:hAnsi="Times New Roman"/>
          <w:sz w:val="22"/>
          <w:szCs w:val="22"/>
        </w:rPr>
        <w:t xml:space="preserve">nil </w:t>
      </w:r>
      <w:r w:rsidRPr="0015114E">
        <w:rPr>
          <w:rFonts w:ascii="Times New Roman" w:hAnsi="Times New Roman"/>
          <w:sz w:val="22"/>
          <w:szCs w:val="22"/>
        </w:rPr>
        <w:t xml:space="preserve">options </w:t>
      </w:r>
      <w:r w:rsidR="00102208" w:rsidRPr="0015114E">
        <w:rPr>
          <w:rFonts w:ascii="Times New Roman" w:hAnsi="Times New Roman"/>
          <w:sz w:val="22"/>
          <w:szCs w:val="22"/>
        </w:rPr>
        <w:t>exercised (20</w:t>
      </w:r>
      <w:r w:rsidR="00EF5063">
        <w:rPr>
          <w:rFonts w:ascii="Times New Roman" w:hAnsi="Times New Roman"/>
          <w:sz w:val="22"/>
          <w:szCs w:val="22"/>
        </w:rPr>
        <w:t>14</w:t>
      </w:r>
      <w:r w:rsidR="00102208" w:rsidRPr="0015114E">
        <w:rPr>
          <w:rFonts w:ascii="Times New Roman" w:hAnsi="Times New Roman"/>
          <w:sz w:val="22"/>
          <w:szCs w:val="22"/>
        </w:rPr>
        <w:t xml:space="preserve"> - </w:t>
      </w:r>
      <w:r w:rsidR="00BA1877">
        <w:rPr>
          <w:rFonts w:ascii="Times New Roman" w:hAnsi="Times New Roman"/>
          <w:sz w:val="22"/>
          <w:szCs w:val="22"/>
        </w:rPr>
        <w:t>nil</w:t>
      </w:r>
      <w:r w:rsidR="00102208" w:rsidRPr="0015114E">
        <w:rPr>
          <w:rFonts w:ascii="Times New Roman" w:hAnsi="Times New Roman"/>
          <w:sz w:val="22"/>
          <w:szCs w:val="22"/>
        </w:rPr>
        <w:t xml:space="preserve">) </w:t>
      </w:r>
      <w:r w:rsidRPr="0015114E">
        <w:rPr>
          <w:rFonts w:ascii="Times New Roman" w:hAnsi="Times New Roman"/>
          <w:sz w:val="22"/>
          <w:szCs w:val="22"/>
        </w:rPr>
        <w:t xml:space="preserve">and </w:t>
      </w:r>
      <w:r w:rsidR="007525C0" w:rsidRPr="0015114E">
        <w:rPr>
          <w:rFonts w:ascii="Times New Roman" w:hAnsi="Times New Roman"/>
          <w:sz w:val="22"/>
          <w:szCs w:val="22"/>
        </w:rPr>
        <w:t>nil options expired unexercised (20</w:t>
      </w:r>
      <w:r w:rsidR="00EF5063">
        <w:rPr>
          <w:rFonts w:ascii="Times New Roman" w:hAnsi="Times New Roman"/>
          <w:sz w:val="22"/>
          <w:szCs w:val="22"/>
        </w:rPr>
        <w:t>14</w:t>
      </w:r>
      <w:r w:rsidR="007525C0" w:rsidRPr="0015114E">
        <w:rPr>
          <w:rFonts w:ascii="Times New Roman" w:hAnsi="Times New Roman"/>
          <w:sz w:val="22"/>
          <w:szCs w:val="22"/>
        </w:rPr>
        <w:t xml:space="preserve"> </w:t>
      </w:r>
      <w:r w:rsidR="00BA1877">
        <w:rPr>
          <w:rFonts w:ascii="Times New Roman" w:hAnsi="Times New Roman"/>
          <w:sz w:val="22"/>
          <w:szCs w:val="22"/>
        </w:rPr>
        <w:t>–</w:t>
      </w:r>
      <w:r w:rsidR="007525C0" w:rsidRPr="0015114E">
        <w:rPr>
          <w:rFonts w:ascii="Times New Roman" w:hAnsi="Times New Roman"/>
          <w:sz w:val="22"/>
          <w:szCs w:val="22"/>
        </w:rPr>
        <w:t xml:space="preserve"> </w:t>
      </w:r>
      <w:r w:rsidR="00BA1877">
        <w:rPr>
          <w:rFonts w:ascii="Times New Roman" w:hAnsi="Times New Roman"/>
          <w:sz w:val="22"/>
          <w:szCs w:val="22"/>
        </w:rPr>
        <w:t>nil)</w:t>
      </w:r>
      <w:r w:rsidRPr="0015114E">
        <w:rPr>
          <w:rFonts w:ascii="Times New Roman" w:hAnsi="Times New Roman"/>
          <w:sz w:val="22"/>
          <w:szCs w:val="22"/>
        </w:rPr>
        <w:t>.</w:t>
      </w:r>
    </w:p>
    <w:p w14:paraId="051AB407" w14:textId="77777777" w:rsidR="002B4D22" w:rsidRPr="0015114E" w:rsidRDefault="002B4D22" w:rsidP="00900828">
      <w:pPr>
        <w:pStyle w:val="Ne2"/>
        <w:spacing w:before="100" w:after="0"/>
        <w:ind w:left="709"/>
        <w:rPr>
          <w:rFonts w:ascii="Times New Roman" w:hAnsi="Times New Roman"/>
          <w:sz w:val="22"/>
          <w:szCs w:val="22"/>
        </w:rPr>
      </w:pPr>
      <w:r w:rsidRPr="0015114E">
        <w:rPr>
          <w:rFonts w:ascii="Times New Roman" w:hAnsi="Times New Roman"/>
          <w:sz w:val="22"/>
          <w:szCs w:val="22"/>
        </w:rPr>
        <w:t>(ii) 2001 stock option plan:</w:t>
      </w:r>
    </w:p>
    <w:p w14:paraId="6C79339A" w14:textId="77777777" w:rsidR="00D62B5E" w:rsidRPr="00F20A26" w:rsidRDefault="002B4D22" w:rsidP="00F03466">
      <w:pPr>
        <w:pStyle w:val="Ne2"/>
        <w:spacing w:before="100"/>
        <w:ind w:left="709"/>
        <w:rPr>
          <w:rFonts w:ascii="Times New Roman" w:hAnsi="Times New Roman"/>
          <w:sz w:val="22"/>
          <w:szCs w:val="22"/>
        </w:rPr>
      </w:pPr>
      <w:r w:rsidRPr="0015114E">
        <w:rPr>
          <w:rFonts w:ascii="Times New Roman" w:hAnsi="Times New Roman"/>
          <w:sz w:val="22"/>
          <w:szCs w:val="22"/>
        </w:rPr>
        <w:t xml:space="preserve">During the year ended December 31, 2001, the Company's Board of Directors adopted the 2001 stock option plan. The Company has reserved a total of 5,424,726 common shares for </w:t>
      </w:r>
      <w:r w:rsidR="00375139" w:rsidRPr="00375139">
        <w:rPr>
          <w:rFonts w:ascii="Times New Roman" w:hAnsi="Times New Roman"/>
          <w:sz w:val="22"/>
          <w:szCs w:val="22"/>
        </w:rPr>
        <w:t>issuance under the 2001 stock option plan. The plan provides for the granting of incentive and non-qualified stock options to directors, officers, eligible employees and contractors of</w:t>
      </w:r>
      <w:r w:rsidR="00F52E63">
        <w:rPr>
          <w:rFonts w:ascii="Times New Roman" w:hAnsi="Times New Roman"/>
          <w:sz w:val="22"/>
          <w:szCs w:val="22"/>
        </w:rPr>
        <w:t xml:space="preserve"> </w:t>
      </w:r>
      <w:r w:rsidR="00D62B5E" w:rsidRPr="00375139">
        <w:rPr>
          <w:rFonts w:ascii="Times New Roman" w:hAnsi="Times New Roman"/>
          <w:sz w:val="22"/>
          <w:szCs w:val="22"/>
        </w:rPr>
        <w:t>the Company. The Board of Directors determines the terms of the options granted, including the number of options granted, the exercise price and their vesting schedule.</w:t>
      </w:r>
    </w:p>
    <w:p w14:paraId="40F19655" w14:textId="77777777" w:rsidR="00E0288E" w:rsidRPr="000B452E" w:rsidRDefault="00E0288E" w:rsidP="00E0288E">
      <w:pPr>
        <w:pStyle w:val="Ne3"/>
        <w:tabs>
          <w:tab w:val="left" w:pos="357"/>
          <w:tab w:val="left" w:pos="426"/>
        </w:tabs>
        <w:spacing w:before="0" w:after="80"/>
        <w:ind w:left="0"/>
        <w:rPr>
          <w:rFonts w:ascii="Times New Roman" w:hAnsi="Times New Roman"/>
          <w:b/>
        </w:rPr>
      </w:pPr>
      <w:r>
        <w:rPr>
          <w:rFonts w:ascii="Times New Roman" w:hAnsi="Times New Roman"/>
          <w:b/>
        </w:rPr>
        <w:lastRenderedPageBreak/>
        <w:t>7</w:t>
      </w:r>
      <w:r w:rsidRPr="00AF4849">
        <w:rPr>
          <w:rFonts w:ascii="Times New Roman" w:hAnsi="Times New Roman"/>
          <w:b/>
        </w:rPr>
        <w:t>.</w:t>
      </w:r>
      <w:r w:rsidRPr="00AF4849">
        <w:rPr>
          <w:rFonts w:ascii="Times New Roman" w:hAnsi="Times New Roman"/>
          <w:b/>
        </w:rPr>
        <w:tab/>
        <w:t>Stockholders’ equity: (Continued)</w:t>
      </w:r>
    </w:p>
    <w:p w14:paraId="0F2122A8" w14:textId="77777777" w:rsidR="00E0288E" w:rsidRPr="0015114E" w:rsidRDefault="00E0288E" w:rsidP="00E0288E">
      <w:pPr>
        <w:pStyle w:val="Ne2"/>
        <w:spacing w:before="100" w:after="0"/>
        <w:rPr>
          <w:rFonts w:ascii="Times New Roman" w:hAnsi="Times New Roman"/>
          <w:sz w:val="22"/>
          <w:szCs w:val="22"/>
        </w:rPr>
      </w:pPr>
      <w:r w:rsidRPr="0015114E">
        <w:rPr>
          <w:rFonts w:ascii="Times New Roman" w:hAnsi="Times New Roman"/>
          <w:sz w:val="22"/>
          <w:szCs w:val="22"/>
        </w:rPr>
        <w:t>(b)</w:t>
      </w:r>
      <w:r w:rsidRPr="0015114E">
        <w:rPr>
          <w:rFonts w:ascii="Times New Roman" w:hAnsi="Times New Roman"/>
          <w:sz w:val="22"/>
          <w:szCs w:val="22"/>
        </w:rPr>
        <w:tab/>
        <w:t>Stock option plans:</w:t>
      </w:r>
      <w:r>
        <w:rPr>
          <w:rFonts w:ascii="Times New Roman" w:hAnsi="Times New Roman"/>
          <w:sz w:val="22"/>
          <w:szCs w:val="22"/>
        </w:rPr>
        <w:t xml:space="preserve"> (Continued)</w:t>
      </w:r>
    </w:p>
    <w:p w14:paraId="5BC41BB9" w14:textId="13FEA320" w:rsidR="002B4D22" w:rsidRDefault="00D62B5E" w:rsidP="00EF5063">
      <w:pPr>
        <w:pStyle w:val="Ne2"/>
        <w:spacing w:before="100" w:after="0"/>
        <w:ind w:left="709"/>
        <w:rPr>
          <w:rFonts w:ascii="Times New Roman" w:hAnsi="Times New Roman"/>
          <w:sz w:val="22"/>
          <w:szCs w:val="22"/>
        </w:rPr>
      </w:pPr>
      <w:r w:rsidRPr="00375139">
        <w:rPr>
          <w:rFonts w:ascii="Times New Roman" w:hAnsi="Times New Roman"/>
          <w:sz w:val="22"/>
          <w:szCs w:val="22"/>
        </w:rPr>
        <w:t>As at December 31, 20</w:t>
      </w:r>
      <w:r w:rsidR="00EF5063">
        <w:rPr>
          <w:rFonts w:ascii="Times New Roman" w:hAnsi="Times New Roman"/>
          <w:sz w:val="22"/>
          <w:szCs w:val="22"/>
        </w:rPr>
        <w:t>15</w:t>
      </w:r>
      <w:r w:rsidRPr="00375139">
        <w:rPr>
          <w:rFonts w:ascii="Times New Roman" w:hAnsi="Times New Roman"/>
          <w:sz w:val="22"/>
          <w:szCs w:val="22"/>
        </w:rPr>
        <w:t xml:space="preserve">, there were a total of </w:t>
      </w:r>
      <w:r>
        <w:rPr>
          <w:rFonts w:ascii="Times New Roman" w:hAnsi="Times New Roman"/>
          <w:sz w:val="22"/>
          <w:szCs w:val="22"/>
        </w:rPr>
        <w:t>1,989,700</w:t>
      </w:r>
      <w:r w:rsidRPr="00375139">
        <w:rPr>
          <w:rFonts w:ascii="Times New Roman" w:hAnsi="Times New Roman"/>
          <w:sz w:val="22"/>
          <w:szCs w:val="22"/>
        </w:rPr>
        <w:t xml:space="preserve"> stock options (20</w:t>
      </w:r>
      <w:r w:rsidR="00EF5063">
        <w:rPr>
          <w:rFonts w:ascii="Times New Roman" w:hAnsi="Times New Roman"/>
          <w:sz w:val="22"/>
          <w:szCs w:val="22"/>
        </w:rPr>
        <w:t>14</w:t>
      </w:r>
      <w:r>
        <w:rPr>
          <w:rFonts w:ascii="Times New Roman" w:hAnsi="Times New Roman"/>
          <w:sz w:val="22"/>
          <w:szCs w:val="22"/>
        </w:rPr>
        <w:t xml:space="preserve"> -</w:t>
      </w:r>
      <w:r w:rsidRPr="00375139">
        <w:rPr>
          <w:rFonts w:ascii="Times New Roman" w:hAnsi="Times New Roman"/>
          <w:sz w:val="22"/>
          <w:szCs w:val="22"/>
        </w:rPr>
        <w:t xml:space="preserve"> </w:t>
      </w:r>
      <w:r w:rsidR="00EF5063">
        <w:rPr>
          <w:rFonts w:ascii="Times New Roman" w:hAnsi="Times New Roman"/>
          <w:sz w:val="22"/>
          <w:szCs w:val="22"/>
        </w:rPr>
        <w:t>1,989,700</w:t>
      </w:r>
      <w:r w:rsidR="00EF5063" w:rsidRPr="00375139">
        <w:rPr>
          <w:rFonts w:ascii="Times New Roman" w:hAnsi="Times New Roman"/>
          <w:sz w:val="22"/>
          <w:szCs w:val="22"/>
        </w:rPr>
        <w:t xml:space="preserve"> </w:t>
      </w:r>
      <w:r w:rsidRPr="00375139">
        <w:rPr>
          <w:rFonts w:ascii="Times New Roman" w:hAnsi="Times New Roman"/>
          <w:sz w:val="22"/>
          <w:szCs w:val="22"/>
        </w:rPr>
        <w:t>stock</w:t>
      </w:r>
      <w:r>
        <w:rPr>
          <w:rFonts w:ascii="Times New Roman" w:hAnsi="Times New Roman"/>
          <w:sz w:val="22"/>
          <w:szCs w:val="22"/>
        </w:rPr>
        <w:t xml:space="preserve"> options) issued, of which 1,989</w:t>
      </w:r>
      <w:r w:rsidRPr="00375139">
        <w:rPr>
          <w:rFonts w:ascii="Times New Roman" w:hAnsi="Times New Roman"/>
          <w:sz w:val="22"/>
          <w:szCs w:val="22"/>
        </w:rPr>
        <w:t>,700 (20</w:t>
      </w:r>
      <w:r w:rsidR="00EF5063">
        <w:rPr>
          <w:rFonts w:ascii="Times New Roman" w:hAnsi="Times New Roman"/>
          <w:sz w:val="22"/>
          <w:szCs w:val="22"/>
        </w:rPr>
        <w:t>14</w:t>
      </w:r>
      <w:r>
        <w:rPr>
          <w:rFonts w:ascii="Times New Roman" w:hAnsi="Times New Roman"/>
          <w:sz w:val="22"/>
          <w:szCs w:val="22"/>
        </w:rPr>
        <w:t xml:space="preserve"> -</w:t>
      </w:r>
      <w:r w:rsidRPr="00375139">
        <w:rPr>
          <w:rFonts w:ascii="Times New Roman" w:hAnsi="Times New Roman"/>
          <w:sz w:val="22"/>
          <w:szCs w:val="22"/>
        </w:rPr>
        <w:t xml:space="preserve"> </w:t>
      </w:r>
      <w:r w:rsidR="00EF5063">
        <w:rPr>
          <w:rFonts w:ascii="Times New Roman" w:hAnsi="Times New Roman"/>
          <w:sz w:val="22"/>
          <w:szCs w:val="22"/>
        </w:rPr>
        <w:t>1,989,700</w:t>
      </w:r>
      <w:r w:rsidRPr="00375139">
        <w:rPr>
          <w:rFonts w:ascii="Times New Roman" w:hAnsi="Times New Roman"/>
          <w:sz w:val="22"/>
          <w:szCs w:val="22"/>
        </w:rPr>
        <w:t xml:space="preserve">) had been exercised as at </w:t>
      </w:r>
      <w:r w:rsidR="00C821B0" w:rsidRPr="00375139">
        <w:rPr>
          <w:rFonts w:ascii="Times New Roman" w:hAnsi="Times New Roman"/>
          <w:sz w:val="22"/>
          <w:szCs w:val="22"/>
        </w:rPr>
        <w:t>December 31, 20</w:t>
      </w:r>
      <w:r w:rsidR="00EF5063">
        <w:rPr>
          <w:rFonts w:ascii="Times New Roman" w:hAnsi="Times New Roman"/>
          <w:sz w:val="22"/>
          <w:szCs w:val="22"/>
        </w:rPr>
        <w:t>15</w:t>
      </w:r>
      <w:r w:rsidR="00C821B0" w:rsidRPr="00375139">
        <w:rPr>
          <w:rFonts w:ascii="Times New Roman" w:hAnsi="Times New Roman"/>
          <w:sz w:val="22"/>
          <w:szCs w:val="22"/>
        </w:rPr>
        <w:t>. During the year ended December 31, 20</w:t>
      </w:r>
      <w:r w:rsidR="00EF5063">
        <w:rPr>
          <w:rFonts w:ascii="Times New Roman" w:hAnsi="Times New Roman"/>
          <w:sz w:val="22"/>
          <w:szCs w:val="22"/>
        </w:rPr>
        <w:t>15</w:t>
      </w:r>
      <w:r w:rsidR="00C821B0" w:rsidRPr="00375139">
        <w:rPr>
          <w:rFonts w:ascii="Times New Roman" w:hAnsi="Times New Roman"/>
          <w:sz w:val="22"/>
          <w:szCs w:val="22"/>
        </w:rPr>
        <w:t xml:space="preserve">, </w:t>
      </w:r>
      <w:r w:rsidR="00EF5063">
        <w:rPr>
          <w:rFonts w:ascii="Times New Roman" w:hAnsi="Times New Roman"/>
          <w:sz w:val="22"/>
          <w:szCs w:val="22"/>
        </w:rPr>
        <w:t>nil</w:t>
      </w:r>
      <w:r w:rsidR="00C821B0" w:rsidRPr="00375139">
        <w:rPr>
          <w:rFonts w:ascii="Times New Roman" w:hAnsi="Times New Roman"/>
          <w:sz w:val="22"/>
          <w:szCs w:val="22"/>
        </w:rPr>
        <w:t xml:space="preserve"> options were exercised (20</w:t>
      </w:r>
      <w:r w:rsidR="00EF5063">
        <w:rPr>
          <w:rFonts w:ascii="Times New Roman" w:hAnsi="Times New Roman"/>
          <w:sz w:val="22"/>
          <w:szCs w:val="22"/>
        </w:rPr>
        <w:t>14</w:t>
      </w:r>
      <w:r w:rsidR="00C821B0">
        <w:rPr>
          <w:rFonts w:ascii="Times New Roman" w:hAnsi="Times New Roman"/>
          <w:sz w:val="22"/>
          <w:szCs w:val="22"/>
        </w:rPr>
        <w:t xml:space="preserve"> -</w:t>
      </w:r>
      <w:r w:rsidR="00C821B0" w:rsidRPr="00375139">
        <w:rPr>
          <w:rFonts w:ascii="Times New Roman" w:hAnsi="Times New Roman"/>
          <w:sz w:val="22"/>
          <w:szCs w:val="22"/>
        </w:rPr>
        <w:t xml:space="preserve"> </w:t>
      </w:r>
      <w:r w:rsidR="00EF5063">
        <w:rPr>
          <w:rFonts w:ascii="Times New Roman" w:hAnsi="Times New Roman"/>
          <w:sz w:val="22"/>
          <w:szCs w:val="22"/>
        </w:rPr>
        <w:t>55,000</w:t>
      </w:r>
      <w:r w:rsidR="00C821B0" w:rsidRPr="00375139">
        <w:rPr>
          <w:rFonts w:ascii="Times New Roman" w:hAnsi="Times New Roman"/>
          <w:sz w:val="22"/>
          <w:szCs w:val="22"/>
        </w:rPr>
        <w:t xml:space="preserve">) and </w:t>
      </w:r>
      <w:r w:rsidR="00EF5063">
        <w:rPr>
          <w:rFonts w:ascii="Times New Roman" w:hAnsi="Times New Roman"/>
          <w:sz w:val="22"/>
          <w:szCs w:val="22"/>
        </w:rPr>
        <w:t>nil</w:t>
      </w:r>
      <w:r w:rsidR="00C821B0" w:rsidRPr="00375139">
        <w:rPr>
          <w:rFonts w:ascii="Times New Roman" w:hAnsi="Times New Roman"/>
          <w:sz w:val="22"/>
          <w:szCs w:val="22"/>
        </w:rPr>
        <w:t xml:space="preserve"> (20</w:t>
      </w:r>
      <w:r w:rsidR="00487708">
        <w:rPr>
          <w:rFonts w:ascii="Times New Roman" w:hAnsi="Times New Roman"/>
          <w:sz w:val="22"/>
          <w:szCs w:val="22"/>
        </w:rPr>
        <w:t>14</w:t>
      </w:r>
      <w:r w:rsidR="00C821B0">
        <w:rPr>
          <w:rFonts w:ascii="Times New Roman" w:hAnsi="Times New Roman"/>
          <w:sz w:val="22"/>
          <w:szCs w:val="22"/>
        </w:rPr>
        <w:t xml:space="preserve"> -</w:t>
      </w:r>
      <w:r w:rsidR="00C821B0" w:rsidRPr="00375139">
        <w:rPr>
          <w:rFonts w:ascii="Times New Roman" w:hAnsi="Times New Roman"/>
          <w:sz w:val="22"/>
          <w:szCs w:val="22"/>
        </w:rPr>
        <w:t xml:space="preserve"> </w:t>
      </w:r>
      <w:r w:rsidR="00EF5063">
        <w:rPr>
          <w:rFonts w:ascii="Times New Roman" w:hAnsi="Times New Roman"/>
          <w:sz w:val="22"/>
          <w:szCs w:val="22"/>
        </w:rPr>
        <w:t>550,000</w:t>
      </w:r>
      <w:r w:rsidR="00C821B0" w:rsidRPr="00375139">
        <w:rPr>
          <w:rFonts w:ascii="Times New Roman" w:hAnsi="Times New Roman"/>
          <w:sz w:val="22"/>
          <w:szCs w:val="22"/>
        </w:rPr>
        <w:t>) stock options expired unexercised.</w:t>
      </w:r>
      <w:r w:rsidR="00C821B0">
        <w:rPr>
          <w:rFonts w:ascii="Times New Roman" w:hAnsi="Times New Roman"/>
          <w:sz w:val="22"/>
          <w:szCs w:val="22"/>
        </w:rPr>
        <w:t xml:space="preserve"> </w:t>
      </w:r>
      <w:r w:rsidR="002B4D22" w:rsidRPr="00375139">
        <w:rPr>
          <w:rFonts w:ascii="Times New Roman" w:hAnsi="Times New Roman"/>
          <w:sz w:val="22"/>
          <w:szCs w:val="22"/>
        </w:rPr>
        <w:t>Therefore as at December 31, 20</w:t>
      </w:r>
      <w:r w:rsidR="00DF1D38">
        <w:rPr>
          <w:rFonts w:ascii="Times New Roman" w:hAnsi="Times New Roman"/>
          <w:sz w:val="22"/>
          <w:szCs w:val="22"/>
        </w:rPr>
        <w:t>1</w:t>
      </w:r>
      <w:r w:rsidR="00EF5063">
        <w:rPr>
          <w:rFonts w:ascii="Times New Roman" w:hAnsi="Times New Roman"/>
          <w:sz w:val="22"/>
          <w:szCs w:val="22"/>
        </w:rPr>
        <w:t>5</w:t>
      </w:r>
      <w:r w:rsidR="002B4D22" w:rsidRPr="00375139">
        <w:rPr>
          <w:rFonts w:ascii="Times New Roman" w:hAnsi="Times New Roman"/>
          <w:sz w:val="22"/>
          <w:szCs w:val="22"/>
        </w:rPr>
        <w:t xml:space="preserve">, there were </w:t>
      </w:r>
      <w:r w:rsidR="009111D0">
        <w:rPr>
          <w:rFonts w:ascii="Times New Roman" w:hAnsi="Times New Roman"/>
          <w:sz w:val="22"/>
          <w:szCs w:val="22"/>
        </w:rPr>
        <w:t>nil</w:t>
      </w:r>
      <w:r w:rsidR="002B4D22" w:rsidRPr="00375139">
        <w:rPr>
          <w:rFonts w:ascii="Times New Roman" w:hAnsi="Times New Roman"/>
          <w:sz w:val="22"/>
          <w:szCs w:val="22"/>
        </w:rPr>
        <w:t xml:space="preserve"> (20</w:t>
      </w:r>
      <w:r w:rsidR="00DF1D38">
        <w:rPr>
          <w:rFonts w:ascii="Times New Roman" w:hAnsi="Times New Roman"/>
          <w:sz w:val="22"/>
          <w:szCs w:val="22"/>
        </w:rPr>
        <w:t>1</w:t>
      </w:r>
      <w:r w:rsidR="00EF5063">
        <w:rPr>
          <w:rFonts w:ascii="Times New Roman" w:hAnsi="Times New Roman"/>
          <w:sz w:val="22"/>
          <w:szCs w:val="22"/>
        </w:rPr>
        <w:t>4</w:t>
      </w:r>
      <w:r w:rsidR="002B4D22" w:rsidRPr="00375139">
        <w:rPr>
          <w:rFonts w:ascii="Times New Roman" w:hAnsi="Times New Roman"/>
          <w:sz w:val="22"/>
          <w:szCs w:val="22"/>
        </w:rPr>
        <w:t xml:space="preserve"> - </w:t>
      </w:r>
      <w:r w:rsidR="00EF5063">
        <w:rPr>
          <w:rFonts w:ascii="Times New Roman" w:hAnsi="Times New Roman"/>
          <w:sz w:val="22"/>
          <w:szCs w:val="22"/>
        </w:rPr>
        <w:t>nil</w:t>
      </w:r>
      <w:r w:rsidR="002B4D22" w:rsidRPr="00375139">
        <w:rPr>
          <w:rFonts w:ascii="Times New Roman" w:hAnsi="Times New Roman"/>
          <w:sz w:val="22"/>
          <w:szCs w:val="22"/>
        </w:rPr>
        <w:t xml:space="preserve">) stock options outstanding. </w:t>
      </w:r>
    </w:p>
    <w:p w14:paraId="2AC4BA99" w14:textId="6D789CF9" w:rsidR="004A41EF" w:rsidRDefault="00066556" w:rsidP="00E0288E">
      <w:pPr>
        <w:pStyle w:val="Ne3"/>
        <w:tabs>
          <w:tab w:val="left" w:pos="357"/>
          <w:tab w:val="left" w:pos="426"/>
        </w:tabs>
        <w:spacing w:after="80"/>
        <w:ind w:left="709"/>
        <w:rPr>
          <w:rFonts w:ascii="Times New Roman" w:hAnsi="Times New Roman"/>
          <w:sz w:val="22"/>
          <w:szCs w:val="22"/>
        </w:rPr>
      </w:pPr>
      <w:r>
        <w:rPr>
          <w:rFonts w:ascii="Times New Roman" w:hAnsi="Times New Roman"/>
          <w:sz w:val="22"/>
          <w:szCs w:val="22"/>
        </w:rPr>
        <w:t>During the</w:t>
      </w:r>
      <w:r w:rsidR="00E37148">
        <w:rPr>
          <w:rFonts w:ascii="Times New Roman" w:hAnsi="Times New Roman"/>
          <w:sz w:val="22"/>
          <w:szCs w:val="22"/>
        </w:rPr>
        <w:t xml:space="preserve"> </w:t>
      </w:r>
      <w:r>
        <w:rPr>
          <w:rFonts w:ascii="Times New Roman" w:hAnsi="Times New Roman"/>
          <w:sz w:val="22"/>
          <w:szCs w:val="22"/>
        </w:rPr>
        <w:t>year ended December 31, 2012</w:t>
      </w:r>
      <w:r w:rsidR="00D64CB2">
        <w:rPr>
          <w:rFonts w:ascii="Times New Roman" w:hAnsi="Times New Roman"/>
          <w:sz w:val="22"/>
          <w:szCs w:val="22"/>
        </w:rPr>
        <w:t xml:space="preserve">, the expiry date on 75,000 options with an expiry date of February 28, 2012 and an exercise price of $0.27 per </w:t>
      </w:r>
      <w:proofErr w:type="gramStart"/>
      <w:r w:rsidR="00D64CB2">
        <w:rPr>
          <w:rFonts w:ascii="Times New Roman" w:hAnsi="Times New Roman"/>
          <w:sz w:val="22"/>
          <w:szCs w:val="22"/>
        </w:rPr>
        <w:t>share,</w:t>
      </w:r>
      <w:proofErr w:type="gramEnd"/>
      <w:r w:rsidR="00D64CB2">
        <w:rPr>
          <w:rFonts w:ascii="Times New Roman" w:hAnsi="Times New Roman"/>
          <w:sz w:val="22"/>
          <w:szCs w:val="22"/>
        </w:rPr>
        <w:t xml:space="preserve"> was extended for 2 years</w:t>
      </w:r>
      <w:r w:rsidR="003A32D4">
        <w:rPr>
          <w:rFonts w:ascii="Times New Roman" w:hAnsi="Times New Roman"/>
          <w:sz w:val="22"/>
          <w:szCs w:val="22"/>
        </w:rPr>
        <w:t>.</w:t>
      </w:r>
      <w:r w:rsidR="008D2798">
        <w:rPr>
          <w:rFonts w:ascii="Times New Roman" w:hAnsi="Times New Roman"/>
          <w:sz w:val="22"/>
          <w:szCs w:val="22"/>
        </w:rPr>
        <w:t xml:space="preserve"> </w:t>
      </w:r>
      <w:r w:rsidR="009111D0">
        <w:rPr>
          <w:rFonts w:ascii="Times New Roman" w:hAnsi="Times New Roman"/>
          <w:sz w:val="22"/>
          <w:szCs w:val="22"/>
        </w:rPr>
        <w:t>During</w:t>
      </w:r>
      <w:r w:rsidR="003A32D4">
        <w:rPr>
          <w:rFonts w:ascii="Times New Roman" w:hAnsi="Times New Roman"/>
          <w:sz w:val="22"/>
          <w:szCs w:val="22"/>
        </w:rPr>
        <w:t xml:space="preserve"> </w:t>
      </w:r>
      <w:r w:rsidR="009111D0">
        <w:rPr>
          <w:rFonts w:ascii="Times New Roman" w:hAnsi="Times New Roman"/>
          <w:sz w:val="22"/>
          <w:szCs w:val="22"/>
        </w:rPr>
        <w:t>the year ended December 31, 2014</w:t>
      </w:r>
      <w:r w:rsidR="003A32D4">
        <w:rPr>
          <w:rFonts w:ascii="Times New Roman" w:hAnsi="Times New Roman"/>
          <w:sz w:val="22"/>
          <w:szCs w:val="22"/>
        </w:rPr>
        <w:t xml:space="preserve">, these options expired unexercised. </w:t>
      </w:r>
    </w:p>
    <w:p w14:paraId="43EB5EC8" w14:textId="77777777" w:rsidR="00B70F1E" w:rsidRPr="00375139" w:rsidRDefault="00B70F1E" w:rsidP="006F5210">
      <w:pPr>
        <w:pStyle w:val="Ne2"/>
        <w:spacing w:before="100" w:after="0"/>
        <w:ind w:left="709"/>
        <w:rPr>
          <w:rFonts w:ascii="Times New Roman" w:hAnsi="Times New Roman"/>
          <w:sz w:val="22"/>
          <w:szCs w:val="22"/>
        </w:rPr>
      </w:pPr>
      <w:r w:rsidRPr="00375139">
        <w:rPr>
          <w:rFonts w:ascii="Times New Roman" w:hAnsi="Times New Roman"/>
          <w:sz w:val="22"/>
          <w:szCs w:val="22"/>
        </w:rPr>
        <w:t>(iii) 2005 stock option plan:</w:t>
      </w:r>
    </w:p>
    <w:p w14:paraId="29A1D946" w14:textId="289192B3" w:rsidR="00EF5063" w:rsidRPr="002B5258" w:rsidRDefault="00B70F1E" w:rsidP="002B5258">
      <w:pPr>
        <w:pStyle w:val="Ne2"/>
        <w:spacing w:before="100" w:after="0"/>
        <w:ind w:left="709"/>
        <w:rPr>
          <w:rFonts w:ascii="Times New Roman" w:hAnsi="Times New Roman"/>
          <w:sz w:val="22"/>
          <w:szCs w:val="22"/>
        </w:rPr>
      </w:pPr>
      <w:r w:rsidRPr="00375139">
        <w:rPr>
          <w:rFonts w:ascii="Times New Roman" w:hAnsi="Times New Roman"/>
          <w:sz w:val="22"/>
          <w:szCs w:val="22"/>
        </w:rPr>
        <w:t xml:space="preserve">During the year ended December 31, 2005, the Company's Board of Directors adopted the 2005 stock option plan, which was approved by the shareholders at the Annual General meeting. The Company has reserved a total of 2,000,000 common shares for issuance under </w:t>
      </w:r>
      <w:r w:rsidR="002B4D22" w:rsidRPr="00375139">
        <w:rPr>
          <w:rFonts w:ascii="Times New Roman" w:hAnsi="Times New Roman"/>
          <w:sz w:val="22"/>
          <w:szCs w:val="22"/>
        </w:rPr>
        <w:t xml:space="preserve">the 2005 stock option plan. The Plan is intended to provide incentive to employees, directors, advisors and consultants of the </w:t>
      </w:r>
      <w:r w:rsidR="002C3EED">
        <w:rPr>
          <w:rFonts w:ascii="Times New Roman" w:hAnsi="Times New Roman"/>
          <w:sz w:val="22"/>
          <w:szCs w:val="22"/>
        </w:rPr>
        <w:t>Company</w:t>
      </w:r>
      <w:r w:rsidR="002C3EED" w:rsidRPr="00375139">
        <w:rPr>
          <w:rFonts w:ascii="Times New Roman" w:hAnsi="Times New Roman"/>
          <w:sz w:val="22"/>
          <w:szCs w:val="22"/>
        </w:rPr>
        <w:t xml:space="preserve"> </w:t>
      </w:r>
      <w:r w:rsidR="002B4D22" w:rsidRPr="00375139">
        <w:rPr>
          <w:rFonts w:ascii="Times New Roman" w:hAnsi="Times New Roman"/>
          <w:sz w:val="22"/>
          <w:szCs w:val="22"/>
        </w:rPr>
        <w:t xml:space="preserve">to encourage proprietary interest in the </w:t>
      </w:r>
      <w:r w:rsidR="002C3EED">
        <w:rPr>
          <w:rFonts w:ascii="Times New Roman" w:hAnsi="Times New Roman"/>
          <w:sz w:val="22"/>
          <w:szCs w:val="22"/>
        </w:rPr>
        <w:t>Company</w:t>
      </w:r>
      <w:r w:rsidR="002B4D22" w:rsidRPr="00375139">
        <w:rPr>
          <w:rFonts w:ascii="Times New Roman" w:hAnsi="Times New Roman"/>
          <w:sz w:val="22"/>
          <w:szCs w:val="22"/>
        </w:rPr>
        <w:t xml:space="preserve">, to encourage such employees to remain in the employ of the </w:t>
      </w:r>
      <w:r w:rsidR="002C3EED">
        <w:rPr>
          <w:rFonts w:ascii="Times New Roman" w:hAnsi="Times New Roman"/>
          <w:sz w:val="22"/>
          <w:szCs w:val="22"/>
        </w:rPr>
        <w:t>Company</w:t>
      </w:r>
      <w:r w:rsidR="002B4D22" w:rsidRPr="00375139">
        <w:rPr>
          <w:rFonts w:ascii="Times New Roman" w:hAnsi="Times New Roman"/>
          <w:sz w:val="22"/>
          <w:szCs w:val="22"/>
        </w:rPr>
        <w:t xml:space="preserve"> or such directors, advisors and consultants to remain in the service of the </w:t>
      </w:r>
      <w:r w:rsidR="002C3EED">
        <w:rPr>
          <w:rFonts w:ascii="Times New Roman" w:hAnsi="Times New Roman"/>
          <w:sz w:val="22"/>
          <w:szCs w:val="22"/>
        </w:rPr>
        <w:t>Company</w:t>
      </w:r>
      <w:r w:rsidR="002B4D22" w:rsidRPr="00375139">
        <w:rPr>
          <w:rFonts w:ascii="Times New Roman" w:hAnsi="Times New Roman"/>
          <w:sz w:val="22"/>
          <w:szCs w:val="22"/>
        </w:rPr>
        <w:t xml:space="preserve">, and to attract new employees, directors, advisors and consultants with outstanding qualifications. The Board of Directors determines the terms of the options granted, including the number of options granted, the exercise price </w:t>
      </w:r>
      <w:r w:rsidR="006F5210">
        <w:rPr>
          <w:rFonts w:ascii="Times New Roman" w:hAnsi="Times New Roman"/>
          <w:sz w:val="22"/>
          <w:szCs w:val="22"/>
        </w:rPr>
        <w:t>and their vesting schedule.</w:t>
      </w:r>
    </w:p>
    <w:p w14:paraId="10999FF7" w14:textId="472AFBC3" w:rsidR="002B4D22" w:rsidRDefault="002B4D22" w:rsidP="00EF5063">
      <w:pPr>
        <w:pStyle w:val="Ne2"/>
        <w:spacing w:before="100" w:after="0"/>
        <w:ind w:left="709"/>
        <w:rPr>
          <w:rFonts w:ascii="Times New Roman" w:hAnsi="Times New Roman"/>
          <w:sz w:val="22"/>
          <w:szCs w:val="22"/>
        </w:rPr>
      </w:pPr>
      <w:r w:rsidRPr="00375139">
        <w:rPr>
          <w:rFonts w:ascii="Times New Roman" w:hAnsi="Times New Roman"/>
          <w:sz w:val="22"/>
          <w:szCs w:val="22"/>
        </w:rPr>
        <w:t>As at December 31, 20</w:t>
      </w:r>
      <w:r w:rsidR="00AE0B67">
        <w:rPr>
          <w:rFonts w:ascii="Times New Roman" w:hAnsi="Times New Roman"/>
          <w:sz w:val="22"/>
          <w:szCs w:val="22"/>
        </w:rPr>
        <w:t>15</w:t>
      </w:r>
      <w:r w:rsidR="005E6EFC">
        <w:rPr>
          <w:rFonts w:ascii="Times New Roman" w:hAnsi="Times New Roman"/>
          <w:sz w:val="22"/>
          <w:szCs w:val="22"/>
        </w:rPr>
        <w:t>, there were a to</w:t>
      </w:r>
      <w:r w:rsidR="009111D0">
        <w:rPr>
          <w:rFonts w:ascii="Times New Roman" w:hAnsi="Times New Roman"/>
          <w:sz w:val="22"/>
          <w:szCs w:val="22"/>
        </w:rPr>
        <w:t xml:space="preserve">tal of </w:t>
      </w:r>
      <w:r w:rsidR="00AE0B67">
        <w:rPr>
          <w:rFonts w:ascii="Times New Roman" w:hAnsi="Times New Roman"/>
          <w:sz w:val="22"/>
          <w:szCs w:val="22"/>
        </w:rPr>
        <w:t>nil</w:t>
      </w:r>
      <w:r w:rsidRPr="00375139">
        <w:rPr>
          <w:rFonts w:ascii="Times New Roman" w:hAnsi="Times New Roman"/>
          <w:sz w:val="22"/>
          <w:szCs w:val="22"/>
        </w:rPr>
        <w:t xml:space="preserve"> (20</w:t>
      </w:r>
      <w:r w:rsidR="00DF1D38">
        <w:rPr>
          <w:rFonts w:ascii="Times New Roman" w:hAnsi="Times New Roman"/>
          <w:sz w:val="22"/>
          <w:szCs w:val="22"/>
        </w:rPr>
        <w:t>1</w:t>
      </w:r>
      <w:r w:rsidR="00AE0B67">
        <w:rPr>
          <w:rFonts w:ascii="Times New Roman" w:hAnsi="Times New Roman"/>
          <w:sz w:val="22"/>
          <w:szCs w:val="22"/>
        </w:rPr>
        <w:t>4</w:t>
      </w:r>
      <w:r w:rsidR="00066556">
        <w:rPr>
          <w:rFonts w:ascii="Times New Roman" w:hAnsi="Times New Roman"/>
          <w:sz w:val="22"/>
          <w:szCs w:val="22"/>
        </w:rPr>
        <w:t xml:space="preserve"> </w:t>
      </w:r>
      <w:r w:rsidRPr="00375139">
        <w:rPr>
          <w:rFonts w:ascii="Times New Roman" w:hAnsi="Times New Roman"/>
          <w:sz w:val="22"/>
          <w:szCs w:val="22"/>
        </w:rPr>
        <w:t xml:space="preserve">- </w:t>
      </w:r>
      <w:r w:rsidR="00AE0B67">
        <w:rPr>
          <w:rFonts w:ascii="Times New Roman" w:hAnsi="Times New Roman"/>
          <w:sz w:val="22"/>
          <w:szCs w:val="22"/>
        </w:rPr>
        <w:t>520,000</w:t>
      </w:r>
      <w:r w:rsidRPr="00375139">
        <w:rPr>
          <w:rFonts w:ascii="Times New Roman" w:hAnsi="Times New Roman"/>
          <w:sz w:val="22"/>
          <w:szCs w:val="22"/>
        </w:rPr>
        <w:t xml:space="preserve">) stock options outstanding at exercise prices </w:t>
      </w:r>
      <w:r w:rsidR="009111D0">
        <w:rPr>
          <w:rFonts w:ascii="Times New Roman" w:hAnsi="Times New Roman"/>
          <w:sz w:val="22"/>
          <w:szCs w:val="22"/>
        </w:rPr>
        <w:t>of</w:t>
      </w:r>
      <w:r w:rsidRPr="00375139">
        <w:rPr>
          <w:rFonts w:ascii="Times New Roman" w:hAnsi="Times New Roman"/>
          <w:sz w:val="22"/>
          <w:szCs w:val="22"/>
        </w:rPr>
        <w:t xml:space="preserve"> $0.</w:t>
      </w:r>
      <w:r w:rsidR="00161647" w:rsidRPr="00375139">
        <w:rPr>
          <w:rFonts w:ascii="Times New Roman" w:hAnsi="Times New Roman"/>
          <w:sz w:val="22"/>
          <w:szCs w:val="22"/>
        </w:rPr>
        <w:t>15</w:t>
      </w:r>
      <w:r w:rsidR="003A32D4">
        <w:rPr>
          <w:rFonts w:ascii="Times New Roman" w:hAnsi="Times New Roman"/>
          <w:sz w:val="22"/>
          <w:szCs w:val="22"/>
        </w:rPr>
        <w:t xml:space="preserve"> </w:t>
      </w:r>
      <w:r w:rsidRPr="00375139">
        <w:rPr>
          <w:rFonts w:ascii="Times New Roman" w:hAnsi="Times New Roman"/>
          <w:sz w:val="22"/>
          <w:szCs w:val="22"/>
        </w:rPr>
        <w:t>per share. During the year ended December 31, 20</w:t>
      </w:r>
      <w:r w:rsidR="00AE0B67">
        <w:rPr>
          <w:rFonts w:ascii="Times New Roman" w:hAnsi="Times New Roman"/>
          <w:sz w:val="22"/>
          <w:szCs w:val="22"/>
        </w:rPr>
        <w:t>15</w:t>
      </w:r>
      <w:r w:rsidRPr="00375139">
        <w:rPr>
          <w:rFonts w:ascii="Times New Roman" w:hAnsi="Times New Roman"/>
          <w:sz w:val="22"/>
          <w:szCs w:val="22"/>
        </w:rPr>
        <w:t xml:space="preserve">, </w:t>
      </w:r>
      <w:r w:rsidR="00AE0B67">
        <w:rPr>
          <w:rFonts w:ascii="Times New Roman" w:hAnsi="Times New Roman"/>
          <w:sz w:val="22"/>
          <w:szCs w:val="22"/>
        </w:rPr>
        <w:t xml:space="preserve">515,000 (2014 – nil) stock options were exercised at </w:t>
      </w:r>
      <w:r w:rsidR="00AE0B67" w:rsidRPr="00375139">
        <w:rPr>
          <w:rFonts w:ascii="Times New Roman" w:hAnsi="Times New Roman"/>
          <w:sz w:val="22"/>
          <w:szCs w:val="22"/>
        </w:rPr>
        <w:t xml:space="preserve">exercise prices </w:t>
      </w:r>
      <w:r w:rsidR="00AE0B67">
        <w:rPr>
          <w:rFonts w:ascii="Times New Roman" w:hAnsi="Times New Roman"/>
          <w:sz w:val="22"/>
          <w:szCs w:val="22"/>
        </w:rPr>
        <w:t>of</w:t>
      </w:r>
      <w:r w:rsidR="00AE0B67" w:rsidRPr="00375139">
        <w:rPr>
          <w:rFonts w:ascii="Times New Roman" w:hAnsi="Times New Roman"/>
          <w:sz w:val="22"/>
          <w:szCs w:val="22"/>
        </w:rPr>
        <w:t xml:space="preserve"> $0.15</w:t>
      </w:r>
      <w:r w:rsidR="00AE0B67">
        <w:rPr>
          <w:rFonts w:ascii="Times New Roman" w:hAnsi="Times New Roman"/>
          <w:sz w:val="22"/>
          <w:szCs w:val="22"/>
        </w:rPr>
        <w:t xml:space="preserve"> </w:t>
      </w:r>
      <w:r w:rsidR="00AE0B67" w:rsidRPr="00375139">
        <w:rPr>
          <w:rFonts w:ascii="Times New Roman" w:hAnsi="Times New Roman"/>
          <w:sz w:val="22"/>
          <w:szCs w:val="22"/>
        </w:rPr>
        <w:t>per share</w:t>
      </w:r>
      <w:r w:rsidR="00AE0B67">
        <w:rPr>
          <w:rFonts w:ascii="Times New Roman" w:hAnsi="Times New Roman"/>
          <w:sz w:val="22"/>
          <w:szCs w:val="22"/>
        </w:rPr>
        <w:t xml:space="preserve"> raising $77,250. </w:t>
      </w:r>
      <w:r w:rsidR="00AE0B67" w:rsidRPr="00375139">
        <w:rPr>
          <w:rFonts w:ascii="Times New Roman" w:hAnsi="Times New Roman"/>
          <w:sz w:val="22"/>
          <w:szCs w:val="22"/>
        </w:rPr>
        <w:t>During the year ended December 31, 20</w:t>
      </w:r>
      <w:r w:rsidR="00AE0B67">
        <w:rPr>
          <w:rFonts w:ascii="Times New Roman" w:hAnsi="Times New Roman"/>
          <w:sz w:val="22"/>
          <w:szCs w:val="22"/>
        </w:rPr>
        <w:t>15</w:t>
      </w:r>
      <w:r w:rsidR="00AE0B67" w:rsidRPr="00375139">
        <w:rPr>
          <w:rFonts w:ascii="Times New Roman" w:hAnsi="Times New Roman"/>
          <w:sz w:val="22"/>
          <w:szCs w:val="22"/>
        </w:rPr>
        <w:t>,</w:t>
      </w:r>
      <w:r w:rsidR="00AE0B67">
        <w:rPr>
          <w:rFonts w:ascii="Times New Roman" w:hAnsi="Times New Roman"/>
          <w:sz w:val="22"/>
          <w:szCs w:val="22"/>
        </w:rPr>
        <w:t xml:space="preserve"> </w:t>
      </w:r>
      <w:r w:rsidR="009111D0">
        <w:rPr>
          <w:rFonts w:ascii="Times New Roman" w:hAnsi="Times New Roman"/>
          <w:sz w:val="22"/>
          <w:szCs w:val="22"/>
        </w:rPr>
        <w:t>5</w:t>
      </w:r>
      <w:r w:rsidR="00234B90">
        <w:rPr>
          <w:rFonts w:ascii="Times New Roman" w:hAnsi="Times New Roman"/>
          <w:sz w:val="22"/>
          <w:szCs w:val="22"/>
        </w:rPr>
        <w:t>,000</w:t>
      </w:r>
      <w:r w:rsidRPr="00375139">
        <w:rPr>
          <w:rFonts w:ascii="Times New Roman" w:hAnsi="Times New Roman"/>
          <w:sz w:val="22"/>
          <w:szCs w:val="22"/>
        </w:rPr>
        <w:t xml:space="preserve"> (20</w:t>
      </w:r>
      <w:r w:rsidR="009A1861">
        <w:rPr>
          <w:rFonts w:ascii="Times New Roman" w:hAnsi="Times New Roman"/>
          <w:sz w:val="22"/>
          <w:szCs w:val="22"/>
        </w:rPr>
        <w:t>1</w:t>
      </w:r>
      <w:r w:rsidR="003A7957">
        <w:rPr>
          <w:rFonts w:ascii="Times New Roman" w:hAnsi="Times New Roman"/>
          <w:sz w:val="22"/>
          <w:szCs w:val="22"/>
        </w:rPr>
        <w:t>4</w:t>
      </w:r>
      <w:r w:rsidR="00C65310">
        <w:rPr>
          <w:rFonts w:ascii="Times New Roman" w:hAnsi="Times New Roman"/>
          <w:sz w:val="22"/>
          <w:szCs w:val="22"/>
        </w:rPr>
        <w:t xml:space="preserve"> -</w:t>
      </w:r>
      <w:r w:rsidRPr="00375139">
        <w:rPr>
          <w:rFonts w:ascii="Times New Roman" w:hAnsi="Times New Roman"/>
          <w:sz w:val="22"/>
          <w:szCs w:val="22"/>
        </w:rPr>
        <w:t xml:space="preserve"> </w:t>
      </w:r>
      <w:r w:rsidR="00AE0B67">
        <w:rPr>
          <w:rFonts w:ascii="Times New Roman" w:hAnsi="Times New Roman"/>
          <w:sz w:val="22"/>
          <w:szCs w:val="22"/>
        </w:rPr>
        <w:t>285,000</w:t>
      </w:r>
      <w:r w:rsidRPr="00375139">
        <w:rPr>
          <w:rFonts w:ascii="Times New Roman" w:hAnsi="Times New Roman"/>
          <w:sz w:val="22"/>
          <w:szCs w:val="22"/>
        </w:rPr>
        <w:t xml:space="preserve">) stock options expired unexercised. </w:t>
      </w:r>
    </w:p>
    <w:p w14:paraId="30FD6074" w14:textId="436C8EF5" w:rsidR="00D0039C" w:rsidRPr="00AE0B67" w:rsidRDefault="00234B90" w:rsidP="00E0288E">
      <w:pPr>
        <w:pStyle w:val="Ne2"/>
        <w:spacing w:before="100" w:after="0"/>
        <w:ind w:left="709"/>
        <w:rPr>
          <w:rFonts w:ascii="Times New Roman" w:hAnsi="Times New Roman"/>
          <w:sz w:val="22"/>
          <w:szCs w:val="22"/>
        </w:rPr>
      </w:pPr>
      <w:r>
        <w:rPr>
          <w:rFonts w:ascii="Times New Roman" w:hAnsi="Times New Roman"/>
          <w:sz w:val="22"/>
          <w:szCs w:val="22"/>
        </w:rPr>
        <w:t>During</w:t>
      </w:r>
      <w:r w:rsidR="00B5006F">
        <w:rPr>
          <w:rFonts w:ascii="Times New Roman" w:hAnsi="Times New Roman"/>
          <w:sz w:val="22"/>
          <w:szCs w:val="22"/>
        </w:rPr>
        <w:t xml:space="preserve"> </w:t>
      </w:r>
      <w:r w:rsidR="00E37148">
        <w:rPr>
          <w:rFonts w:ascii="Times New Roman" w:hAnsi="Times New Roman"/>
          <w:sz w:val="22"/>
          <w:szCs w:val="22"/>
        </w:rPr>
        <w:t xml:space="preserve">the </w:t>
      </w:r>
      <w:r>
        <w:rPr>
          <w:rFonts w:ascii="Times New Roman" w:hAnsi="Times New Roman"/>
          <w:sz w:val="22"/>
          <w:szCs w:val="22"/>
        </w:rPr>
        <w:t>year ended December 31, 2012</w:t>
      </w:r>
      <w:r w:rsidR="00B96D53">
        <w:rPr>
          <w:rFonts w:ascii="Times New Roman" w:hAnsi="Times New Roman"/>
          <w:sz w:val="22"/>
          <w:szCs w:val="22"/>
        </w:rPr>
        <w:t xml:space="preserve">, </w:t>
      </w:r>
      <w:r w:rsidR="008D2798">
        <w:rPr>
          <w:rFonts w:ascii="Times New Roman" w:hAnsi="Times New Roman"/>
          <w:sz w:val="22"/>
          <w:szCs w:val="22"/>
        </w:rPr>
        <w:t xml:space="preserve">the expiry date on </w:t>
      </w:r>
      <w:r w:rsidR="00D64CB2">
        <w:rPr>
          <w:rFonts w:ascii="Times New Roman" w:hAnsi="Times New Roman"/>
          <w:sz w:val="22"/>
          <w:szCs w:val="22"/>
        </w:rPr>
        <w:t xml:space="preserve">285,000 options with an expiry date of February 28, 2012 and an exercise price of $0.27 </w:t>
      </w:r>
      <w:r w:rsidR="008D2798">
        <w:rPr>
          <w:rFonts w:ascii="Times New Roman" w:hAnsi="Times New Roman"/>
          <w:sz w:val="22"/>
          <w:szCs w:val="22"/>
        </w:rPr>
        <w:t>per share, was</w:t>
      </w:r>
      <w:r w:rsidR="00D64CB2">
        <w:rPr>
          <w:rFonts w:ascii="Times New Roman" w:hAnsi="Times New Roman"/>
          <w:sz w:val="22"/>
          <w:szCs w:val="22"/>
        </w:rPr>
        <w:t xml:space="preserve"> extended for a further 2 years</w:t>
      </w:r>
      <w:r w:rsidR="003A32D4">
        <w:rPr>
          <w:rFonts w:ascii="Times New Roman" w:hAnsi="Times New Roman"/>
          <w:sz w:val="22"/>
          <w:szCs w:val="22"/>
        </w:rPr>
        <w:t xml:space="preserve">. </w:t>
      </w:r>
      <w:r w:rsidR="00D64CB2">
        <w:rPr>
          <w:rFonts w:ascii="Times New Roman" w:hAnsi="Times New Roman"/>
          <w:sz w:val="22"/>
          <w:szCs w:val="22"/>
        </w:rPr>
        <w:t xml:space="preserve"> </w:t>
      </w:r>
      <w:r w:rsidR="009111D0">
        <w:rPr>
          <w:rFonts w:ascii="Times New Roman" w:hAnsi="Times New Roman"/>
          <w:sz w:val="22"/>
          <w:szCs w:val="22"/>
        </w:rPr>
        <w:t>During</w:t>
      </w:r>
      <w:r w:rsidR="003A32D4">
        <w:rPr>
          <w:rFonts w:ascii="Times New Roman" w:hAnsi="Times New Roman"/>
          <w:sz w:val="22"/>
          <w:szCs w:val="22"/>
        </w:rPr>
        <w:t xml:space="preserve"> </w:t>
      </w:r>
      <w:r w:rsidR="009111D0">
        <w:rPr>
          <w:rFonts w:ascii="Times New Roman" w:hAnsi="Times New Roman"/>
          <w:sz w:val="22"/>
          <w:szCs w:val="22"/>
        </w:rPr>
        <w:t>the year ended December 31, 2014</w:t>
      </w:r>
      <w:r w:rsidR="003A32D4">
        <w:rPr>
          <w:rFonts w:ascii="Times New Roman" w:hAnsi="Times New Roman"/>
          <w:sz w:val="22"/>
          <w:szCs w:val="22"/>
        </w:rPr>
        <w:t>, these options expired unexercised.</w:t>
      </w:r>
    </w:p>
    <w:p w14:paraId="311D321B" w14:textId="36B5201A" w:rsidR="002B5258" w:rsidRPr="00E0288E" w:rsidRDefault="002B5258" w:rsidP="00E0288E">
      <w:pPr>
        <w:spacing w:after="0"/>
        <w:rPr>
          <w:sz w:val="22"/>
          <w:szCs w:val="22"/>
        </w:rPr>
      </w:pPr>
      <w:r>
        <w:rPr>
          <w:sz w:val="22"/>
          <w:szCs w:val="22"/>
        </w:rPr>
        <w:br w:type="page"/>
      </w:r>
      <w:r>
        <w:rPr>
          <w:b/>
        </w:rPr>
        <w:lastRenderedPageBreak/>
        <w:t>7</w:t>
      </w:r>
      <w:r w:rsidRPr="00AF4849">
        <w:rPr>
          <w:b/>
        </w:rPr>
        <w:t>.</w:t>
      </w:r>
      <w:r w:rsidRPr="00AF4849">
        <w:rPr>
          <w:b/>
        </w:rPr>
        <w:tab/>
        <w:t>Stockholders’ equity: (Continued)</w:t>
      </w:r>
    </w:p>
    <w:p w14:paraId="4817F44C" w14:textId="77777777" w:rsidR="002B5258" w:rsidRPr="0015114E" w:rsidRDefault="002B5258" w:rsidP="002B5258">
      <w:pPr>
        <w:pStyle w:val="Ne2"/>
        <w:spacing w:before="100" w:after="0"/>
        <w:rPr>
          <w:rFonts w:ascii="Times New Roman" w:hAnsi="Times New Roman"/>
          <w:sz w:val="22"/>
          <w:szCs w:val="22"/>
        </w:rPr>
      </w:pPr>
      <w:r w:rsidRPr="0015114E">
        <w:rPr>
          <w:rFonts w:ascii="Times New Roman" w:hAnsi="Times New Roman"/>
          <w:sz w:val="22"/>
          <w:szCs w:val="22"/>
        </w:rPr>
        <w:t>(b)</w:t>
      </w:r>
      <w:r w:rsidRPr="0015114E">
        <w:rPr>
          <w:rFonts w:ascii="Times New Roman" w:hAnsi="Times New Roman"/>
          <w:sz w:val="22"/>
          <w:szCs w:val="22"/>
        </w:rPr>
        <w:tab/>
        <w:t>Stock option plans:</w:t>
      </w:r>
      <w:r>
        <w:rPr>
          <w:rFonts w:ascii="Times New Roman" w:hAnsi="Times New Roman"/>
          <w:sz w:val="22"/>
          <w:szCs w:val="22"/>
        </w:rPr>
        <w:t xml:space="preserve"> (Continued)</w:t>
      </w:r>
    </w:p>
    <w:p w14:paraId="49910282" w14:textId="4250B06A" w:rsidR="002B4D22" w:rsidRPr="00375139" w:rsidRDefault="002B4D22" w:rsidP="00375139">
      <w:pPr>
        <w:pStyle w:val="Ne2"/>
        <w:ind w:left="709"/>
        <w:rPr>
          <w:rFonts w:ascii="Times New Roman" w:hAnsi="Times New Roman"/>
          <w:b/>
          <w:sz w:val="22"/>
          <w:szCs w:val="22"/>
        </w:rPr>
      </w:pPr>
      <w:r w:rsidRPr="00375139">
        <w:rPr>
          <w:rFonts w:ascii="Times New Roman" w:hAnsi="Times New Roman"/>
          <w:sz w:val="22"/>
          <w:szCs w:val="22"/>
        </w:rPr>
        <w:t>A summary of stock option activity for the stock option plans for the years ended December 31, 20</w:t>
      </w:r>
      <w:r w:rsidR="00AE0B67">
        <w:rPr>
          <w:rFonts w:ascii="Times New Roman" w:hAnsi="Times New Roman"/>
          <w:sz w:val="22"/>
          <w:szCs w:val="22"/>
        </w:rPr>
        <w:t>15</w:t>
      </w:r>
      <w:r w:rsidRPr="00375139">
        <w:rPr>
          <w:rFonts w:ascii="Times New Roman" w:hAnsi="Times New Roman"/>
          <w:sz w:val="22"/>
          <w:szCs w:val="22"/>
        </w:rPr>
        <w:t xml:space="preserve"> and 20</w:t>
      </w:r>
      <w:r w:rsidR="00166805">
        <w:rPr>
          <w:rFonts w:ascii="Times New Roman" w:hAnsi="Times New Roman"/>
          <w:sz w:val="22"/>
          <w:szCs w:val="22"/>
        </w:rPr>
        <w:t>1</w:t>
      </w:r>
      <w:r w:rsidR="00AE0B67">
        <w:rPr>
          <w:rFonts w:ascii="Times New Roman" w:hAnsi="Times New Roman"/>
          <w:sz w:val="22"/>
          <w:szCs w:val="22"/>
        </w:rPr>
        <w:t>4</w:t>
      </w:r>
      <w:r w:rsidRPr="00375139">
        <w:rPr>
          <w:rFonts w:ascii="Times New Roman" w:hAnsi="Times New Roman"/>
          <w:sz w:val="22"/>
          <w:szCs w:val="22"/>
        </w:rPr>
        <w:t xml:space="preserve"> are as follows:</w:t>
      </w:r>
    </w:p>
    <w:tbl>
      <w:tblPr>
        <w:tblW w:w="8140" w:type="dxa"/>
        <w:tblInd w:w="900" w:type="dxa"/>
        <w:tblLook w:val="0000" w:firstRow="0" w:lastRow="0" w:firstColumn="0" w:lastColumn="0" w:noHBand="0" w:noVBand="0"/>
      </w:tblPr>
      <w:tblGrid>
        <w:gridCol w:w="6"/>
        <w:gridCol w:w="3155"/>
        <w:gridCol w:w="403"/>
        <w:gridCol w:w="398"/>
        <w:gridCol w:w="1055"/>
        <w:gridCol w:w="422"/>
        <w:gridCol w:w="404"/>
        <w:gridCol w:w="18"/>
        <w:gridCol w:w="1505"/>
        <w:gridCol w:w="774"/>
      </w:tblGrid>
      <w:tr w:rsidR="002B4D22" w14:paraId="04DF496A" w14:textId="77777777" w:rsidTr="00683D14">
        <w:trPr>
          <w:gridBefore w:val="1"/>
          <w:wBefore w:w="6" w:type="dxa"/>
        </w:trPr>
        <w:tc>
          <w:tcPr>
            <w:tcW w:w="3558" w:type="dxa"/>
            <w:gridSpan w:val="2"/>
            <w:tcBorders>
              <w:top w:val="single" w:sz="4" w:space="0" w:color="auto"/>
              <w:bottom w:val="single" w:sz="4" w:space="0" w:color="auto"/>
            </w:tcBorders>
            <w:vAlign w:val="bottom"/>
          </w:tcPr>
          <w:p w14:paraId="5B1A1356" w14:textId="77777777" w:rsidR="002B4D22" w:rsidRDefault="002B4D22">
            <w:pPr>
              <w:pStyle w:val="FS3"/>
              <w:ind w:left="0" w:firstLine="0"/>
              <w:rPr>
                <w:rFonts w:ascii="Times New Roman" w:hAnsi="Times New Roman"/>
              </w:rPr>
            </w:pPr>
          </w:p>
        </w:tc>
        <w:tc>
          <w:tcPr>
            <w:tcW w:w="398" w:type="dxa"/>
            <w:tcBorders>
              <w:top w:val="single" w:sz="4" w:space="0" w:color="auto"/>
              <w:bottom w:val="single" w:sz="4" w:space="0" w:color="auto"/>
            </w:tcBorders>
            <w:vAlign w:val="bottom"/>
          </w:tcPr>
          <w:p w14:paraId="1264A97B" w14:textId="77777777" w:rsidR="002B4D22" w:rsidRDefault="002B4D22" w:rsidP="00107EF8">
            <w:pPr>
              <w:pStyle w:val="FS3"/>
              <w:ind w:left="-119" w:firstLine="119"/>
              <w:rPr>
                <w:rFonts w:ascii="Times New Roman" w:hAnsi="Times New Roman"/>
              </w:rPr>
            </w:pPr>
          </w:p>
        </w:tc>
        <w:tc>
          <w:tcPr>
            <w:tcW w:w="1477" w:type="dxa"/>
            <w:gridSpan w:val="2"/>
            <w:tcBorders>
              <w:top w:val="single" w:sz="4" w:space="0" w:color="auto"/>
              <w:bottom w:val="single" w:sz="4" w:space="0" w:color="auto"/>
            </w:tcBorders>
            <w:vAlign w:val="bottom"/>
          </w:tcPr>
          <w:p w14:paraId="3AC681FD" w14:textId="77777777" w:rsidR="002B4D22" w:rsidRDefault="002B4D22" w:rsidP="00FE4499">
            <w:pPr>
              <w:pStyle w:val="FS3"/>
              <w:tabs>
                <w:tab w:val="left" w:pos="1064"/>
              </w:tabs>
              <w:ind w:left="0" w:firstLine="0"/>
              <w:jc w:val="right"/>
              <w:rPr>
                <w:rFonts w:ascii="Times New Roman" w:hAnsi="Times New Roman"/>
              </w:rPr>
            </w:pPr>
            <w:r>
              <w:rPr>
                <w:rFonts w:ascii="Times New Roman" w:hAnsi="Times New Roman"/>
              </w:rPr>
              <w:t xml:space="preserve">Number of </w:t>
            </w:r>
            <w:r w:rsidR="00FE4499">
              <w:rPr>
                <w:rFonts w:ascii="Times New Roman" w:hAnsi="Times New Roman"/>
              </w:rPr>
              <w:t>options</w:t>
            </w:r>
          </w:p>
        </w:tc>
        <w:tc>
          <w:tcPr>
            <w:tcW w:w="404" w:type="dxa"/>
            <w:tcBorders>
              <w:top w:val="single" w:sz="4" w:space="0" w:color="auto"/>
              <w:bottom w:val="single" w:sz="4" w:space="0" w:color="auto"/>
            </w:tcBorders>
            <w:vAlign w:val="bottom"/>
          </w:tcPr>
          <w:p w14:paraId="6C75AA7D" w14:textId="77777777" w:rsidR="002B4D22" w:rsidRDefault="002B4D22">
            <w:pPr>
              <w:pStyle w:val="FS3"/>
              <w:tabs>
                <w:tab w:val="left" w:pos="1064"/>
              </w:tabs>
              <w:ind w:left="0" w:firstLine="0"/>
              <w:jc w:val="right"/>
              <w:rPr>
                <w:rFonts w:ascii="Times New Roman" w:hAnsi="Times New Roman"/>
              </w:rPr>
            </w:pPr>
          </w:p>
        </w:tc>
        <w:tc>
          <w:tcPr>
            <w:tcW w:w="2297" w:type="dxa"/>
            <w:gridSpan w:val="3"/>
            <w:tcBorders>
              <w:top w:val="single" w:sz="4" w:space="0" w:color="auto"/>
              <w:bottom w:val="single" w:sz="4" w:space="0" w:color="auto"/>
            </w:tcBorders>
            <w:vAlign w:val="bottom"/>
          </w:tcPr>
          <w:p w14:paraId="791A669B" w14:textId="77777777" w:rsidR="002B4D22" w:rsidRDefault="002B4D22">
            <w:pPr>
              <w:pStyle w:val="FS3"/>
              <w:tabs>
                <w:tab w:val="left" w:pos="1064"/>
              </w:tabs>
              <w:ind w:left="0" w:firstLine="0"/>
              <w:jc w:val="right"/>
              <w:rPr>
                <w:rFonts w:ascii="Times New Roman" w:hAnsi="Times New Roman"/>
              </w:rPr>
            </w:pPr>
            <w:r>
              <w:rPr>
                <w:rFonts w:ascii="Times New Roman" w:hAnsi="Times New Roman"/>
              </w:rPr>
              <w:t>Weighted average exercise price</w:t>
            </w:r>
          </w:p>
        </w:tc>
      </w:tr>
      <w:tr w:rsidR="00AE0B67" w14:paraId="2DF9D1CD" w14:textId="77777777" w:rsidTr="00683D14">
        <w:trPr>
          <w:gridBefore w:val="1"/>
          <w:wBefore w:w="6" w:type="dxa"/>
        </w:trPr>
        <w:tc>
          <w:tcPr>
            <w:tcW w:w="3558" w:type="dxa"/>
            <w:gridSpan w:val="2"/>
            <w:tcBorders>
              <w:top w:val="single" w:sz="4" w:space="0" w:color="auto"/>
            </w:tcBorders>
          </w:tcPr>
          <w:p w14:paraId="051019CA" w14:textId="1F522FEE" w:rsidR="00AE0B67" w:rsidRDefault="00AE0B67" w:rsidP="00161647">
            <w:pPr>
              <w:pStyle w:val="FS3"/>
              <w:ind w:left="0" w:firstLine="0"/>
              <w:rPr>
                <w:rFonts w:ascii="Times New Roman" w:hAnsi="Times New Roman"/>
              </w:rPr>
            </w:pPr>
            <w:r>
              <w:rPr>
                <w:rFonts w:ascii="Times New Roman" w:hAnsi="Times New Roman"/>
              </w:rPr>
              <w:t>Outstanding, December 31, 2013</w:t>
            </w:r>
          </w:p>
        </w:tc>
        <w:tc>
          <w:tcPr>
            <w:tcW w:w="398" w:type="dxa"/>
            <w:tcBorders>
              <w:top w:val="single" w:sz="4" w:space="0" w:color="auto"/>
            </w:tcBorders>
          </w:tcPr>
          <w:p w14:paraId="55BA0949" w14:textId="77777777" w:rsidR="00AE0B67" w:rsidRDefault="00AE0B67" w:rsidP="00161647">
            <w:pPr>
              <w:pStyle w:val="FS3"/>
              <w:ind w:left="0" w:firstLine="0"/>
              <w:rPr>
                <w:rFonts w:ascii="Times New Roman" w:hAnsi="Times New Roman"/>
              </w:rPr>
            </w:pPr>
          </w:p>
        </w:tc>
        <w:tc>
          <w:tcPr>
            <w:tcW w:w="1477" w:type="dxa"/>
            <w:gridSpan w:val="2"/>
            <w:tcBorders>
              <w:top w:val="single" w:sz="4" w:space="0" w:color="auto"/>
            </w:tcBorders>
          </w:tcPr>
          <w:p w14:paraId="5D032A7B" w14:textId="7F79D0F8" w:rsidR="00AE0B67" w:rsidRDefault="00AE0B67" w:rsidP="00161647">
            <w:pPr>
              <w:pStyle w:val="FS3"/>
              <w:tabs>
                <w:tab w:val="clear" w:pos="7280"/>
                <w:tab w:val="clear" w:pos="9000"/>
              </w:tabs>
              <w:ind w:left="0" w:firstLine="0"/>
              <w:jc w:val="right"/>
              <w:rPr>
                <w:rFonts w:ascii="Times New Roman" w:hAnsi="Times New Roman"/>
              </w:rPr>
            </w:pPr>
            <w:r>
              <w:rPr>
                <w:rFonts w:ascii="Times New Roman" w:hAnsi="Times New Roman"/>
              </w:rPr>
              <w:t>1,410,000</w:t>
            </w:r>
          </w:p>
        </w:tc>
        <w:tc>
          <w:tcPr>
            <w:tcW w:w="404" w:type="dxa"/>
            <w:tcBorders>
              <w:top w:val="single" w:sz="4" w:space="0" w:color="auto"/>
            </w:tcBorders>
          </w:tcPr>
          <w:p w14:paraId="5D819F47" w14:textId="20830CCF" w:rsidR="00AE0B67" w:rsidRDefault="00AE0B67" w:rsidP="00161647">
            <w:pPr>
              <w:pStyle w:val="FS3"/>
              <w:tabs>
                <w:tab w:val="decimal" w:pos="498"/>
                <w:tab w:val="left" w:pos="1064"/>
              </w:tabs>
              <w:ind w:left="0" w:firstLine="0"/>
              <w:jc w:val="right"/>
              <w:rPr>
                <w:rFonts w:ascii="Times New Roman" w:hAnsi="Times New Roman"/>
              </w:rPr>
            </w:pPr>
            <w:r>
              <w:rPr>
                <w:rFonts w:ascii="Times New Roman" w:hAnsi="Times New Roman"/>
              </w:rPr>
              <w:t>$</w:t>
            </w:r>
          </w:p>
        </w:tc>
        <w:tc>
          <w:tcPr>
            <w:tcW w:w="2297" w:type="dxa"/>
            <w:gridSpan w:val="3"/>
            <w:tcBorders>
              <w:top w:val="single" w:sz="4" w:space="0" w:color="auto"/>
            </w:tcBorders>
          </w:tcPr>
          <w:p w14:paraId="50C84487" w14:textId="34636823" w:rsidR="00AE0B67" w:rsidRDefault="00AE0B67" w:rsidP="00161647">
            <w:pPr>
              <w:pStyle w:val="FS3"/>
              <w:tabs>
                <w:tab w:val="clear" w:pos="7280"/>
                <w:tab w:val="clear" w:pos="9000"/>
                <w:tab w:val="decimal" w:pos="498"/>
                <w:tab w:val="left" w:pos="1064"/>
              </w:tabs>
              <w:ind w:left="0" w:firstLine="0"/>
              <w:jc w:val="right"/>
              <w:rPr>
                <w:rFonts w:ascii="Times New Roman" w:hAnsi="Times New Roman"/>
              </w:rPr>
            </w:pPr>
            <w:r>
              <w:rPr>
                <w:rFonts w:ascii="Times New Roman" w:hAnsi="Times New Roman"/>
              </w:rPr>
              <w:t>0.19</w:t>
            </w:r>
          </w:p>
        </w:tc>
      </w:tr>
      <w:tr w:rsidR="00AE0B67" w14:paraId="487E98C5" w14:textId="77777777" w:rsidTr="00683D14">
        <w:trPr>
          <w:gridBefore w:val="1"/>
          <w:wBefore w:w="6" w:type="dxa"/>
        </w:trPr>
        <w:tc>
          <w:tcPr>
            <w:tcW w:w="3558" w:type="dxa"/>
            <w:gridSpan w:val="2"/>
          </w:tcPr>
          <w:p w14:paraId="63F26862" w14:textId="77777777" w:rsidR="00AE0B67" w:rsidRPr="00543239" w:rsidRDefault="00AE0B67" w:rsidP="00161647">
            <w:pPr>
              <w:pStyle w:val="FS3"/>
              <w:ind w:left="0" w:firstLine="0"/>
              <w:rPr>
                <w:rFonts w:ascii="Times New Roman" w:hAnsi="Times New Roman"/>
                <w:sz w:val="12"/>
                <w:highlight w:val="yellow"/>
              </w:rPr>
            </w:pPr>
          </w:p>
        </w:tc>
        <w:tc>
          <w:tcPr>
            <w:tcW w:w="398" w:type="dxa"/>
          </w:tcPr>
          <w:p w14:paraId="659B594E" w14:textId="77777777" w:rsidR="00AE0B67" w:rsidRPr="00543239" w:rsidRDefault="00AE0B67" w:rsidP="00161647">
            <w:pPr>
              <w:pStyle w:val="FS3"/>
              <w:ind w:left="0" w:firstLine="0"/>
              <w:rPr>
                <w:rFonts w:ascii="Times New Roman" w:hAnsi="Times New Roman"/>
                <w:sz w:val="12"/>
              </w:rPr>
            </w:pPr>
          </w:p>
        </w:tc>
        <w:tc>
          <w:tcPr>
            <w:tcW w:w="1477" w:type="dxa"/>
            <w:gridSpan w:val="2"/>
            <w:vAlign w:val="bottom"/>
          </w:tcPr>
          <w:p w14:paraId="13BE0025" w14:textId="77777777" w:rsidR="00AE0B67" w:rsidRPr="00543239" w:rsidRDefault="00AE0B67" w:rsidP="00161647">
            <w:pPr>
              <w:pStyle w:val="FS3"/>
              <w:tabs>
                <w:tab w:val="clear" w:pos="7280"/>
                <w:tab w:val="clear" w:pos="9000"/>
                <w:tab w:val="left" w:pos="1064"/>
              </w:tabs>
              <w:ind w:left="0" w:firstLine="0"/>
              <w:jc w:val="right"/>
              <w:rPr>
                <w:rFonts w:ascii="Times New Roman" w:hAnsi="Times New Roman"/>
                <w:sz w:val="12"/>
              </w:rPr>
            </w:pPr>
          </w:p>
        </w:tc>
        <w:tc>
          <w:tcPr>
            <w:tcW w:w="404" w:type="dxa"/>
            <w:vAlign w:val="bottom"/>
          </w:tcPr>
          <w:p w14:paraId="7B185A1D" w14:textId="77777777" w:rsidR="00AE0B67" w:rsidRPr="00543239" w:rsidRDefault="00AE0B67" w:rsidP="00161647">
            <w:pPr>
              <w:pStyle w:val="FS3"/>
              <w:tabs>
                <w:tab w:val="left" w:pos="1064"/>
              </w:tabs>
              <w:ind w:left="0" w:firstLine="0"/>
              <w:jc w:val="right"/>
              <w:rPr>
                <w:rFonts w:ascii="Times New Roman" w:hAnsi="Times New Roman"/>
                <w:sz w:val="12"/>
              </w:rPr>
            </w:pPr>
          </w:p>
        </w:tc>
        <w:tc>
          <w:tcPr>
            <w:tcW w:w="2297" w:type="dxa"/>
            <w:gridSpan w:val="3"/>
            <w:vAlign w:val="bottom"/>
          </w:tcPr>
          <w:p w14:paraId="70460018" w14:textId="77777777" w:rsidR="00AE0B67" w:rsidRPr="00543239" w:rsidRDefault="00AE0B67" w:rsidP="00161647">
            <w:pPr>
              <w:pStyle w:val="FS3"/>
              <w:tabs>
                <w:tab w:val="clear" w:pos="7280"/>
                <w:tab w:val="clear" w:pos="9000"/>
                <w:tab w:val="left" w:pos="1064"/>
              </w:tabs>
              <w:ind w:left="0" w:firstLine="0"/>
              <w:jc w:val="right"/>
              <w:rPr>
                <w:rFonts w:ascii="Times New Roman" w:hAnsi="Times New Roman"/>
                <w:sz w:val="12"/>
              </w:rPr>
            </w:pPr>
          </w:p>
        </w:tc>
      </w:tr>
      <w:tr w:rsidR="00AE0B67" w14:paraId="714879E3" w14:textId="77777777" w:rsidTr="00683D14">
        <w:trPr>
          <w:gridBefore w:val="1"/>
          <w:wBefore w:w="6" w:type="dxa"/>
        </w:trPr>
        <w:tc>
          <w:tcPr>
            <w:tcW w:w="3558" w:type="dxa"/>
            <w:gridSpan w:val="2"/>
          </w:tcPr>
          <w:p w14:paraId="3BB7A7BE" w14:textId="3E86B458" w:rsidR="00AE0B67" w:rsidRDefault="00AE0B67" w:rsidP="00161647">
            <w:pPr>
              <w:pStyle w:val="FS3"/>
              <w:ind w:left="0" w:firstLine="0"/>
              <w:rPr>
                <w:rFonts w:ascii="Times New Roman" w:hAnsi="Times New Roman"/>
              </w:rPr>
            </w:pPr>
            <w:r>
              <w:rPr>
                <w:rFonts w:ascii="Times New Roman" w:hAnsi="Times New Roman"/>
              </w:rPr>
              <w:t xml:space="preserve">Granted </w:t>
            </w:r>
          </w:p>
        </w:tc>
        <w:tc>
          <w:tcPr>
            <w:tcW w:w="398" w:type="dxa"/>
          </w:tcPr>
          <w:p w14:paraId="0FAAE643" w14:textId="77777777" w:rsidR="00AE0B67" w:rsidRDefault="00AE0B67" w:rsidP="00161647">
            <w:pPr>
              <w:pStyle w:val="FS3"/>
              <w:ind w:left="0" w:firstLine="0"/>
              <w:rPr>
                <w:rFonts w:ascii="Times New Roman" w:hAnsi="Times New Roman"/>
              </w:rPr>
            </w:pPr>
          </w:p>
        </w:tc>
        <w:tc>
          <w:tcPr>
            <w:tcW w:w="1477" w:type="dxa"/>
            <w:gridSpan w:val="2"/>
            <w:vAlign w:val="bottom"/>
          </w:tcPr>
          <w:p w14:paraId="2A5061B2" w14:textId="27147615" w:rsidR="00AE0B67" w:rsidRDefault="00AE0B67" w:rsidP="00161647">
            <w:pPr>
              <w:pStyle w:val="FS3"/>
              <w:tabs>
                <w:tab w:val="clear" w:pos="7280"/>
                <w:tab w:val="clear" w:pos="9000"/>
                <w:tab w:val="left" w:pos="1064"/>
              </w:tabs>
              <w:ind w:left="0" w:firstLine="0"/>
              <w:jc w:val="right"/>
              <w:rPr>
                <w:rFonts w:ascii="Times New Roman" w:hAnsi="Times New Roman"/>
              </w:rPr>
            </w:pPr>
            <w:r>
              <w:rPr>
                <w:rFonts w:ascii="Times New Roman" w:hAnsi="Times New Roman"/>
              </w:rPr>
              <w:t>-</w:t>
            </w:r>
          </w:p>
        </w:tc>
        <w:tc>
          <w:tcPr>
            <w:tcW w:w="404" w:type="dxa"/>
            <w:vAlign w:val="bottom"/>
          </w:tcPr>
          <w:p w14:paraId="68C0BCD5" w14:textId="77777777" w:rsidR="00AE0B67" w:rsidRDefault="00AE0B67" w:rsidP="00161647">
            <w:pPr>
              <w:pStyle w:val="FS3"/>
              <w:tabs>
                <w:tab w:val="left" w:pos="1064"/>
              </w:tabs>
              <w:ind w:left="0" w:firstLine="0"/>
              <w:jc w:val="right"/>
              <w:rPr>
                <w:rFonts w:ascii="Times New Roman" w:hAnsi="Times New Roman"/>
              </w:rPr>
            </w:pPr>
          </w:p>
        </w:tc>
        <w:tc>
          <w:tcPr>
            <w:tcW w:w="2297" w:type="dxa"/>
            <w:gridSpan w:val="3"/>
            <w:vAlign w:val="bottom"/>
          </w:tcPr>
          <w:p w14:paraId="4519290C" w14:textId="1F0C0EEA" w:rsidR="00AE0B67" w:rsidRDefault="00AE0B67" w:rsidP="00161647">
            <w:pPr>
              <w:pStyle w:val="FS3"/>
              <w:tabs>
                <w:tab w:val="clear" w:pos="7280"/>
                <w:tab w:val="clear" w:pos="9000"/>
                <w:tab w:val="left" w:pos="1064"/>
              </w:tabs>
              <w:ind w:left="0" w:firstLine="0"/>
              <w:jc w:val="right"/>
              <w:rPr>
                <w:rFonts w:ascii="Times New Roman" w:hAnsi="Times New Roman"/>
              </w:rPr>
            </w:pPr>
            <w:r>
              <w:rPr>
                <w:rFonts w:ascii="Times New Roman" w:hAnsi="Times New Roman"/>
              </w:rPr>
              <w:t>-</w:t>
            </w:r>
          </w:p>
        </w:tc>
      </w:tr>
      <w:tr w:rsidR="00AE0B67" w14:paraId="196883EB" w14:textId="77777777" w:rsidTr="00683D14">
        <w:trPr>
          <w:gridBefore w:val="1"/>
          <w:wBefore w:w="6" w:type="dxa"/>
        </w:trPr>
        <w:tc>
          <w:tcPr>
            <w:tcW w:w="3558" w:type="dxa"/>
            <w:gridSpan w:val="2"/>
          </w:tcPr>
          <w:p w14:paraId="0478F314" w14:textId="4B981622" w:rsidR="00AE0B67" w:rsidRDefault="00AE0B67" w:rsidP="00161647">
            <w:pPr>
              <w:pStyle w:val="FS3"/>
              <w:ind w:left="0" w:firstLine="0"/>
              <w:rPr>
                <w:rFonts w:ascii="Times New Roman" w:hAnsi="Times New Roman"/>
              </w:rPr>
            </w:pPr>
            <w:r>
              <w:rPr>
                <w:rFonts w:ascii="Times New Roman" w:hAnsi="Times New Roman"/>
              </w:rPr>
              <w:t>Exercised</w:t>
            </w:r>
          </w:p>
        </w:tc>
        <w:tc>
          <w:tcPr>
            <w:tcW w:w="398" w:type="dxa"/>
          </w:tcPr>
          <w:p w14:paraId="2F11F240" w14:textId="77777777" w:rsidR="00AE0B67" w:rsidRDefault="00AE0B67" w:rsidP="00161647">
            <w:pPr>
              <w:pStyle w:val="FS3"/>
              <w:ind w:left="0" w:firstLine="0"/>
              <w:rPr>
                <w:rFonts w:ascii="Times New Roman" w:hAnsi="Times New Roman"/>
              </w:rPr>
            </w:pPr>
          </w:p>
        </w:tc>
        <w:tc>
          <w:tcPr>
            <w:tcW w:w="1477" w:type="dxa"/>
            <w:gridSpan w:val="2"/>
            <w:vAlign w:val="bottom"/>
          </w:tcPr>
          <w:p w14:paraId="5E874CA0" w14:textId="2640A414" w:rsidR="00AE0B67" w:rsidRDefault="00AE0B67" w:rsidP="00161647">
            <w:pPr>
              <w:pStyle w:val="FS3"/>
              <w:tabs>
                <w:tab w:val="clear" w:pos="7280"/>
                <w:tab w:val="clear" w:pos="9000"/>
                <w:tab w:val="left" w:pos="1064"/>
              </w:tabs>
              <w:ind w:left="0" w:firstLine="0"/>
              <w:jc w:val="right"/>
              <w:rPr>
                <w:rFonts w:ascii="Times New Roman" w:hAnsi="Times New Roman"/>
              </w:rPr>
            </w:pPr>
            <w:r>
              <w:rPr>
                <w:rFonts w:ascii="Times New Roman" w:hAnsi="Times New Roman"/>
              </w:rPr>
              <w:t>(55,000)</w:t>
            </w:r>
          </w:p>
        </w:tc>
        <w:tc>
          <w:tcPr>
            <w:tcW w:w="404" w:type="dxa"/>
            <w:vAlign w:val="bottom"/>
          </w:tcPr>
          <w:p w14:paraId="07938BFE" w14:textId="77777777" w:rsidR="00AE0B67" w:rsidRDefault="00AE0B67" w:rsidP="00161647">
            <w:pPr>
              <w:pStyle w:val="FS3"/>
              <w:tabs>
                <w:tab w:val="left" w:pos="1064"/>
              </w:tabs>
              <w:ind w:left="0" w:firstLine="0"/>
              <w:jc w:val="right"/>
              <w:rPr>
                <w:rFonts w:ascii="Times New Roman" w:hAnsi="Times New Roman"/>
              </w:rPr>
            </w:pPr>
          </w:p>
        </w:tc>
        <w:tc>
          <w:tcPr>
            <w:tcW w:w="2297" w:type="dxa"/>
            <w:gridSpan w:val="3"/>
            <w:vAlign w:val="bottom"/>
          </w:tcPr>
          <w:p w14:paraId="426E3809" w14:textId="66B283EE" w:rsidR="00AE0B67" w:rsidRDefault="00AE0B67" w:rsidP="00161647">
            <w:pPr>
              <w:pStyle w:val="FS3"/>
              <w:tabs>
                <w:tab w:val="clear" w:pos="7280"/>
                <w:tab w:val="clear" w:pos="9000"/>
                <w:tab w:val="left" w:pos="1064"/>
              </w:tabs>
              <w:ind w:left="0" w:firstLine="0"/>
              <w:jc w:val="right"/>
              <w:rPr>
                <w:rFonts w:ascii="Times New Roman" w:hAnsi="Times New Roman"/>
              </w:rPr>
            </w:pPr>
            <w:r>
              <w:rPr>
                <w:rFonts w:ascii="Times New Roman" w:hAnsi="Times New Roman"/>
              </w:rPr>
              <w:t>0.17</w:t>
            </w:r>
          </w:p>
        </w:tc>
      </w:tr>
      <w:tr w:rsidR="00AE0B67" w14:paraId="05D34F28" w14:textId="77777777" w:rsidTr="00683D14">
        <w:trPr>
          <w:gridBefore w:val="1"/>
          <w:wBefore w:w="6" w:type="dxa"/>
        </w:trPr>
        <w:tc>
          <w:tcPr>
            <w:tcW w:w="3558" w:type="dxa"/>
            <w:gridSpan w:val="2"/>
          </w:tcPr>
          <w:p w14:paraId="59998F42" w14:textId="5A1BE00A" w:rsidR="00AE0B67" w:rsidRDefault="00AE0B67" w:rsidP="00161647">
            <w:pPr>
              <w:pStyle w:val="FS3"/>
              <w:ind w:left="0" w:firstLine="0"/>
              <w:rPr>
                <w:rFonts w:ascii="Times New Roman" w:hAnsi="Times New Roman"/>
              </w:rPr>
            </w:pPr>
            <w:r>
              <w:rPr>
                <w:rFonts w:ascii="Times New Roman" w:hAnsi="Times New Roman"/>
              </w:rPr>
              <w:t>Expired</w:t>
            </w:r>
          </w:p>
        </w:tc>
        <w:tc>
          <w:tcPr>
            <w:tcW w:w="398" w:type="dxa"/>
          </w:tcPr>
          <w:p w14:paraId="7319BC5A" w14:textId="77777777" w:rsidR="00AE0B67" w:rsidRDefault="00AE0B67" w:rsidP="00161647">
            <w:pPr>
              <w:pStyle w:val="FS3"/>
              <w:ind w:left="0" w:firstLine="0"/>
              <w:rPr>
                <w:rFonts w:ascii="Times New Roman" w:hAnsi="Times New Roman"/>
              </w:rPr>
            </w:pPr>
          </w:p>
        </w:tc>
        <w:tc>
          <w:tcPr>
            <w:tcW w:w="1477" w:type="dxa"/>
            <w:gridSpan w:val="2"/>
            <w:vAlign w:val="bottom"/>
          </w:tcPr>
          <w:p w14:paraId="3D5BBFAF" w14:textId="05D69CBC" w:rsidR="00AE0B67" w:rsidRDefault="00AE0B67" w:rsidP="00161647">
            <w:pPr>
              <w:pStyle w:val="FS3"/>
              <w:tabs>
                <w:tab w:val="clear" w:pos="7280"/>
                <w:tab w:val="clear" w:pos="9000"/>
                <w:tab w:val="left" w:pos="1064"/>
              </w:tabs>
              <w:ind w:left="0" w:firstLine="0"/>
              <w:jc w:val="right"/>
              <w:rPr>
                <w:rFonts w:ascii="Times New Roman" w:hAnsi="Times New Roman"/>
              </w:rPr>
            </w:pPr>
            <w:r>
              <w:rPr>
                <w:rFonts w:ascii="Times New Roman" w:hAnsi="Times New Roman"/>
              </w:rPr>
              <w:t>(835,000)</w:t>
            </w:r>
          </w:p>
        </w:tc>
        <w:tc>
          <w:tcPr>
            <w:tcW w:w="404" w:type="dxa"/>
            <w:vAlign w:val="bottom"/>
          </w:tcPr>
          <w:p w14:paraId="03D56123" w14:textId="77777777" w:rsidR="00AE0B67" w:rsidRDefault="00AE0B67" w:rsidP="00161647">
            <w:pPr>
              <w:pStyle w:val="FS3"/>
              <w:tabs>
                <w:tab w:val="left" w:pos="1064"/>
              </w:tabs>
              <w:ind w:left="0" w:firstLine="0"/>
              <w:jc w:val="right"/>
              <w:rPr>
                <w:rFonts w:ascii="Times New Roman" w:hAnsi="Times New Roman"/>
              </w:rPr>
            </w:pPr>
          </w:p>
        </w:tc>
        <w:tc>
          <w:tcPr>
            <w:tcW w:w="2297" w:type="dxa"/>
            <w:gridSpan w:val="3"/>
            <w:vAlign w:val="bottom"/>
          </w:tcPr>
          <w:p w14:paraId="2BFC36E9" w14:textId="756AF55B" w:rsidR="00AE0B67" w:rsidRDefault="00AE0B67" w:rsidP="00161647">
            <w:pPr>
              <w:pStyle w:val="FS3"/>
              <w:tabs>
                <w:tab w:val="clear" w:pos="7280"/>
                <w:tab w:val="clear" w:pos="9000"/>
                <w:tab w:val="left" w:pos="1064"/>
              </w:tabs>
              <w:ind w:left="0" w:firstLine="0"/>
              <w:jc w:val="right"/>
              <w:rPr>
                <w:rFonts w:ascii="Times New Roman" w:hAnsi="Times New Roman"/>
              </w:rPr>
            </w:pPr>
            <w:r>
              <w:rPr>
                <w:rFonts w:ascii="Times New Roman" w:hAnsi="Times New Roman"/>
              </w:rPr>
              <w:t>0.21</w:t>
            </w:r>
          </w:p>
        </w:tc>
      </w:tr>
      <w:tr w:rsidR="00AE0B67" w14:paraId="6CFEBE81" w14:textId="77777777" w:rsidTr="00683D14">
        <w:trPr>
          <w:gridBefore w:val="1"/>
          <w:wBefore w:w="6" w:type="dxa"/>
        </w:trPr>
        <w:tc>
          <w:tcPr>
            <w:tcW w:w="3558" w:type="dxa"/>
            <w:gridSpan w:val="2"/>
            <w:tcBorders>
              <w:bottom w:val="single" w:sz="4" w:space="0" w:color="auto"/>
            </w:tcBorders>
          </w:tcPr>
          <w:p w14:paraId="16906216" w14:textId="77777777" w:rsidR="00AE0B67" w:rsidRPr="00543239" w:rsidRDefault="00AE0B67">
            <w:pPr>
              <w:pStyle w:val="FS3"/>
              <w:ind w:left="0" w:firstLine="0"/>
              <w:rPr>
                <w:rFonts w:ascii="Times New Roman" w:hAnsi="Times New Roman"/>
                <w:sz w:val="12"/>
              </w:rPr>
            </w:pPr>
          </w:p>
        </w:tc>
        <w:tc>
          <w:tcPr>
            <w:tcW w:w="398" w:type="dxa"/>
            <w:tcBorders>
              <w:bottom w:val="single" w:sz="4" w:space="0" w:color="auto"/>
            </w:tcBorders>
          </w:tcPr>
          <w:p w14:paraId="3C0FB471" w14:textId="77777777" w:rsidR="00AE0B67" w:rsidRPr="00543239" w:rsidRDefault="00AE0B67">
            <w:pPr>
              <w:pStyle w:val="FS3"/>
              <w:ind w:left="0" w:firstLine="0"/>
              <w:rPr>
                <w:rFonts w:ascii="Times New Roman" w:hAnsi="Times New Roman"/>
                <w:sz w:val="12"/>
              </w:rPr>
            </w:pPr>
          </w:p>
        </w:tc>
        <w:tc>
          <w:tcPr>
            <w:tcW w:w="1477" w:type="dxa"/>
            <w:gridSpan w:val="2"/>
            <w:tcBorders>
              <w:bottom w:val="single" w:sz="4" w:space="0" w:color="auto"/>
            </w:tcBorders>
            <w:vAlign w:val="bottom"/>
          </w:tcPr>
          <w:p w14:paraId="418A33B5" w14:textId="77777777" w:rsidR="00AE0B67" w:rsidRPr="00543239" w:rsidRDefault="00AE0B67">
            <w:pPr>
              <w:pStyle w:val="FS3"/>
              <w:tabs>
                <w:tab w:val="clear" w:pos="7280"/>
                <w:tab w:val="clear" w:pos="9000"/>
                <w:tab w:val="left" w:pos="1064"/>
              </w:tabs>
              <w:ind w:left="0" w:firstLine="0"/>
              <w:jc w:val="right"/>
              <w:rPr>
                <w:rFonts w:ascii="Times New Roman" w:hAnsi="Times New Roman"/>
                <w:sz w:val="12"/>
              </w:rPr>
            </w:pPr>
          </w:p>
        </w:tc>
        <w:tc>
          <w:tcPr>
            <w:tcW w:w="404" w:type="dxa"/>
            <w:tcBorders>
              <w:bottom w:val="single" w:sz="4" w:space="0" w:color="auto"/>
            </w:tcBorders>
            <w:vAlign w:val="bottom"/>
          </w:tcPr>
          <w:p w14:paraId="6DEE8CBB" w14:textId="77777777" w:rsidR="00AE0B67" w:rsidRPr="00543239" w:rsidRDefault="00AE0B67">
            <w:pPr>
              <w:pStyle w:val="FS3"/>
              <w:tabs>
                <w:tab w:val="left" w:pos="1064"/>
              </w:tabs>
              <w:ind w:left="0" w:firstLine="0"/>
              <w:jc w:val="right"/>
              <w:rPr>
                <w:rFonts w:ascii="Times New Roman" w:hAnsi="Times New Roman"/>
                <w:sz w:val="12"/>
              </w:rPr>
            </w:pPr>
          </w:p>
        </w:tc>
        <w:tc>
          <w:tcPr>
            <w:tcW w:w="2297" w:type="dxa"/>
            <w:gridSpan w:val="3"/>
            <w:tcBorders>
              <w:bottom w:val="single" w:sz="4" w:space="0" w:color="auto"/>
            </w:tcBorders>
            <w:vAlign w:val="bottom"/>
          </w:tcPr>
          <w:p w14:paraId="7399C3F0" w14:textId="77777777" w:rsidR="00AE0B67" w:rsidRPr="00543239" w:rsidRDefault="00AE0B67">
            <w:pPr>
              <w:pStyle w:val="FS3"/>
              <w:tabs>
                <w:tab w:val="clear" w:pos="7280"/>
                <w:tab w:val="clear" w:pos="9000"/>
                <w:tab w:val="left" w:pos="1064"/>
              </w:tabs>
              <w:ind w:left="0" w:firstLine="0"/>
              <w:jc w:val="right"/>
              <w:rPr>
                <w:rFonts w:ascii="Times New Roman" w:hAnsi="Times New Roman"/>
                <w:sz w:val="12"/>
              </w:rPr>
            </w:pPr>
          </w:p>
        </w:tc>
      </w:tr>
      <w:tr w:rsidR="00AE0B67" w14:paraId="2432698B" w14:textId="77777777" w:rsidTr="00683D14">
        <w:trPr>
          <w:gridBefore w:val="1"/>
          <w:wBefore w:w="6" w:type="dxa"/>
        </w:trPr>
        <w:tc>
          <w:tcPr>
            <w:tcW w:w="3558" w:type="dxa"/>
            <w:gridSpan w:val="2"/>
          </w:tcPr>
          <w:p w14:paraId="03DF3F7F" w14:textId="20BEE0BC" w:rsidR="00AE0B67" w:rsidRDefault="00AE0B67" w:rsidP="00161647">
            <w:pPr>
              <w:pStyle w:val="FS3"/>
              <w:ind w:left="0" w:firstLine="0"/>
              <w:rPr>
                <w:rFonts w:ascii="Times New Roman" w:hAnsi="Times New Roman"/>
              </w:rPr>
            </w:pPr>
            <w:r>
              <w:rPr>
                <w:rFonts w:ascii="Times New Roman" w:hAnsi="Times New Roman"/>
              </w:rPr>
              <w:t>Outstanding, December 31, 2014</w:t>
            </w:r>
          </w:p>
        </w:tc>
        <w:tc>
          <w:tcPr>
            <w:tcW w:w="398" w:type="dxa"/>
          </w:tcPr>
          <w:p w14:paraId="26939C84" w14:textId="77777777" w:rsidR="00AE0B67" w:rsidRDefault="00AE0B67" w:rsidP="00161647">
            <w:pPr>
              <w:pStyle w:val="FS3"/>
              <w:ind w:left="0" w:firstLine="0"/>
              <w:rPr>
                <w:rFonts w:ascii="Times New Roman" w:hAnsi="Times New Roman"/>
              </w:rPr>
            </w:pPr>
          </w:p>
        </w:tc>
        <w:tc>
          <w:tcPr>
            <w:tcW w:w="1477" w:type="dxa"/>
            <w:gridSpan w:val="2"/>
          </w:tcPr>
          <w:p w14:paraId="07E84255" w14:textId="4EB11A31" w:rsidR="00AE0B67" w:rsidRDefault="00AE0B67" w:rsidP="00161647">
            <w:pPr>
              <w:pStyle w:val="FS3"/>
              <w:tabs>
                <w:tab w:val="clear" w:pos="7280"/>
                <w:tab w:val="clear" w:pos="9000"/>
              </w:tabs>
              <w:ind w:left="0" w:firstLine="0"/>
              <w:jc w:val="right"/>
              <w:rPr>
                <w:rFonts w:ascii="Times New Roman" w:hAnsi="Times New Roman"/>
              </w:rPr>
            </w:pPr>
            <w:r>
              <w:rPr>
                <w:rFonts w:ascii="Times New Roman" w:hAnsi="Times New Roman"/>
              </w:rPr>
              <w:t>520,000</w:t>
            </w:r>
          </w:p>
        </w:tc>
        <w:tc>
          <w:tcPr>
            <w:tcW w:w="404" w:type="dxa"/>
          </w:tcPr>
          <w:p w14:paraId="74456A34" w14:textId="607C36B0" w:rsidR="00AE0B67" w:rsidRDefault="00AE0B67" w:rsidP="00161647">
            <w:pPr>
              <w:pStyle w:val="FS3"/>
              <w:tabs>
                <w:tab w:val="decimal" w:pos="498"/>
                <w:tab w:val="left" w:pos="1064"/>
              </w:tabs>
              <w:ind w:left="0" w:firstLine="0"/>
              <w:jc w:val="right"/>
              <w:rPr>
                <w:rFonts w:ascii="Times New Roman" w:hAnsi="Times New Roman"/>
              </w:rPr>
            </w:pPr>
            <w:r>
              <w:rPr>
                <w:rFonts w:ascii="Times New Roman" w:hAnsi="Times New Roman"/>
              </w:rPr>
              <w:t>$</w:t>
            </w:r>
          </w:p>
        </w:tc>
        <w:tc>
          <w:tcPr>
            <w:tcW w:w="2297" w:type="dxa"/>
            <w:gridSpan w:val="3"/>
          </w:tcPr>
          <w:p w14:paraId="260836FE" w14:textId="0C66E665" w:rsidR="00AE0B67" w:rsidRDefault="00AE0B67" w:rsidP="00161647">
            <w:pPr>
              <w:pStyle w:val="FS3"/>
              <w:tabs>
                <w:tab w:val="clear" w:pos="7280"/>
                <w:tab w:val="clear" w:pos="9000"/>
                <w:tab w:val="decimal" w:pos="498"/>
                <w:tab w:val="left" w:pos="1064"/>
              </w:tabs>
              <w:ind w:left="0" w:firstLine="0"/>
              <w:jc w:val="right"/>
              <w:rPr>
                <w:rFonts w:ascii="Times New Roman" w:hAnsi="Times New Roman"/>
              </w:rPr>
            </w:pPr>
            <w:r>
              <w:rPr>
                <w:rFonts w:ascii="Times New Roman" w:hAnsi="Times New Roman"/>
              </w:rPr>
              <w:t>0.15</w:t>
            </w:r>
          </w:p>
        </w:tc>
      </w:tr>
      <w:tr w:rsidR="00AE0B67" w14:paraId="6D58A40F" w14:textId="77777777" w:rsidTr="00683D14">
        <w:trPr>
          <w:gridAfter w:val="1"/>
          <w:wAfter w:w="774" w:type="dxa"/>
        </w:trPr>
        <w:tc>
          <w:tcPr>
            <w:tcW w:w="3161" w:type="dxa"/>
            <w:gridSpan w:val="2"/>
          </w:tcPr>
          <w:p w14:paraId="3D07C6F9" w14:textId="588035FF" w:rsidR="00AE0B67" w:rsidRPr="00543239" w:rsidRDefault="00AE0B67">
            <w:pPr>
              <w:pStyle w:val="FS3"/>
              <w:ind w:left="0" w:firstLine="0"/>
              <w:rPr>
                <w:rFonts w:ascii="Times New Roman" w:hAnsi="Times New Roman"/>
                <w:sz w:val="12"/>
                <w:highlight w:val="yellow"/>
              </w:rPr>
            </w:pPr>
          </w:p>
        </w:tc>
        <w:tc>
          <w:tcPr>
            <w:tcW w:w="403" w:type="dxa"/>
          </w:tcPr>
          <w:p w14:paraId="6E691140" w14:textId="49A46C73" w:rsidR="00AE0B67" w:rsidRPr="00543239" w:rsidRDefault="00AE0B67">
            <w:pPr>
              <w:pStyle w:val="FS3"/>
              <w:ind w:left="0" w:firstLine="0"/>
              <w:rPr>
                <w:rFonts w:ascii="Times New Roman" w:hAnsi="Times New Roman"/>
                <w:sz w:val="12"/>
              </w:rPr>
            </w:pPr>
          </w:p>
        </w:tc>
        <w:tc>
          <w:tcPr>
            <w:tcW w:w="1453" w:type="dxa"/>
            <w:gridSpan w:val="2"/>
          </w:tcPr>
          <w:p w14:paraId="4FC7B970" w14:textId="43E1586F" w:rsidR="00AE0B67" w:rsidRPr="00543239" w:rsidRDefault="00AE0B67">
            <w:pPr>
              <w:pStyle w:val="FS3"/>
              <w:tabs>
                <w:tab w:val="clear" w:pos="7280"/>
                <w:tab w:val="clear" w:pos="9000"/>
                <w:tab w:val="left" w:pos="1064"/>
              </w:tabs>
              <w:ind w:left="0" w:firstLine="0"/>
              <w:jc w:val="right"/>
              <w:rPr>
                <w:rFonts w:ascii="Times New Roman" w:hAnsi="Times New Roman"/>
                <w:sz w:val="12"/>
              </w:rPr>
            </w:pPr>
          </w:p>
        </w:tc>
        <w:tc>
          <w:tcPr>
            <w:tcW w:w="422" w:type="dxa"/>
          </w:tcPr>
          <w:p w14:paraId="3C21DAD3" w14:textId="370A804D" w:rsidR="00AE0B67" w:rsidRPr="00543239" w:rsidRDefault="00AE0B67">
            <w:pPr>
              <w:pStyle w:val="FS3"/>
              <w:tabs>
                <w:tab w:val="left" w:pos="1064"/>
              </w:tabs>
              <w:ind w:left="0" w:firstLine="0"/>
              <w:jc w:val="right"/>
              <w:rPr>
                <w:rFonts w:ascii="Times New Roman" w:hAnsi="Times New Roman"/>
                <w:sz w:val="12"/>
              </w:rPr>
            </w:pPr>
          </w:p>
        </w:tc>
        <w:tc>
          <w:tcPr>
            <w:tcW w:w="1927" w:type="dxa"/>
            <w:gridSpan w:val="3"/>
          </w:tcPr>
          <w:p w14:paraId="79D4A205" w14:textId="77777777" w:rsidR="00AE0B67" w:rsidRPr="00543239" w:rsidRDefault="00AE0B67">
            <w:pPr>
              <w:pStyle w:val="FS3"/>
              <w:tabs>
                <w:tab w:val="clear" w:pos="7280"/>
                <w:tab w:val="clear" w:pos="9000"/>
                <w:tab w:val="left" w:pos="1064"/>
              </w:tabs>
              <w:ind w:left="0" w:firstLine="0"/>
              <w:jc w:val="right"/>
              <w:rPr>
                <w:rFonts w:ascii="Times New Roman" w:hAnsi="Times New Roman"/>
                <w:sz w:val="12"/>
              </w:rPr>
            </w:pPr>
          </w:p>
        </w:tc>
      </w:tr>
      <w:tr w:rsidR="00AE0B67" w14:paraId="166721EA" w14:textId="77777777" w:rsidTr="00683D14">
        <w:tc>
          <w:tcPr>
            <w:tcW w:w="3161" w:type="dxa"/>
            <w:gridSpan w:val="2"/>
          </w:tcPr>
          <w:p w14:paraId="7C9AB23B" w14:textId="77777777" w:rsidR="00AE0B67" w:rsidRDefault="00AE0B67">
            <w:pPr>
              <w:pStyle w:val="FS3"/>
              <w:ind w:left="0" w:firstLine="0"/>
              <w:rPr>
                <w:rFonts w:ascii="Times New Roman" w:hAnsi="Times New Roman"/>
              </w:rPr>
            </w:pPr>
            <w:r>
              <w:rPr>
                <w:rFonts w:ascii="Times New Roman" w:hAnsi="Times New Roman"/>
              </w:rPr>
              <w:t xml:space="preserve">Granted </w:t>
            </w:r>
          </w:p>
        </w:tc>
        <w:tc>
          <w:tcPr>
            <w:tcW w:w="403" w:type="dxa"/>
          </w:tcPr>
          <w:p w14:paraId="55B47918" w14:textId="77777777" w:rsidR="00AE0B67" w:rsidRDefault="00AE0B67">
            <w:pPr>
              <w:pStyle w:val="FS3"/>
              <w:ind w:left="0" w:firstLine="0"/>
              <w:rPr>
                <w:rFonts w:ascii="Times New Roman" w:hAnsi="Times New Roman"/>
              </w:rPr>
            </w:pPr>
          </w:p>
        </w:tc>
        <w:tc>
          <w:tcPr>
            <w:tcW w:w="1875" w:type="dxa"/>
            <w:gridSpan w:val="3"/>
            <w:vAlign w:val="bottom"/>
          </w:tcPr>
          <w:p w14:paraId="07966AB5" w14:textId="77777777" w:rsidR="00AE0B67" w:rsidRDefault="00AE0B67">
            <w:pPr>
              <w:pStyle w:val="FS3"/>
              <w:tabs>
                <w:tab w:val="clear" w:pos="7280"/>
                <w:tab w:val="clear" w:pos="9000"/>
                <w:tab w:val="left" w:pos="1064"/>
              </w:tabs>
              <w:ind w:left="0" w:firstLine="0"/>
              <w:jc w:val="right"/>
              <w:rPr>
                <w:rFonts w:ascii="Times New Roman" w:hAnsi="Times New Roman"/>
              </w:rPr>
            </w:pPr>
            <w:r>
              <w:rPr>
                <w:rFonts w:ascii="Times New Roman" w:hAnsi="Times New Roman"/>
              </w:rPr>
              <w:t>-</w:t>
            </w:r>
          </w:p>
        </w:tc>
        <w:tc>
          <w:tcPr>
            <w:tcW w:w="422" w:type="dxa"/>
            <w:gridSpan w:val="2"/>
            <w:vAlign w:val="bottom"/>
          </w:tcPr>
          <w:p w14:paraId="30886531" w14:textId="77777777" w:rsidR="00AE0B67" w:rsidRDefault="00AE0B67">
            <w:pPr>
              <w:pStyle w:val="FS3"/>
              <w:tabs>
                <w:tab w:val="left" w:pos="1064"/>
              </w:tabs>
              <w:ind w:left="0" w:firstLine="0"/>
              <w:jc w:val="right"/>
              <w:rPr>
                <w:rFonts w:ascii="Times New Roman" w:hAnsi="Times New Roman"/>
              </w:rPr>
            </w:pPr>
          </w:p>
        </w:tc>
        <w:tc>
          <w:tcPr>
            <w:tcW w:w="2279" w:type="dxa"/>
            <w:gridSpan w:val="2"/>
            <w:vAlign w:val="bottom"/>
          </w:tcPr>
          <w:p w14:paraId="7B9ECE8E" w14:textId="77777777" w:rsidR="00AE0B67" w:rsidRDefault="00AE0B67">
            <w:pPr>
              <w:pStyle w:val="FS3"/>
              <w:tabs>
                <w:tab w:val="clear" w:pos="7280"/>
                <w:tab w:val="clear" w:pos="9000"/>
                <w:tab w:val="left" w:pos="1064"/>
              </w:tabs>
              <w:ind w:left="0" w:firstLine="0"/>
              <w:jc w:val="right"/>
              <w:rPr>
                <w:rFonts w:ascii="Times New Roman" w:hAnsi="Times New Roman"/>
              </w:rPr>
            </w:pPr>
            <w:r>
              <w:rPr>
                <w:rFonts w:ascii="Times New Roman" w:hAnsi="Times New Roman"/>
              </w:rPr>
              <w:t>-</w:t>
            </w:r>
          </w:p>
        </w:tc>
      </w:tr>
      <w:tr w:rsidR="00AE0B67" w14:paraId="184CDF48" w14:textId="77777777" w:rsidTr="00683D14">
        <w:tc>
          <w:tcPr>
            <w:tcW w:w="3161" w:type="dxa"/>
            <w:gridSpan w:val="2"/>
          </w:tcPr>
          <w:p w14:paraId="0D8CB918" w14:textId="77777777" w:rsidR="00AE0B67" w:rsidRDefault="00AE0B67">
            <w:pPr>
              <w:pStyle w:val="FS3"/>
              <w:ind w:left="0" w:firstLine="0"/>
              <w:rPr>
                <w:rFonts w:ascii="Times New Roman" w:hAnsi="Times New Roman"/>
              </w:rPr>
            </w:pPr>
            <w:r>
              <w:rPr>
                <w:rFonts w:ascii="Times New Roman" w:hAnsi="Times New Roman"/>
              </w:rPr>
              <w:t>Exercised</w:t>
            </w:r>
          </w:p>
        </w:tc>
        <w:tc>
          <w:tcPr>
            <w:tcW w:w="403" w:type="dxa"/>
          </w:tcPr>
          <w:p w14:paraId="6AA59233" w14:textId="28E8EBFB" w:rsidR="00AE0B67" w:rsidRDefault="00AE0B67">
            <w:pPr>
              <w:pStyle w:val="FS3"/>
              <w:ind w:left="0" w:firstLine="0"/>
              <w:rPr>
                <w:rFonts w:ascii="Times New Roman" w:hAnsi="Times New Roman"/>
              </w:rPr>
            </w:pPr>
          </w:p>
        </w:tc>
        <w:tc>
          <w:tcPr>
            <w:tcW w:w="1875" w:type="dxa"/>
            <w:gridSpan w:val="3"/>
            <w:vAlign w:val="bottom"/>
          </w:tcPr>
          <w:p w14:paraId="6CE6AF7A" w14:textId="0AB1C624" w:rsidR="00AE0B67" w:rsidRDefault="00AE0B67">
            <w:pPr>
              <w:pStyle w:val="FS3"/>
              <w:tabs>
                <w:tab w:val="clear" w:pos="7280"/>
                <w:tab w:val="clear" w:pos="9000"/>
                <w:tab w:val="left" w:pos="1064"/>
              </w:tabs>
              <w:ind w:left="0" w:firstLine="0"/>
              <w:jc w:val="right"/>
              <w:rPr>
                <w:rFonts w:ascii="Times New Roman" w:hAnsi="Times New Roman"/>
              </w:rPr>
            </w:pPr>
            <w:r>
              <w:rPr>
                <w:rFonts w:ascii="Times New Roman" w:hAnsi="Times New Roman"/>
              </w:rPr>
              <w:t>(515,000)</w:t>
            </w:r>
          </w:p>
        </w:tc>
        <w:tc>
          <w:tcPr>
            <w:tcW w:w="422" w:type="dxa"/>
            <w:gridSpan w:val="2"/>
            <w:vAlign w:val="bottom"/>
          </w:tcPr>
          <w:p w14:paraId="68E6CC4F" w14:textId="610B1144" w:rsidR="00AE0B67" w:rsidRDefault="00AE0B67">
            <w:pPr>
              <w:pStyle w:val="FS3"/>
              <w:tabs>
                <w:tab w:val="left" w:pos="1064"/>
              </w:tabs>
              <w:ind w:left="0" w:firstLine="0"/>
              <w:jc w:val="right"/>
              <w:rPr>
                <w:rFonts w:ascii="Times New Roman" w:hAnsi="Times New Roman"/>
              </w:rPr>
            </w:pPr>
          </w:p>
        </w:tc>
        <w:tc>
          <w:tcPr>
            <w:tcW w:w="2279" w:type="dxa"/>
            <w:gridSpan w:val="2"/>
            <w:vAlign w:val="bottom"/>
          </w:tcPr>
          <w:p w14:paraId="7938EF9A" w14:textId="6E9AAEBA" w:rsidR="00AE0B67" w:rsidRDefault="00AE0B67">
            <w:pPr>
              <w:pStyle w:val="FS3"/>
              <w:tabs>
                <w:tab w:val="clear" w:pos="7280"/>
                <w:tab w:val="clear" w:pos="9000"/>
                <w:tab w:val="left" w:pos="1064"/>
              </w:tabs>
              <w:ind w:left="0" w:firstLine="0"/>
              <w:jc w:val="right"/>
              <w:rPr>
                <w:rFonts w:ascii="Times New Roman" w:hAnsi="Times New Roman"/>
              </w:rPr>
            </w:pPr>
            <w:r w:rsidRPr="004A41EF">
              <w:rPr>
                <w:rFonts w:ascii="Times New Roman" w:hAnsi="Times New Roman"/>
              </w:rPr>
              <w:t>0.15</w:t>
            </w:r>
          </w:p>
        </w:tc>
      </w:tr>
      <w:tr w:rsidR="00AE0B67" w14:paraId="7B2C308C" w14:textId="77777777" w:rsidTr="00683D14">
        <w:tc>
          <w:tcPr>
            <w:tcW w:w="3161" w:type="dxa"/>
            <w:gridSpan w:val="2"/>
          </w:tcPr>
          <w:p w14:paraId="581E9C34" w14:textId="77777777" w:rsidR="00AE0B67" w:rsidRDefault="00AE0B67">
            <w:pPr>
              <w:pStyle w:val="FS3"/>
              <w:ind w:left="0" w:firstLine="0"/>
              <w:rPr>
                <w:rFonts w:ascii="Times New Roman" w:hAnsi="Times New Roman"/>
              </w:rPr>
            </w:pPr>
            <w:r>
              <w:rPr>
                <w:rFonts w:ascii="Times New Roman" w:hAnsi="Times New Roman"/>
              </w:rPr>
              <w:t>Expired</w:t>
            </w:r>
          </w:p>
        </w:tc>
        <w:tc>
          <w:tcPr>
            <w:tcW w:w="403" w:type="dxa"/>
          </w:tcPr>
          <w:p w14:paraId="295B68EF" w14:textId="77777777" w:rsidR="00AE0B67" w:rsidRDefault="00AE0B67">
            <w:pPr>
              <w:pStyle w:val="FS3"/>
              <w:ind w:left="0" w:firstLine="0"/>
              <w:rPr>
                <w:rFonts w:ascii="Times New Roman" w:hAnsi="Times New Roman"/>
              </w:rPr>
            </w:pPr>
          </w:p>
        </w:tc>
        <w:tc>
          <w:tcPr>
            <w:tcW w:w="1875" w:type="dxa"/>
            <w:gridSpan w:val="3"/>
            <w:vAlign w:val="bottom"/>
          </w:tcPr>
          <w:p w14:paraId="32D55DD6" w14:textId="3F2E195F" w:rsidR="00AE0B67" w:rsidRDefault="00AE0B67" w:rsidP="008D2798">
            <w:pPr>
              <w:pStyle w:val="FS3"/>
              <w:tabs>
                <w:tab w:val="clear" w:pos="7280"/>
                <w:tab w:val="clear" w:pos="9000"/>
                <w:tab w:val="left" w:pos="1064"/>
              </w:tabs>
              <w:ind w:left="0" w:firstLine="0"/>
              <w:jc w:val="right"/>
              <w:rPr>
                <w:rFonts w:ascii="Times New Roman" w:hAnsi="Times New Roman"/>
              </w:rPr>
            </w:pPr>
            <w:r>
              <w:rPr>
                <w:rFonts w:ascii="Times New Roman" w:hAnsi="Times New Roman"/>
              </w:rPr>
              <w:t>(5,000)</w:t>
            </w:r>
          </w:p>
        </w:tc>
        <w:tc>
          <w:tcPr>
            <w:tcW w:w="422" w:type="dxa"/>
            <w:gridSpan w:val="2"/>
            <w:vAlign w:val="bottom"/>
          </w:tcPr>
          <w:p w14:paraId="3E7D9962" w14:textId="66902401" w:rsidR="00AE0B67" w:rsidRDefault="00AE0B67">
            <w:pPr>
              <w:pStyle w:val="FS3"/>
              <w:tabs>
                <w:tab w:val="left" w:pos="1064"/>
              </w:tabs>
              <w:ind w:left="0" w:firstLine="0"/>
              <w:jc w:val="right"/>
              <w:rPr>
                <w:rFonts w:ascii="Times New Roman" w:hAnsi="Times New Roman"/>
              </w:rPr>
            </w:pPr>
          </w:p>
        </w:tc>
        <w:tc>
          <w:tcPr>
            <w:tcW w:w="2279" w:type="dxa"/>
            <w:gridSpan w:val="2"/>
            <w:vAlign w:val="bottom"/>
          </w:tcPr>
          <w:p w14:paraId="737218BE" w14:textId="10C06677" w:rsidR="00AE0B67" w:rsidRDefault="00AE0B67">
            <w:pPr>
              <w:pStyle w:val="FS3"/>
              <w:tabs>
                <w:tab w:val="clear" w:pos="7280"/>
                <w:tab w:val="clear" w:pos="9000"/>
                <w:tab w:val="left" w:pos="1064"/>
              </w:tabs>
              <w:ind w:left="0" w:firstLine="0"/>
              <w:jc w:val="right"/>
              <w:rPr>
                <w:rFonts w:ascii="Times New Roman" w:hAnsi="Times New Roman"/>
              </w:rPr>
            </w:pPr>
            <w:r w:rsidRPr="004A41EF">
              <w:rPr>
                <w:rFonts w:ascii="Times New Roman" w:hAnsi="Times New Roman"/>
              </w:rPr>
              <w:t>0.15</w:t>
            </w:r>
          </w:p>
        </w:tc>
      </w:tr>
      <w:tr w:rsidR="00AE0B67" w14:paraId="29F792B4" w14:textId="77777777" w:rsidTr="00683D14">
        <w:tc>
          <w:tcPr>
            <w:tcW w:w="3161" w:type="dxa"/>
            <w:gridSpan w:val="2"/>
            <w:tcBorders>
              <w:bottom w:val="single" w:sz="4" w:space="0" w:color="auto"/>
            </w:tcBorders>
          </w:tcPr>
          <w:p w14:paraId="694F710E" w14:textId="77777777" w:rsidR="00AE0B67" w:rsidRPr="00543239" w:rsidRDefault="00AE0B67">
            <w:pPr>
              <w:pStyle w:val="FS3"/>
              <w:ind w:left="0" w:firstLine="0"/>
              <w:rPr>
                <w:rFonts w:ascii="Times New Roman" w:hAnsi="Times New Roman"/>
                <w:sz w:val="12"/>
              </w:rPr>
            </w:pPr>
          </w:p>
        </w:tc>
        <w:tc>
          <w:tcPr>
            <w:tcW w:w="403" w:type="dxa"/>
            <w:tcBorders>
              <w:bottom w:val="single" w:sz="4" w:space="0" w:color="auto"/>
            </w:tcBorders>
          </w:tcPr>
          <w:p w14:paraId="27B10C37" w14:textId="77777777" w:rsidR="00AE0B67" w:rsidRPr="00543239" w:rsidRDefault="00AE0B67">
            <w:pPr>
              <w:pStyle w:val="FS3"/>
              <w:ind w:left="0" w:firstLine="0"/>
              <w:rPr>
                <w:rFonts w:ascii="Times New Roman" w:hAnsi="Times New Roman"/>
                <w:sz w:val="12"/>
              </w:rPr>
            </w:pPr>
          </w:p>
        </w:tc>
        <w:tc>
          <w:tcPr>
            <w:tcW w:w="1875" w:type="dxa"/>
            <w:gridSpan w:val="3"/>
            <w:tcBorders>
              <w:bottom w:val="single" w:sz="4" w:space="0" w:color="auto"/>
            </w:tcBorders>
            <w:vAlign w:val="bottom"/>
          </w:tcPr>
          <w:p w14:paraId="4E2E638F" w14:textId="77777777" w:rsidR="00AE0B67" w:rsidRPr="00543239" w:rsidRDefault="00AE0B67">
            <w:pPr>
              <w:pStyle w:val="FS3"/>
              <w:tabs>
                <w:tab w:val="clear" w:pos="7280"/>
                <w:tab w:val="clear" w:pos="9000"/>
                <w:tab w:val="left" w:pos="1064"/>
              </w:tabs>
              <w:ind w:left="0" w:firstLine="0"/>
              <w:jc w:val="right"/>
              <w:rPr>
                <w:rFonts w:ascii="Times New Roman" w:hAnsi="Times New Roman"/>
                <w:sz w:val="12"/>
              </w:rPr>
            </w:pPr>
          </w:p>
        </w:tc>
        <w:tc>
          <w:tcPr>
            <w:tcW w:w="422" w:type="dxa"/>
            <w:gridSpan w:val="2"/>
            <w:tcBorders>
              <w:bottom w:val="single" w:sz="4" w:space="0" w:color="auto"/>
            </w:tcBorders>
            <w:vAlign w:val="bottom"/>
          </w:tcPr>
          <w:p w14:paraId="64AE4D06" w14:textId="77777777" w:rsidR="00AE0B67" w:rsidRPr="00543239" w:rsidRDefault="00AE0B67">
            <w:pPr>
              <w:pStyle w:val="FS3"/>
              <w:tabs>
                <w:tab w:val="left" w:pos="1064"/>
              </w:tabs>
              <w:ind w:left="0" w:firstLine="0"/>
              <w:jc w:val="right"/>
              <w:rPr>
                <w:rFonts w:ascii="Times New Roman" w:hAnsi="Times New Roman"/>
                <w:sz w:val="12"/>
              </w:rPr>
            </w:pPr>
          </w:p>
        </w:tc>
        <w:tc>
          <w:tcPr>
            <w:tcW w:w="2279" w:type="dxa"/>
            <w:gridSpan w:val="2"/>
            <w:tcBorders>
              <w:bottom w:val="single" w:sz="4" w:space="0" w:color="auto"/>
            </w:tcBorders>
            <w:vAlign w:val="bottom"/>
          </w:tcPr>
          <w:p w14:paraId="0DCDC47C" w14:textId="77777777" w:rsidR="00AE0B67" w:rsidRPr="00543239" w:rsidRDefault="00AE0B67">
            <w:pPr>
              <w:pStyle w:val="FS3"/>
              <w:tabs>
                <w:tab w:val="clear" w:pos="7280"/>
                <w:tab w:val="clear" w:pos="9000"/>
                <w:tab w:val="left" w:pos="1064"/>
              </w:tabs>
              <w:ind w:left="0" w:firstLine="0"/>
              <w:jc w:val="right"/>
              <w:rPr>
                <w:rFonts w:ascii="Times New Roman" w:hAnsi="Times New Roman"/>
                <w:sz w:val="12"/>
              </w:rPr>
            </w:pPr>
          </w:p>
        </w:tc>
      </w:tr>
      <w:tr w:rsidR="00AE0B67" w14:paraId="23C73F0E" w14:textId="77777777" w:rsidTr="00683D14">
        <w:tc>
          <w:tcPr>
            <w:tcW w:w="3161" w:type="dxa"/>
            <w:gridSpan w:val="2"/>
            <w:tcBorders>
              <w:top w:val="single" w:sz="4" w:space="0" w:color="auto"/>
              <w:bottom w:val="double" w:sz="4" w:space="0" w:color="auto"/>
            </w:tcBorders>
          </w:tcPr>
          <w:p w14:paraId="19C3CC13" w14:textId="1D808973" w:rsidR="00AE0B67" w:rsidRDefault="00AE0B67">
            <w:pPr>
              <w:pStyle w:val="FS3"/>
              <w:ind w:left="0" w:firstLine="0"/>
              <w:rPr>
                <w:rFonts w:ascii="Times New Roman" w:hAnsi="Times New Roman"/>
              </w:rPr>
            </w:pPr>
            <w:r>
              <w:rPr>
                <w:rFonts w:ascii="Times New Roman" w:hAnsi="Times New Roman"/>
              </w:rPr>
              <w:t>Outstanding, December 31, 2015</w:t>
            </w:r>
          </w:p>
        </w:tc>
        <w:tc>
          <w:tcPr>
            <w:tcW w:w="403" w:type="dxa"/>
            <w:tcBorders>
              <w:top w:val="single" w:sz="4" w:space="0" w:color="auto"/>
              <w:bottom w:val="double" w:sz="4" w:space="0" w:color="auto"/>
            </w:tcBorders>
          </w:tcPr>
          <w:p w14:paraId="0778AFBA" w14:textId="77777777" w:rsidR="00AE0B67" w:rsidRDefault="00AE0B67">
            <w:pPr>
              <w:pStyle w:val="FS3"/>
              <w:ind w:left="0" w:firstLine="0"/>
              <w:rPr>
                <w:rFonts w:ascii="Times New Roman" w:hAnsi="Times New Roman"/>
              </w:rPr>
            </w:pPr>
          </w:p>
        </w:tc>
        <w:tc>
          <w:tcPr>
            <w:tcW w:w="1875" w:type="dxa"/>
            <w:gridSpan w:val="3"/>
            <w:tcBorders>
              <w:top w:val="single" w:sz="4" w:space="0" w:color="auto"/>
              <w:bottom w:val="double" w:sz="4" w:space="0" w:color="auto"/>
            </w:tcBorders>
          </w:tcPr>
          <w:p w14:paraId="3BFA163D" w14:textId="49EFEDE0" w:rsidR="00AE0B67" w:rsidRDefault="00AE0B67">
            <w:pPr>
              <w:pStyle w:val="FS3"/>
              <w:tabs>
                <w:tab w:val="clear" w:pos="7280"/>
                <w:tab w:val="clear" w:pos="9000"/>
              </w:tabs>
              <w:ind w:left="0" w:firstLine="0"/>
              <w:jc w:val="right"/>
              <w:rPr>
                <w:rFonts w:ascii="Times New Roman" w:hAnsi="Times New Roman"/>
              </w:rPr>
            </w:pPr>
            <w:r>
              <w:rPr>
                <w:rFonts w:ascii="Times New Roman" w:hAnsi="Times New Roman"/>
              </w:rPr>
              <w:t>-</w:t>
            </w:r>
          </w:p>
        </w:tc>
        <w:tc>
          <w:tcPr>
            <w:tcW w:w="422" w:type="dxa"/>
            <w:gridSpan w:val="2"/>
            <w:tcBorders>
              <w:top w:val="single" w:sz="4" w:space="0" w:color="auto"/>
              <w:bottom w:val="double" w:sz="4" w:space="0" w:color="auto"/>
            </w:tcBorders>
          </w:tcPr>
          <w:p w14:paraId="0433E753" w14:textId="77777777" w:rsidR="00AE0B67" w:rsidRDefault="00AE0B67">
            <w:pPr>
              <w:pStyle w:val="FS3"/>
              <w:tabs>
                <w:tab w:val="decimal" w:pos="498"/>
                <w:tab w:val="left" w:pos="1064"/>
              </w:tabs>
              <w:ind w:left="0" w:firstLine="0"/>
              <w:jc w:val="right"/>
              <w:rPr>
                <w:rFonts w:ascii="Times New Roman" w:hAnsi="Times New Roman"/>
              </w:rPr>
            </w:pPr>
            <w:r>
              <w:rPr>
                <w:rFonts w:ascii="Times New Roman" w:hAnsi="Times New Roman"/>
              </w:rPr>
              <w:t>$</w:t>
            </w:r>
          </w:p>
        </w:tc>
        <w:tc>
          <w:tcPr>
            <w:tcW w:w="2279" w:type="dxa"/>
            <w:gridSpan w:val="2"/>
            <w:tcBorders>
              <w:top w:val="single" w:sz="4" w:space="0" w:color="auto"/>
              <w:bottom w:val="double" w:sz="4" w:space="0" w:color="auto"/>
            </w:tcBorders>
          </w:tcPr>
          <w:p w14:paraId="563E015D" w14:textId="5F735791" w:rsidR="00AE0B67" w:rsidRDefault="00AE0B67">
            <w:pPr>
              <w:pStyle w:val="FS3"/>
              <w:tabs>
                <w:tab w:val="clear" w:pos="7280"/>
                <w:tab w:val="clear" w:pos="9000"/>
                <w:tab w:val="decimal" w:pos="498"/>
                <w:tab w:val="left" w:pos="1064"/>
              </w:tabs>
              <w:ind w:left="0" w:firstLine="0"/>
              <w:jc w:val="right"/>
              <w:rPr>
                <w:rFonts w:ascii="Times New Roman" w:hAnsi="Times New Roman"/>
              </w:rPr>
            </w:pPr>
            <w:r>
              <w:rPr>
                <w:rFonts w:ascii="Times New Roman" w:hAnsi="Times New Roman"/>
              </w:rPr>
              <w:t>-</w:t>
            </w:r>
          </w:p>
        </w:tc>
      </w:tr>
    </w:tbl>
    <w:p w14:paraId="2DCAAFA3" w14:textId="0CE7C809" w:rsidR="002B4D22" w:rsidRPr="009A4293" w:rsidRDefault="002B4D22" w:rsidP="00D476A1">
      <w:pPr>
        <w:pStyle w:val="Ne3"/>
        <w:tabs>
          <w:tab w:val="left" w:pos="357"/>
          <w:tab w:val="left" w:pos="426"/>
          <w:tab w:val="left" w:pos="7655"/>
        </w:tabs>
        <w:spacing w:after="0"/>
        <w:ind w:left="709"/>
        <w:rPr>
          <w:rFonts w:ascii="Times New Roman" w:hAnsi="Times New Roman"/>
          <w:sz w:val="22"/>
        </w:rPr>
      </w:pPr>
      <w:r w:rsidRPr="009A4293">
        <w:rPr>
          <w:rFonts w:ascii="Times New Roman" w:hAnsi="Times New Roman"/>
          <w:sz w:val="22"/>
        </w:rPr>
        <w:t>The aggregate intrinsic value for options a</w:t>
      </w:r>
      <w:r w:rsidR="00AE0B67">
        <w:rPr>
          <w:rFonts w:ascii="Times New Roman" w:hAnsi="Times New Roman"/>
          <w:sz w:val="22"/>
        </w:rPr>
        <w:t>s of December 31, 2015</w:t>
      </w:r>
      <w:r w:rsidR="00166805">
        <w:rPr>
          <w:rFonts w:ascii="Times New Roman" w:hAnsi="Times New Roman"/>
          <w:sz w:val="22"/>
        </w:rPr>
        <w:t xml:space="preserve"> was </w:t>
      </w:r>
      <w:r w:rsidR="00166805" w:rsidRPr="00566E94">
        <w:rPr>
          <w:rFonts w:ascii="Times New Roman" w:hAnsi="Times New Roman"/>
          <w:sz w:val="22"/>
        </w:rPr>
        <w:t>$</w:t>
      </w:r>
      <w:r w:rsidR="00AE0B67">
        <w:rPr>
          <w:rFonts w:ascii="Times New Roman" w:hAnsi="Times New Roman"/>
          <w:sz w:val="22"/>
        </w:rPr>
        <w:t>nil</w:t>
      </w:r>
      <w:r w:rsidR="00182CFF">
        <w:rPr>
          <w:rFonts w:ascii="Times New Roman" w:hAnsi="Times New Roman"/>
          <w:sz w:val="22"/>
        </w:rPr>
        <w:t xml:space="preserve"> (20</w:t>
      </w:r>
      <w:r w:rsidR="00AE0B67">
        <w:rPr>
          <w:rFonts w:ascii="Times New Roman" w:hAnsi="Times New Roman"/>
          <w:sz w:val="22"/>
        </w:rPr>
        <w:t>14</w:t>
      </w:r>
      <w:r w:rsidRPr="009A4293">
        <w:rPr>
          <w:rFonts w:ascii="Times New Roman" w:hAnsi="Times New Roman"/>
          <w:sz w:val="22"/>
        </w:rPr>
        <w:t xml:space="preserve"> - </w:t>
      </w:r>
      <w:r w:rsidR="00AE0B67" w:rsidRPr="00566E94">
        <w:rPr>
          <w:rFonts w:ascii="Times New Roman" w:hAnsi="Times New Roman"/>
          <w:sz w:val="22"/>
        </w:rPr>
        <w:t>$</w:t>
      </w:r>
      <w:r w:rsidR="00AE0B67">
        <w:rPr>
          <w:rFonts w:ascii="Times New Roman" w:hAnsi="Times New Roman"/>
          <w:sz w:val="22"/>
        </w:rPr>
        <w:t>286,000</w:t>
      </w:r>
      <w:r w:rsidRPr="009A4293">
        <w:rPr>
          <w:rFonts w:ascii="Times New Roman" w:hAnsi="Times New Roman"/>
          <w:sz w:val="22"/>
        </w:rPr>
        <w:t>)</w:t>
      </w:r>
      <w:r w:rsidR="00182CFF">
        <w:rPr>
          <w:rFonts w:ascii="Times New Roman" w:hAnsi="Times New Roman"/>
          <w:sz w:val="22"/>
        </w:rPr>
        <w:t>.</w:t>
      </w:r>
    </w:p>
    <w:p w14:paraId="12908B12" w14:textId="1C244F54" w:rsidR="002B4D22" w:rsidRDefault="00AE0B67" w:rsidP="002D61EF">
      <w:pPr>
        <w:pStyle w:val="Ne1"/>
        <w:tabs>
          <w:tab w:val="clear" w:pos="360"/>
          <w:tab w:val="left" w:pos="357"/>
          <w:tab w:val="left" w:pos="426"/>
        </w:tabs>
        <w:spacing w:after="120"/>
        <w:rPr>
          <w:rFonts w:ascii="Times New Roman" w:hAnsi="Times New Roman"/>
          <w:sz w:val="24"/>
        </w:rPr>
      </w:pPr>
      <w:r>
        <w:rPr>
          <w:rFonts w:ascii="Times New Roman" w:hAnsi="Times New Roman"/>
          <w:sz w:val="24"/>
        </w:rPr>
        <w:t>8</w:t>
      </w:r>
      <w:r w:rsidR="002B4D22" w:rsidRPr="00CB5378">
        <w:rPr>
          <w:rFonts w:ascii="Times New Roman" w:hAnsi="Times New Roman"/>
          <w:sz w:val="24"/>
        </w:rPr>
        <w:t>.</w:t>
      </w:r>
      <w:r w:rsidR="002B4D22" w:rsidRPr="00CB5378">
        <w:rPr>
          <w:rFonts w:ascii="Times New Roman" w:hAnsi="Times New Roman"/>
          <w:sz w:val="24"/>
        </w:rPr>
        <w:tab/>
        <w:t>Commitments:</w:t>
      </w:r>
    </w:p>
    <w:p w14:paraId="4E33DC06" w14:textId="64BB6A1E" w:rsidR="005612EC" w:rsidRDefault="000B2180" w:rsidP="002B5258">
      <w:pPr>
        <w:spacing w:before="120" w:line="280" w:lineRule="atLeast"/>
        <w:ind w:left="374"/>
        <w:jc w:val="both"/>
        <w:rPr>
          <w:sz w:val="22"/>
        </w:rPr>
      </w:pPr>
      <w:r w:rsidRPr="00523F41">
        <w:rPr>
          <w:sz w:val="22"/>
        </w:rPr>
        <w:t xml:space="preserve">The Company leases office facilities in Vancouver, British Columbia, Canada, </w:t>
      </w:r>
      <w:r w:rsidR="00D72DC6">
        <w:rPr>
          <w:sz w:val="22"/>
        </w:rPr>
        <w:t xml:space="preserve">and </w:t>
      </w:r>
      <w:r w:rsidRPr="00523F41">
        <w:rPr>
          <w:sz w:val="22"/>
        </w:rPr>
        <w:t>The Valley, Anguilla, British West Indies</w:t>
      </w:r>
      <w:r w:rsidR="00D72DC6">
        <w:rPr>
          <w:sz w:val="22"/>
        </w:rPr>
        <w:t>.</w:t>
      </w:r>
      <w:r w:rsidRPr="00523F41">
        <w:rPr>
          <w:sz w:val="22"/>
        </w:rPr>
        <w:t xml:space="preserve"> These office facilities are leased under operating lease agreements. </w:t>
      </w:r>
      <w:r>
        <w:rPr>
          <w:sz w:val="22"/>
        </w:rPr>
        <w:t>The Canadian operating</w:t>
      </w:r>
      <w:r w:rsidR="00D72DC6">
        <w:rPr>
          <w:sz w:val="22"/>
        </w:rPr>
        <w:t xml:space="preserve"> lease expires on April 30, 2017</w:t>
      </w:r>
      <w:r>
        <w:rPr>
          <w:sz w:val="22"/>
        </w:rPr>
        <w:t xml:space="preserve">. </w:t>
      </w:r>
      <w:r w:rsidRPr="00523F41">
        <w:rPr>
          <w:sz w:val="22"/>
        </w:rPr>
        <w:t>The Anguillan operating lea</w:t>
      </w:r>
      <w:r>
        <w:rPr>
          <w:sz w:val="22"/>
        </w:rPr>
        <w:t>se expired on April 1, 2011 but unless 3 month’s notice is given it automatically renews for a future 3 months until notice is given.</w:t>
      </w:r>
      <w:r w:rsidRPr="00523F41">
        <w:rPr>
          <w:sz w:val="22"/>
        </w:rPr>
        <w:t xml:space="preserve"> </w:t>
      </w:r>
    </w:p>
    <w:p w14:paraId="368CABA5" w14:textId="77777777" w:rsidR="002B4D22" w:rsidRDefault="002B4D22">
      <w:pPr>
        <w:pStyle w:val="Ne2"/>
        <w:spacing w:before="0"/>
        <w:ind w:left="357"/>
        <w:rPr>
          <w:rFonts w:ascii="Times New Roman" w:hAnsi="Times New Roman"/>
          <w:sz w:val="22"/>
        </w:rPr>
      </w:pPr>
      <w:r>
        <w:rPr>
          <w:rFonts w:ascii="Times New Roman" w:hAnsi="Times New Roman"/>
          <w:sz w:val="22"/>
        </w:rPr>
        <w:t>Minimum lease payments under these operating leases are approximately as follows:</w:t>
      </w:r>
    </w:p>
    <w:tbl>
      <w:tblPr>
        <w:tblW w:w="0" w:type="auto"/>
        <w:tblInd w:w="540" w:type="dxa"/>
        <w:tblLook w:val="0000" w:firstRow="0" w:lastRow="0" w:firstColumn="0" w:lastColumn="0" w:noHBand="0" w:noVBand="0"/>
      </w:tblPr>
      <w:tblGrid>
        <w:gridCol w:w="4001"/>
        <w:gridCol w:w="2885"/>
        <w:gridCol w:w="1622"/>
      </w:tblGrid>
      <w:tr w:rsidR="002B4D22" w:rsidRPr="006C741D" w14:paraId="1C5E8CF0" w14:textId="77777777">
        <w:tc>
          <w:tcPr>
            <w:tcW w:w="4001" w:type="dxa"/>
            <w:tcBorders>
              <w:top w:val="single" w:sz="4" w:space="0" w:color="auto"/>
            </w:tcBorders>
          </w:tcPr>
          <w:p w14:paraId="4DA1AE22" w14:textId="77777777" w:rsidR="002B4D22" w:rsidRPr="00D0039C" w:rsidRDefault="002B4D22">
            <w:pPr>
              <w:pStyle w:val="FS2"/>
              <w:tabs>
                <w:tab w:val="center" w:pos="4320"/>
                <w:tab w:val="right" w:pos="8640"/>
              </w:tabs>
              <w:ind w:left="0" w:firstLine="0"/>
              <w:rPr>
                <w:rFonts w:ascii="Times New Roman" w:hAnsi="Times New Roman"/>
                <w:sz w:val="10"/>
                <w:szCs w:val="10"/>
              </w:rPr>
            </w:pPr>
          </w:p>
        </w:tc>
        <w:tc>
          <w:tcPr>
            <w:tcW w:w="2885" w:type="dxa"/>
            <w:tcBorders>
              <w:top w:val="single" w:sz="4" w:space="0" w:color="auto"/>
            </w:tcBorders>
          </w:tcPr>
          <w:p w14:paraId="4EA23C59" w14:textId="77777777" w:rsidR="002B4D22" w:rsidRPr="00D0039C" w:rsidRDefault="002B4D22">
            <w:pPr>
              <w:pStyle w:val="FS2"/>
              <w:tabs>
                <w:tab w:val="left" w:pos="2556"/>
                <w:tab w:val="center" w:pos="4320"/>
                <w:tab w:val="right" w:pos="8640"/>
              </w:tabs>
              <w:ind w:left="0" w:right="126" w:firstLine="0"/>
              <w:jc w:val="right"/>
              <w:rPr>
                <w:rFonts w:ascii="Times New Roman" w:hAnsi="Times New Roman"/>
                <w:sz w:val="10"/>
                <w:szCs w:val="10"/>
              </w:rPr>
            </w:pPr>
          </w:p>
        </w:tc>
        <w:tc>
          <w:tcPr>
            <w:tcW w:w="1622" w:type="dxa"/>
            <w:tcBorders>
              <w:top w:val="single" w:sz="4" w:space="0" w:color="auto"/>
            </w:tcBorders>
          </w:tcPr>
          <w:p w14:paraId="40F1EEAF" w14:textId="77777777" w:rsidR="002B4D22" w:rsidRPr="00D0039C" w:rsidRDefault="002B4D22">
            <w:pPr>
              <w:pStyle w:val="FS2"/>
              <w:tabs>
                <w:tab w:val="clear" w:pos="7280"/>
                <w:tab w:val="clear" w:pos="9000"/>
                <w:tab w:val="center" w:pos="4320"/>
                <w:tab w:val="right" w:pos="8640"/>
              </w:tabs>
              <w:ind w:left="0" w:firstLine="0"/>
              <w:jc w:val="right"/>
              <w:rPr>
                <w:rFonts w:ascii="Times New Roman" w:hAnsi="Times New Roman"/>
                <w:sz w:val="10"/>
                <w:szCs w:val="10"/>
              </w:rPr>
            </w:pPr>
          </w:p>
        </w:tc>
      </w:tr>
      <w:tr w:rsidR="00AE0B67" w14:paraId="5C93AE94" w14:textId="77777777">
        <w:tc>
          <w:tcPr>
            <w:tcW w:w="4001" w:type="dxa"/>
          </w:tcPr>
          <w:p w14:paraId="72519319" w14:textId="3058BC4A" w:rsidR="00AE0B67" w:rsidRDefault="00AE0B67">
            <w:pPr>
              <w:pStyle w:val="FS2"/>
              <w:tabs>
                <w:tab w:val="clear" w:pos="7280"/>
                <w:tab w:val="clear" w:pos="9000"/>
              </w:tabs>
              <w:ind w:left="0" w:firstLine="0"/>
              <w:rPr>
                <w:rFonts w:ascii="Times New Roman" w:hAnsi="Times New Roman"/>
              </w:rPr>
            </w:pPr>
            <w:r>
              <w:rPr>
                <w:rFonts w:ascii="Times New Roman" w:hAnsi="Times New Roman"/>
              </w:rPr>
              <w:t>2016</w:t>
            </w:r>
          </w:p>
        </w:tc>
        <w:tc>
          <w:tcPr>
            <w:tcW w:w="2885" w:type="dxa"/>
          </w:tcPr>
          <w:p w14:paraId="3E8523F6" w14:textId="77777777" w:rsidR="00AE0B67" w:rsidRDefault="00AE0B67">
            <w:pPr>
              <w:pStyle w:val="FS2"/>
              <w:tabs>
                <w:tab w:val="clear" w:pos="7280"/>
                <w:tab w:val="clear" w:pos="9000"/>
                <w:tab w:val="decimal" w:pos="1428"/>
                <w:tab w:val="left" w:pos="2556"/>
              </w:tabs>
              <w:ind w:left="0" w:right="126" w:firstLine="0"/>
              <w:jc w:val="right"/>
              <w:rPr>
                <w:rFonts w:ascii="Times New Roman" w:hAnsi="Times New Roman"/>
              </w:rPr>
            </w:pPr>
            <w:r>
              <w:rPr>
                <w:rFonts w:ascii="Times New Roman" w:hAnsi="Times New Roman"/>
              </w:rPr>
              <w:t>$</w:t>
            </w:r>
          </w:p>
        </w:tc>
        <w:tc>
          <w:tcPr>
            <w:tcW w:w="1622" w:type="dxa"/>
          </w:tcPr>
          <w:p w14:paraId="14C17434" w14:textId="3803FFFD" w:rsidR="00AE0B67" w:rsidRDefault="00AE0B67">
            <w:pPr>
              <w:pStyle w:val="FS2"/>
              <w:tabs>
                <w:tab w:val="clear" w:pos="7280"/>
                <w:tab w:val="clear" w:pos="9000"/>
              </w:tabs>
              <w:ind w:left="0" w:firstLine="0"/>
              <w:jc w:val="right"/>
              <w:rPr>
                <w:rFonts w:ascii="Times New Roman" w:hAnsi="Times New Roman"/>
              </w:rPr>
            </w:pPr>
            <w:r>
              <w:rPr>
                <w:rFonts w:ascii="Times New Roman" w:hAnsi="Times New Roman"/>
              </w:rPr>
              <w:t>15,343</w:t>
            </w:r>
          </w:p>
        </w:tc>
      </w:tr>
      <w:tr w:rsidR="00AE0B67" w14:paraId="1E58D097" w14:textId="77777777">
        <w:tc>
          <w:tcPr>
            <w:tcW w:w="4001" w:type="dxa"/>
          </w:tcPr>
          <w:p w14:paraId="289D4CBE" w14:textId="3B4EA9C3" w:rsidR="00AE0B67" w:rsidRDefault="00AE0B67">
            <w:pPr>
              <w:pStyle w:val="FS2"/>
              <w:tabs>
                <w:tab w:val="clear" w:pos="7280"/>
                <w:tab w:val="clear" w:pos="9000"/>
              </w:tabs>
              <w:ind w:left="0" w:firstLine="0"/>
              <w:rPr>
                <w:rFonts w:ascii="Times New Roman" w:hAnsi="Times New Roman"/>
              </w:rPr>
            </w:pPr>
            <w:r>
              <w:rPr>
                <w:rFonts w:ascii="Times New Roman" w:hAnsi="Times New Roman"/>
              </w:rPr>
              <w:t>2017</w:t>
            </w:r>
          </w:p>
        </w:tc>
        <w:tc>
          <w:tcPr>
            <w:tcW w:w="2885" w:type="dxa"/>
          </w:tcPr>
          <w:p w14:paraId="3595DADC" w14:textId="77777777" w:rsidR="00AE0B67" w:rsidRDefault="00AE0B67">
            <w:pPr>
              <w:pStyle w:val="FS2"/>
              <w:tabs>
                <w:tab w:val="clear" w:pos="7280"/>
                <w:tab w:val="clear" w:pos="9000"/>
                <w:tab w:val="decimal" w:pos="1428"/>
                <w:tab w:val="left" w:pos="2556"/>
              </w:tabs>
              <w:ind w:left="0" w:right="126" w:firstLine="0"/>
              <w:jc w:val="right"/>
              <w:rPr>
                <w:rFonts w:ascii="Times New Roman" w:hAnsi="Times New Roman"/>
              </w:rPr>
            </w:pPr>
          </w:p>
        </w:tc>
        <w:tc>
          <w:tcPr>
            <w:tcW w:w="1622" w:type="dxa"/>
          </w:tcPr>
          <w:p w14:paraId="50F9E87C" w14:textId="0C8068C7" w:rsidR="00AE0B67" w:rsidRDefault="00AE0B67">
            <w:pPr>
              <w:pStyle w:val="FS2"/>
              <w:tabs>
                <w:tab w:val="clear" w:pos="7280"/>
                <w:tab w:val="clear" w:pos="9000"/>
              </w:tabs>
              <w:ind w:left="0" w:firstLine="0"/>
              <w:jc w:val="right"/>
              <w:rPr>
                <w:rFonts w:ascii="Times New Roman" w:hAnsi="Times New Roman"/>
              </w:rPr>
            </w:pPr>
            <w:r>
              <w:rPr>
                <w:rFonts w:ascii="Times New Roman" w:hAnsi="Times New Roman"/>
              </w:rPr>
              <w:t>4,864</w:t>
            </w:r>
          </w:p>
        </w:tc>
      </w:tr>
      <w:tr w:rsidR="00AE0B67" w14:paraId="148835D8" w14:textId="77777777">
        <w:tc>
          <w:tcPr>
            <w:tcW w:w="4001" w:type="dxa"/>
            <w:tcBorders>
              <w:bottom w:val="single" w:sz="4" w:space="0" w:color="auto"/>
            </w:tcBorders>
          </w:tcPr>
          <w:p w14:paraId="0E199E12" w14:textId="77777777" w:rsidR="00AE0B67" w:rsidRPr="00D0039C" w:rsidRDefault="00AE0B67">
            <w:pPr>
              <w:pStyle w:val="FS2"/>
              <w:tabs>
                <w:tab w:val="clear" w:pos="7280"/>
                <w:tab w:val="clear" w:pos="9000"/>
              </w:tabs>
              <w:ind w:left="0" w:firstLine="0"/>
              <w:rPr>
                <w:rFonts w:ascii="Times New Roman" w:hAnsi="Times New Roman"/>
                <w:sz w:val="10"/>
                <w:szCs w:val="10"/>
              </w:rPr>
            </w:pPr>
          </w:p>
        </w:tc>
        <w:tc>
          <w:tcPr>
            <w:tcW w:w="2885" w:type="dxa"/>
            <w:tcBorders>
              <w:bottom w:val="single" w:sz="4" w:space="0" w:color="auto"/>
            </w:tcBorders>
          </w:tcPr>
          <w:p w14:paraId="07D1C965" w14:textId="77777777" w:rsidR="00AE0B67" w:rsidRPr="00D0039C" w:rsidRDefault="00AE0B67">
            <w:pPr>
              <w:pStyle w:val="FS2"/>
              <w:tabs>
                <w:tab w:val="left" w:pos="2556"/>
              </w:tabs>
              <w:ind w:left="0" w:right="126" w:firstLine="0"/>
              <w:jc w:val="right"/>
              <w:rPr>
                <w:rFonts w:ascii="Times New Roman" w:hAnsi="Times New Roman"/>
                <w:sz w:val="10"/>
                <w:szCs w:val="10"/>
              </w:rPr>
            </w:pPr>
          </w:p>
        </w:tc>
        <w:tc>
          <w:tcPr>
            <w:tcW w:w="1622" w:type="dxa"/>
            <w:tcBorders>
              <w:bottom w:val="single" w:sz="4" w:space="0" w:color="auto"/>
            </w:tcBorders>
          </w:tcPr>
          <w:p w14:paraId="1627EBA7" w14:textId="77777777" w:rsidR="00AE0B67" w:rsidRPr="00D0039C" w:rsidRDefault="00AE0B67">
            <w:pPr>
              <w:pStyle w:val="FS2"/>
              <w:tabs>
                <w:tab w:val="clear" w:pos="7280"/>
                <w:tab w:val="clear" w:pos="9000"/>
              </w:tabs>
              <w:ind w:left="0" w:firstLine="0"/>
              <w:jc w:val="right"/>
              <w:rPr>
                <w:rFonts w:ascii="Times New Roman" w:hAnsi="Times New Roman"/>
                <w:sz w:val="10"/>
                <w:szCs w:val="10"/>
              </w:rPr>
            </w:pPr>
          </w:p>
        </w:tc>
      </w:tr>
    </w:tbl>
    <w:p w14:paraId="6634080C" w14:textId="35FC8708" w:rsidR="002B4D22" w:rsidRPr="008561B9" w:rsidRDefault="002B4D22" w:rsidP="00D476A1">
      <w:pPr>
        <w:pStyle w:val="Ne1"/>
        <w:tabs>
          <w:tab w:val="left" w:pos="426"/>
        </w:tabs>
        <w:ind w:left="425"/>
        <w:jc w:val="both"/>
        <w:rPr>
          <w:rFonts w:ascii="Times New Roman" w:hAnsi="Times New Roman"/>
          <w:b w:val="0"/>
          <w:sz w:val="22"/>
        </w:rPr>
      </w:pPr>
      <w:r w:rsidRPr="008561B9">
        <w:rPr>
          <w:rFonts w:ascii="Times New Roman" w:hAnsi="Times New Roman"/>
          <w:b w:val="0"/>
          <w:sz w:val="22"/>
        </w:rPr>
        <w:t>The Company paid rent expense totaling $</w:t>
      </w:r>
      <w:r w:rsidR="00543573">
        <w:rPr>
          <w:rFonts w:ascii="Times New Roman" w:hAnsi="Times New Roman"/>
          <w:b w:val="0"/>
          <w:sz w:val="22"/>
        </w:rPr>
        <w:t>22,347</w:t>
      </w:r>
      <w:r w:rsidRPr="008561B9">
        <w:rPr>
          <w:rFonts w:ascii="Times New Roman" w:hAnsi="Times New Roman"/>
          <w:b w:val="0"/>
          <w:sz w:val="22"/>
        </w:rPr>
        <w:t xml:space="preserve"> for the year ended December 31, 20</w:t>
      </w:r>
      <w:r w:rsidR="00543573">
        <w:rPr>
          <w:rFonts w:ascii="Times New Roman" w:hAnsi="Times New Roman"/>
          <w:b w:val="0"/>
          <w:sz w:val="22"/>
        </w:rPr>
        <w:t>15</w:t>
      </w:r>
      <w:r w:rsidRPr="008561B9">
        <w:rPr>
          <w:rFonts w:ascii="Times New Roman" w:hAnsi="Times New Roman"/>
          <w:b w:val="0"/>
          <w:sz w:val="22"/>
        </w:rPr>
        <w:t xml:space="preserve"> (20</w:t>
      </w:r>
      <w:r w:rsidR="00703544">
        <w:rPr>
          <w:rFonts w:ascii="Times New Roman" w:hAnsi="Times New Roman"/>
          <w:b w:val="0"/>
          <w:sz w:val="22"/>
        </w:rPr>
        <w:t>1</w:t>
      </w:r>
      <w:r w:rsidR="00543573">
        <w:rPr>
          <w:rFonts w:ascii="Times New Roman" w:hAnsi="Times New Roman"/>
          <w:b w:val="0"/>
          <w:sz w:val="22"/>
        </w:rPr>
        <w:t>4</w:t>
      </w:r>
      <w:r w:rsidRPr="008561B9">
        <w:rPr>
          <w:rFonts w:ascii="Times New Roman" w:hAnsi="Times New Roman"/>
          <w:b w:val="0"/>
          <w:sz w:val="22"/>
        </w:rPr>
        <w:t xml:space="preserve"> - </w:t>
      </w:r>
      <w:r w:rsidR="009547E9" w:rsidRPr="008561B9">
        <w:rPr>
          <w:rFonts w:ascii="Times New Roman" w:hAnsi="Times New Roman"/>
          <w:b w:val="0"/>
          <w:sz w:val="22"/>
        </w:rPr>
        <w:t>$</w:t>
      </w:r>
      <w:r w:rsidR="00543573">
        <w:rPr>
          <w:rFonts w:ascii="Times New Roman" w:hAnsi="Times New Roman"/>
          <w:b w:val="0"/>
          <w:sz w:val="22"/>
        </w:rPr>
        <w:t>26,052</w:t>
      </w:r>
      <w:r w:rsidRPr="008561B9">
        <w:rPr>
          <w:rFonts w:ascii="Times New Roman" w:hAnsi="Times New Roman"/>
          <w:b w:val="0"/>
          <w:sz w:val="22"/>
        </w:rPr>
        <w:t>).</w:t>
      </w:r>
    </w:p>
    <w:p w14:paraId="75259EFB" w14:textId="77777777" w:rsidR="00703544" w:rsidRDefault="00703544" w:rsidP="00D476A1">
      <w:pPr>
        <w:spacing w:before="120" w:after="0" w:line="280" w:lineRule="atLeast"/>
        <w:ind w:left="425"/>
        <w:jc w:val="both"/>
        <w:rPr>
          <w:sz w:val="22"/>
        </w:rPr>
      </w:pPr>
      <w:r w:rsidRPr="00E2603E">
        <w:rPr>
          <w:sz w:val="22"/>
        </w:rPr>
        <w:t>The Company has a management consulting agreement with T.M. Williams (Row), Inc., an Anguilla incorporated company</w:t>
      </w:r>
      <w:r>
        <w:rPr>
          <w:sz w:val="22"/>
        </w:rPr>
        <w:t>,</w:t>
      </w:r>
      <w:r w:rsidRPr="00E2603E">
        <w:rPr>
          <w:sz w:val="22"/>
        </w:rPr>
        <w:t xml:space="preserve"> and Mr. </w:t>
      </w:r>
      <w:r w:rsidR="000611B1">
        <w:rPr>
          <w:sz w:val="22"/>
        </w:rPr>
        <w:t xml:space="preserve">T. M. </w:t>
      </w:r>
      <w:r w:rsidRPr="00E2603E">
        <w:rPr>
          <w:sz w:val="22"/>
        </w:rPr>
        <w:t>Williams dated August 20, 2001, (the "</w:t>
      </w:r>
      <w:r w:rsidR="00C37103">
        <w:rPr>
          <w:sz w:val="22"/>
        </w:rPr>
        <w:t xml:space="preserve">T.  M. </w:t>
      </w:r>
      <w:r w:rsidRPr="00E2603E">
        <w:rPr>
          <w:sz w:val="22"/>
        </w:rPr>
        <w:t xml:space="preserve">Williams Agreement"), amended February 28, 2002, in connection with the provision of services </w:t>
      </w:r>
      <w:r>
        <w:rPr>
          <w:sz w:val="22"/>
        </w:rPr>
        <w:t>to the</w:t>
      </w:r>
      <w:r w:rsidR="00D26224">
        <w:rPr>
          <w:sz w:val="22"/>
        </w:rPr>
        <w:t xml:space="preserve"> Company </w:t>
      </w:r>
      <w:r w:rsidR="00D26224" w:rsidRPr="00E2603E">
        <w:rPr>
          <w:sz w:val="22"/>
        </w:rPr>
        <w:t xml:space="preserve">by Mr. </w:t>
      </w:r>
      <w:r w:rsidR="000611B1">
        <w:rPr>
          <w:sz w:val="22"/>
        </w:rPr>
        <w:t xml:space="preserve">T. M. </w:t>
      </w:r>
      <w:r w:rsidR="00D26224" w:rsidRPr="00E2603E">
        <w:rPr>
          <w:sz w:val="22"/>
        </w:rPr>
        <w:t>Williams</w:t>
      </w:r>
      <w:r w:rsidR="00D26224">
        <w:rPr>
          <w:sz w:val="22"/>
        </w:rPr>
        <w:t>.</w:t>
      </w:r>
    </w:p>
    <w:p w14:paraId="3F3BC74C" w14:textId="77777777" w:rsidR="00E0288E" w:rsidRDefault="00703544" w:rsidP="00D0039C">
      <w:pPr>
        <w:spacing w:before="120" w:after="0" w:line="280" w:lineRule="atLeast"/>
        <w:ind w:left="425"/>
        <w:jc w:val="both"/>
        <w:rPr>
          <w:sz w:val="22"/>
        </w:rPr>
      </w:pPr>
      <w:r w:rsidRPr="00E2603E">
        <w:rPr>
          <w:sz w:val="22"/>
        </w:rPr>
        <w:t xml:space="preserve">The agreement was amended during the year ended December 31, 2010 to include a consultancy payment of $11,666 per month payable in arrears. This contract is for the provision of services by Mr. </w:t>
      </w:r>
      <w:r w:rsidR="00C37103">
        <w:rPr>
          <w:sz w:val="22"/>
        </w:rPr>
        <w:t xml:space="preserve">T. M. </w:t>
      </w:r>
      <w:r w:rsidRPr="00E2603E">
        <w:rPr>
          <w:sz w:val="22"/>
        </w:rPr>
        <w:t xml:space="preserve">Williams as </w:t>
      </w:r>
      <w:r>
        <w:rPr>
          <w:sz w:val="22"/>
        </w:rPr>
        <w:t>Executive Chairman</w:t>
      </w:r>
      <w:r w:rsidRPr="00E2603E">
        <w:rPr>
          <w:sz w:val="22"/>
        </w:rPr>
        <w:t xml:space="preserve"> of the Company.</w:t>
      </w:r>
      <w:r w:rsidR="00C64083">
        <w:rPr>
          <w:sz w:val="22"/>
        </w:rPr>
        <w:t xml:space="preserve"> </w:t>
      </w:r>
      <w:r w:rsidR="009547E9">
        <w:rPr>
          <w:sz w:val="22"/>
        </w:rPr>
        <w:t>During</w:t>
      </w:r>
      <w:r w:rsidR="00C64083">
        <w:rPr>
          <w:sz w:val="22"/>
        </w:rPr>
        <w:t xml:space="preserve"> </w:t>
      </w:r>
      <w:r w:rsidR="009547E9">
        <w:rPr>
          <w:sz w:val="22"/>
        </w:rPr>
        <w:t>the year ended December 31, 2014</w:t>
      </w:r>
      <w:r w:rsidR="00C64083">
        <w:rPr>
          <w:sz w:val="22"/>
        </w:rPr>
        <w:t xml:space="preserve">, </w:t>
      </w:r>
      <w:r w:rsidR="000611B1">
        <w:rPr>
          <w:sz w:val="22"/>
        </w:rPr>
        <w:t xml:space="preserve">the agreement was amended to </w:t>
      </w:r>
      <w:r w:rsidR="00A26464">
        <w:rPr>
          <w:sz w:val="22"/>
        </w:rPr>
        <w:t xml:space="preserve">provide for a consultancy payment equal to </w:t>
      </w:r>
      <w:r w:rsidR="000611B1" w:rsidRPr="000611B1">
        <w:rPr>
          <w:sz w:val="22"/>
        </w:rPr>
        <w:t>the sum of 6.</w:t>
      </w:r>
      <w:r w:rsidR="00781112">
        <w:rPr>
          <w:sz w:val="22"/>
        </w:rPr>
        <w:t>5</w:t>
      </w:r>
      <w:r w:rsidR="000611B1" w:rsidRPr="000611B1">
        <w:rPr>
          <w:sz w:val="22"/>
        </w:rPr>
        <w:t xml:space="preserve">% of the total monthly Gross Win of the cash bingo business </w:t>
      </w:r>
    </w:p>
    <w:p w14:paraId="4B3F27AF" w14:textId="77777777" w:rsidR="00E0288E" w:rsidRDefault="00E0288E" w:rsidP="00E0288E">
      <w:pPr>
        <w:pStyle w:val="Ne1"/>
        <w:tabs>
          <w:tab w:val="clear" w:pos="360"/>
          <w:tab w:val="left" w:pos="357"/>
          <w:tab w:val="left" w:pos="426"/>
        </w:tabs>
        <w:spacing w:after="120"/>
        <w:rPr>
          <w:rFonts w:ascii="Times New Roman" w:hAnsi="Times New Roman"/>
          <w:sz w:val="24"/>
        </w:rPr>
      </w:pPr>
      <w:r>
        <w:rPr>
          <w:rFonts w:ascii="Times New Roman" w:hAnsi="Times New Roman"/>
          <w:sz w:val="24"/>
        </w:rPr>
        <w:lastRenderedPageBreak/>
        <w:t>8</w:t>
      </w:r>
      <w:r w:rsidRPr="00CB5378">
        <w:rPr>
          <w:rFonts w:ascii="Times New Roman" w:hAnsi="Times New Roman"/>
          <w:sz w:val="24"/>
        </w:rPr>
        <w:t>.</w:t>
      </w:r>
      <w:r w:rsidRPr="00CB5378">
        <w:rPr>
          <w:rFonts w:ascii="Times New Roman" w:hAnsi="Times New Roman"/>
          <w:sz w:val="24"/>
        </w:rPr>
        <w:tab/>
        <w:t>Commitments:</w:t>
      </w:r>
      <w:r>
        <w:rPr>
          <w:rFonts w:ascii="Times New Roman" w:hAnsi="Times New Roman"/>
          <w:sz w:val="24"/>
        </w:rPr>
        <w:t xml:space="preserve"> (Continued)</w:t>
      </w:r>
    </w:p>
    <w:p w14:paraId="3F50EF3B" w14:textId="73597DE1" w:rsidR="002B4D22" w:rsidRDefault="000611B1" w:rsidP="00D0039C">
      <w:pPr>
        <w:spacing w:before="120" w:after="0" w:line="280" w:lineRule="atLeast"/>
        <w:ind w:left="425"/>
        <w:jc w:val="both"/>
        <w:rPr>
          <w:sz w:val="22"/>
        </w:rPr>
      </w:pPr>
      <w:proofErr w:type="gramStart"/>
      <w:r w:rsidRPr="000611B1">
        <w:rPr>
          <w:sz w:val="22"/>
        </w:rPr>
        <w:t>and</w:t>
      </w:r>
      <w:proofErr w:type="gramEnd"/>
      <w:r w:rsidRPr="000611B1">
        <w:rPr>
          <w:sz w:val="22"/>
        </w:rPr>
        <w:t xml:space="preserve"> 2.5% of the monthly social bingo business with a minimum of $11,000 and a maximum of $25,000</w:t>
      </w:r>
      <w:r w:rsidR="00781112">
        <w:rPr>
          <w:sz w:val="22"/>
        </w:rPr>
        <w:t xml:space="preserve"> per month</w:t>
      </w:r>
      <w:r w:rsidRPr="000611B1">
        <w:rPr>
          <w:sz w:val="22"/>
        </w:rPr>
        <w:t>.</w:t>
      </w:r>
    </w:p>
    <w:p w14:paraId="1EF68194" w14:textId="5438AF5D" w:rsidR="00107EF8" w:rsidRPr="006F5210" w:rsidRDefault="009547E9" w:rsidP="006F5210">
      <w:pPr>
        <w:spacing w:before="120" w:after="0" w:line="280" w:lineRule="atLeast"/>
        <w:ind w:left="425"/>
        <w:jc w:val="both"/>
        <w:rPr>
          <w:sz w:val="22"/>
        </w:rPr>
      </w:pPr>
      <w:r>
        <w:rPr>
          <w:sz w:val="22"/>
        </w:rPr>
        <w:t>During</w:t>
      </w:r>
      <w:r w:rsidR="000611B1">
        <w:rPr>
          <w:sz w:val="22"/>
        </w:rPr>
        <w:t xml:space="preserve"> </w:t>
      </w:r>
      <w:r>
        <w:rPr>
          <w:sz w:val="22"/>
        </w:rPr>
        <w:t>the year ended December 31, 2014</w:t>
      </w:r>
      <w:r w:rsidR="000611B1">
        <w:rPr>
          <w:sz w:val="22"/>
        </w:rPr>
        <w:t xml:space="preserve">, </w:t>
      </w:r>
      <w:r w:rsidR="00781112">
        <w:rPr>
          <w:sz w:val="22"/>
        </w:rPr>
        <w:t xml:space="preserve">the Company </w:t>
      </w:r>
      <w:r w:rsidR="006C741D">
        <w:rPr>
          <w:sz w:val="22"/>
        </w:rPr>
        <w:t xml:space="preserve">entered into an agreement </w:t>
      </w:r>
      <w:r w:rsidR="006C741D" w:rsidRPr="006C741D">
        <w:rPr>
          <w:sz w:val="22"/>
        </w:rPr>
        <w:t xml:space="preserve">with </w:t>
      </w:r>
      <w:proofErr w:type="spellStart"/>
      <w:r w:rsidR="006C741D" w:rsidRPr="006C741D">
        <w:rPr>
          <w:sz w:val="22"/>
        </w:rPr>
        <w:t>Jayska</w:t>
      </w:r>
      <w:proofErr w:type="spellEnd"/>
      <w:r w:rsidR="006C741D" w:rsidRPr="006C741D">
        <w:rPr>
          <w:sz w:val="22"/>
        </w:rPr>
        <w:t xml:space="preserve"> Consulting Ltd. and Mr. J. M. Williams, Chief Executive Officer of </w:t>
      </w:r>
      <w:r w:rsidR="00F0197C">
        <w:rPr>
          <w:sz w:val="22"/>
        </w:rPr>
        <w:t>the Company</w:t>
      </w:r>
      <w:r w:rsidR="00781112">
        <w:rPr>
          <w:sz w:val="22"/>
        </w:rPr>
        <w:t xml:space="preserve"> for the provision of services of Mr. J. M. Williams as Chief Executive Officer of the Company</w:t>
      </w:r>
      <w:r w:rsidR="00A26464">
        <w:rPr>
          <w:sz w:val="22"/>
        </w:rPr>
        <w:t>.</w:t>
      </w:r>
      <w:r w:rsidR="006C741D" w:rsidRPr="006C741D">
        <w:rPr>
          <w:sz w:val="22"/>
        </w:rPr>
        <w:t xml:space="preserve"> The Consulting agreement </w:t>
      </w:r>
      <w:r w:rsidR="00A26464">
        <w:rPr>
          <w:sz w:val="22"/>
        </w:rPr>
        <w:t>provides for</w:t>
      </w:r>
      <w:r w:rsidR="006C741D" w:rsidRPr="006C741D">
        <w:rPr>
          <w:sz w:val="22"/>
        </w:rPr>
        <w:t xml:space="preserve"> a consultancy payment of GBP£5,000 per month payable in arrears.</w:t>
      </w:r>
      <w:r w:rsidR="006C741D">
        <w:rPr>
          <w:sz w:val="22"/>
        </w:rPr>
        <w:t xml:space="preserve"> In addition, </w:t>
      </w:r>
      <w:r>
        <w:rPr>
          <w:sz w:val="22"/>
        </w:rPr>
        <w:t>during</w:t>
      </w:r>
      <w:r w:rsidR="006C741D">
        <w:rPr>
          <w:sz w:val="22"/>
        </w:rPr>
        <w:t xml:space="preserve"> </w:t>
      </w:r>
      <w:r>
        <w:rPr>
          <w:sz w:val="22"/>
        </w:rPr>
        <w:t>the year ended December 31, 2014</w:t>
      </w:r>
      <w:r w:rsidR="006C741D">
        <w:rPr>
          <w:sz w:val="22"/>
        </w:rPr>
        <w:t xml:space="preserve">, </w:t>
      </w:r>
      <w:r w:rsidR="003A7957">
        <w:rPr>
          <w:sz w:val="22"/>
        </w:rPr>
        <w:t xml:space="preserve">the Company </w:t>
      </w:r>
      <w:r w:rsidR="006C741D">
        <w:rPr>
          <w:sz w:val="22"/>
        </w:rPr>
        <w:t xml:space="preserve">entered into an agreement </w:t>
      </w:r>
      <w:r w:rsidR="006C741D" w:rsidRPr="006C741D">
        <w:rPr>
          <w:sz w:val="22"/>
        </w:rPr>
        <w:t>with</w:t>
      </w:r>
      <w:r w:rsidR="006C741D">
        <w:rPr>
          <w:sz w:val="22"/>
        </w:rPr>
        <w:t xml:space="preserve"> </w:t>
      </w:r>
      <w:r w:rsidR="00106B32" w:rsidRPr="00106B32">
        <w:rPr>
          <w:sz w:val="22"/>
        </w:rPr>
        <w:t xml:space="preserve">LVA Media Inc. </w:t>
      </w:r>
      <w:r w:rsidR="006C741D" w:rsidRPr="006C741D">
        <w:rPr>
          <w:sz w:val="22"/>
        </w:rPr>
        <w:t xml:space="preserve">and Mr. J. M. Williams, </w:t>
      </w:r>
      <w:r w:rsidR="00A26464">
        <w:rPr>
          <w:sz w:val="22"/>
        </w:rPr>
        <w:t xml:space="preserve">for the provision of services of Mr. J. M. Williams as </w:t>
      </w:r>
      <w:r w:rsidR="006C741D" w:rsidRPr="006C741D">
        <w:rPr>
          <w:sz w:val="22"/>
        </w:rPr>
        <w:t xml:space="preserve">Chief Executive Officer of </w:t>
      </w:r>
      <w:r w:rsidR="00F0197C">
        <w:rPr>
          <w:sz w:val="22"/>
        </w:rPr>
        <w:t>the Company.</w:t>
      </w:r>
      <w:r w:rsidR="006C741D" w:rsidRPr="006C741D">
        <w:rPr>
          <w:sz w:val="22"/>
        </w:rPr>
        <w:t xml:space="preserve"> The Consulting agreement </w:t>
      </w:r>
      <w:r w:rsidR="00A26464">
        <w:rPr>
          <w:sz w:val="22"/>
        </w:rPr>
        <w:t>provides for a consultancy payment equaling</w:t>
      </w:r>
      <w:r w:rsidR="006C741D" w:rsidRPr="006C741D">
        <w:rPr>
          <w:sz w:val="22"/>
        </w:rPr>
        <w:t xml:space="preserve"> the sum of 3% of the total monthly Gross Win of the cash bingo business and 2.5% of the monthly social bingo business with a minimum of $7,500 and a maximum of $25,000</w:t>
      </w:r>
      <w:r w:rsidR="00A26464">
        <w:rPr>
          <w:sz w:val="22"/>
        </w:rPr>
        <w:t xml:space="preserve"> per month</w:t>
      </w:r>
      <w:r w:rsidR="006C741D" w:rsidRPr="006C741D">
        <w:rPr>
          <w:sz w:val="22"/>
        </w:rPr>
        <w:t>.</w:t>
      </w:r>
    </w:p>
    <w:p w14:paraId="71D5C7C1" w14:textId="10C90E64" w:rsidR="002B4D22" w:rsidRDefault="00543573" w:rsidP="00D476A1">
      <w:pPr>
        <w:pStyle w:val="Ne2"/>
        <w:tabs>
          <w:tab w:val="left" w:pos="357"/>
          <w:tab w:val="left" w:pos="426"/>
        </w:tabs>
        <w:ind w:left="0"/>
        <w:rPr>
          <w:rFonts w:ascii="Times New Roman" w:hAnsi="Times New Roman"/>
          <w:b/>
        </w:rPr>
      </w:pPr>
      <w:r>
        <w:rPr>
          <w:rFonts w:ascii="Times New Roman" w:hAnsi="Times New Roman"/>
          <w:b/>
        </w:rPr>
        <w:t>9</w:t>
      </w:r>
      <w:r w:rsidR="002B4D22" w:rsidRPr="008D140D">
        <w:rPr>
          <w:rFonts w:ascii="Times New Roman" w:hAnsi="Times New Roman"/>
          <w:b/>
        </w:rPr>
        <w:t>.</w:t>
      </w:r>
      <w:r w:rsidR="002B4D22" w:rsidRPr="008D140D">
        <w:rPr>
          <w:rFonts w:ascii="Times New Roman" w:hAnsi="Times New Roman"/>
          <w:b/>
        </w:rPr>
        <w:tab/>
        <w:t>Income taxes:</w:t>
      </w:r>
    </w:p>
    <w:p w14:paraId="4C82BC5B" w14:textId="60A3079D" w:rsidR="00543573" w:rsidRPr="002B5258" w:rsidRDefault="00B64166" w:rsidP="002B5258">
      <w:pPr>
        <w:pStyle w:val="Ne2"/>
        <w:spacing w:before="0"/>
        <w:ind w:left="357"/>
        <w:rPr>
          <w:rFonts w:ascii="Times New Roman" w:hAnsi="Times New Roman"/>
          <w:sz w:val="22"/>
        </w:rPr>
      </w:pPr>
      <w:r>
        <w:rPr>
          <w:rFonts w:ascii="Times New Roman" w:hAnsi="Times New Roman"/>
          <w:sz w:val="22"/>
        </w:rPr>
        <w:t>The Company</w:t>
      </w:r>
      <w:r w:rsidR="002B4D22">
        <w:rPr>
          <w:rFonts w:ascii="Times New Roman" w:hAnsi="Times New Roman"/>
          <w:sz w:val="22"/>
        </w:rPr>
        <w:t xml:space="preserve"> is domiciled in the tax-free jurisdiction of Anguilla, British West Indies. The computed benefit / expense differed from the amounts computed by applying the United States of America federal income tax rate of 34 percent and various other rates for other jurisdictions to the pretax income / losses from operations as a result of the </w:t>
      </w:r>
      <w:r w:rsidR="002B4D22" w:rsidRPr="002A6726">
        <w:rPr>
          <w:rFonts w:ascii="Times New Roman" w:hAnsi="Times New Roman"/>
          <w:sz w:val="22"/>
        </w:rPr>
        <w:t>following</w:t>
      </w:r>
      <w:r w:rsidR="002B4D22">
        <w:rPr>
          <w:rFonts w:ascii="Times New Roman" w:hAnsi="Times New Roman"/>
          <w:sz w:val="22"/>
        </w:rPr>
        <w:t>:</w:t>
      </w:r>
    </w:p>
    <w:tbl>
      <w:tblPr>
        <w:tblW w:w="8505" w:type="dxa"/>
        <w:tblInd w:w="534" w:type="dxa"/>
        <w:tblLook w:val="0000" w:firstRow="0" w:lastRow="0" w:firstColumn="0" w:lastColumn="0" w:noHBand="0" w:noVBand="0"/>
      </w:tblPr>
      <w:tblGrid>
        <w:gridCol w:w="4252"/>
        <w:gridCol w:w="709"/>
        <w:gridCol w:w="1276"/>
        <w:gridCol w:w="850"/>
        <w:gridCol w:w="1418"/>
      </w:tblGrid>
      <w:tr w:rsidR="00543573" w14:paraId="3860B660" w14:textId="77777777">
        <w:tc>
          <w:tcPr>
            <w:tcW w:w="4252" w:type="dxa"/>
            <w:tcBorders>
              <w:top w:val="single" w:sz="4" w:space="0" w:color="auto"/>
              <w:bottom w:val="single" w:sz="4" w:space="0" w:color="auto"/>
            </w:tcBorders>
          </w:tcPr>
          <w:p w14:paraId="5F4B39BE" w14:textId="77777777" w:rsidR="00543573" w:rsidRDefault="00543573">
            <w:pPr>
              <w:pStyle w:val="FS3"/>
              <w:ind w:left="0" w:firstLine="0"/>
              <w:rPr>
                <w:rFonts w:ascii="Times New Roman" w:hAnsi="Times New Roman"/>
              </w:rPr>
            </w:pPr>
          </w:p>
        </w:tc>
        <w:tc>
          <w:tcPr>
            <w:tcW w:w="709" w:type="dxa"/>
            <w:tcBorders>
              <w:top w:val="single" w:sz="4" w:space="0" w:color="auto"/>
              <w:bottom w:val="single" w:sz="4" w:space="0" w:color="auto"/>
            </w:tcBorders>
          </w:tcPr>
          <w:p w14:paraId="63F30C6E" w14:textId="77777777" w:rsidR="00543573" w:rsidRDefault="00543573">
            <w:pPr>
              <w:pStyle w:val="FS3"/>
              <w:ind w:left="0" w:firstLine="0"/>
              <w:rPr>
                <w:rFonts w:ascii="Times New Roman" w:hAnsi="Times New Roman"/>
              </w:rPr>
            </w:pPr>
          </w:p>
        </w:tc>
        <w:tc>
          <w:tcPr>
            <w:tcW w:w="1276" w:type="dxa"/>
            <w:tcBorders>
              <w:top w:val="single" w:sz="4" w:space="0" w:color="auto"/>
              <w:bottom w:val="single" w:sz="4" w:space="0" w:color="auto"/>
            </w:tcBorders>
            <w:vAlign w:val="bottom"/>
          </w:tcPr>
          <w:p w14:paraId="7E30D311" w14:textId="1EF346AF" w:rsidR="00543573" w:rsidRDefault="00543573">
            <w:pPr>
              <w:pStyle w:val="Top1"/>
              <w:pBdr>
                <w:top w:val="none" w:sz="0" w:space="0" w:color="auto"/>
              </w:pBdr>
              <w:tabs>
                <w:tab w:val="clear" w:pos="7280"/>
                <w:tab w:val="clear" w:pos="9000"/>
              </w:tabs>
              <w:ind w:left="0" w:firstLine="0"/>
              <w:jc w:val="right"/>
              <w:rPr>
                <w:rFonts w:ascii="Times New Roman" w:hAnsi="Times New Roman"/>
                <w:highlight w:val="green"/>
              </w:rPr>
            </w:pPr>
            <w:r>
              <w:rPr>
                <w:rFonts w:ascii="Times New Roman" w:hAnsi="Times New Roman"/>
              </w:rPr>
              <w:t>2015</w:t>
            </w:r>
          </w:p>
        </w:tc>
        <w:tc>
          <w:tcPr>
            <w:tcW w:w="850" w:type="dxa"/>
            <w:tcBorders>
              <w:top w:val="single" w:sz="4" w:space="0" w:color="auto"/>
              <w:bottom w:val="single" w:sz="4" w:space="0" w:color="auto"/>
            </w:tcBorders>
          </w:tcPr>
          <w:p w14:paraId="321E1DBA" w14:textId="77777777" w:rsidR="00543573" w:rsidRDefault="00543573">
            <w:pPr>
              <w:pStyle w:val="FS3"/>
              <w:ind w:left="0" w:firstLine="0"/>
              <w:rPr>
                <w:rFonts w:ascii="Times New Roman" w:hAnsi="Times New Roman"/>
              </w:rPr>
            </w:pPr>
          </w:p>
        </w:tc>
        <w:tc>
          <w:tcPr>
            <w:tcW w:w="1418" w:type="dxa"/>
            <w:tcBorders>
              <w:top w:val="single" w:sz="4" w:space="0" w:color="auto"/>
              <w:bottom w:val="single" w:sz="4" w:space="0" w:color="auto"/>
            </w:tcBorders>
            <w:vAlign w:val="bottom"/>
          </w:tcPr>
          <w:p w14:paraId="4867276F" w14:textId="62B48083" w:rsidR="00543573" w:rsidRDefault="00543573">
            <w:pPr>
              <w:pStyle w:val="Top1"/>
              <w:pBdr>
                <w:top w:val="none" w:sz="0" w:space="0" w:color="auto"/>
              </w:pBdr>
              <w:tabs>
                <w:tab w:val="clear" w:pos="7280"/>
                <w:tab w:val="clear" w:pos="9000"/>
              </w:tabs>
              <w:ind w:left="0" w:firstLine="0"/>
              <w:jc w:val="right"/>
              <w:rPr>
                <w:rFonts w:ascii="Times New Roman" w:hAnsi="Times New Roman"/>
                <w:highlight w:val="green"/>
              </w:rPr>
            </w:pPr>
            <w:r w:rsidRPr="004A41EF">
              <w:rPr>
                <w:rFonts w:ascii="Times New Roman" w:hAnsi="Times New Roman"/>
              </w:rPr>
              <w:t>2014</w:t>
            </w:r>
          </w:p>
        </w:tc>
      </w:tr>
      <w:tr w:rsidR="00543573" w14:paraId="0DA24499" w14:textId="77777777">
        <w:tc>
          <w:tcPr>
            <w:tcW w:w="4252" w:type="dxa"/>
            <w:tcBorders>
              <w:top w:val="single" w:sz="4" w:space="0" w:color="auto"/>
            </w:tcBorders>
            <w:vAlign w:val="bottom"/>
          </w:tcPr>
          <w:p w14:paraId="71414DAC" w14:textId="41B3071E" w:rsidR="00543573" w:rsidRDefault="00543573" w:rsidP="00543573">
            <w:pPr>
              <w:pStyle w:val="FS3"/>
              <w:tabs>
                <w:tab w:val="clear" w:pos="7280"/>
                <w:tab w:val="clear" w:pos="9000"/>
              </w:tabs>
              <w:ind w:left="0" w:firstLine="0"/>
              <w:rPr>
                <w:rFonts w:ascii="Times New Roman" w:hAnsi="Times New Roman"/>
              </w:rPr>
            </w:pPr>
            <w:r>
              <w:rPr>
                <w:rFonts w:ascii="Times New Roman" w:hAnsi="Times New Roman"/>
              </w:rPr>
              <w:t xml:space="preserve">Computed “expected” tax benefit (expense) </w:t>
            </w:r>
          </w:p>
        </w:tc>
        <w:tc>
          <w:tcPr>
            <w:tcW w:w="709" w:type="dxa"/>
            <w:tcBorders>
              <w:top w:val="single" w:sz="4" w:space="0" w:color="auto"/>
            </w:tcBorders>
            <w:vAlign w:val="bottom"/>
          </w:tcPr>
          <w:p w14:paraId="714DC6A7" w14:textId="77777777" w:rsidR="00543573" w:rsidRDefault="00543573">
            <w:pPr>
              <w:pStyle w:val="FS3"/>
              <w:ind w:left="0" w:firstLine="0"/>
              <w:jc w:val="right"/>
              <w:rPr>
                <w:rFonts w:ascii="Times New Roman" w:hAnsi="Times New Roman"/>
              </w:rPr>
            </w:pPr>
            <w:r>
              <w:rPr>
                <w:rFonts w:ascii="Times New Roman" w:hAnsi="Times New Roman"/>
              </w:rPr>
              <w:t>$</w:t>
            </w:r>
          </w:p>
        </w:tc>
        <w:tc>
          <w:tcPr>
            <w:tcW w:w="1276" w:type="dxa"/>
            <w:tcBorders>
              <w:top w:val="single" w:sz="4" w:space="0" w:color="auto"/>
            </w:tcBorders>
            <w:vAlign w:val="bottom"/>
          </w:tcPr>
          <w:p w14:paraId="4FCAE895" w14:textId="5944F461" w:rsidR="00543573" w:rsidRDefault="00543573" w:rsidP="002B4D22">
            <w:pPr>
              <w:pStyle w:val="DFS2"/>
              <w:tabs>
                <w:tab w:val="clear" w:pos="6200"/>
                <w:tab w:val="clear" w:pos="7280"/>
                <w:tab w:val="clear" w:pos="7920"/>
                <w:tab w:val="clear" w:pos="9000"/>
                <w:tab w:val="decimal" w:pos="0"/>
              </w:tabs>
              <w:ind w:left="0" w:firstLine="0"/>
              <w:jc w:val="right"/>
              <w:rPr>
                <w:rFonts w:ascii="Times New Roman" w:hAnsi="Times New Roman"/>
              </w:rPr>
            </w:pPr>
            <w:r>
              <w:rPr>
                <w:rFonts w:ascii="Times New Roman" w:hAnsi="Times New Roman"/>
              </w:rPr>
              <w:t>1,008,204</w:t>
            </w:r>
          </w:p>
        </w:tc>
        <w:tc>
          <w:tcPr>
            <w:tcW w:w="850" w:type="dxa"/>
            <w:tcBorders>
              <w:top w:val="single" w:sz="4" w:space="0" w:color="auto"/>
            </w:tcBorders>
            <w:vAlign w:val="bottom"/>
          </w:tcPr>
          <w:p w14:paraId="364975F8" w14:textId="77777777" w:rsidR="00543573" w:rsidRDefault="00543573">
            <w:pPr>
              <w:pStyle w:val="FS3"/>
              <w:ind w:left="0" w:firstLine="0"/>
              <w:jc w:val="right"/>
              <w:rPr>
                <w:rFonts w:ascii="Times New Roman" w:hAnsi="Times New Roman"/>
              </w:rPr>
            </w:pPr>
            <w:r>
              <w:rPr>
                <w:rFonts w:ascii="Times New Roman" w:hAnsi="Times New Roman"/>
              </w:rPr>
              <w:t>$</w:t>
            </w:r>
          </w:p>
        </w:tc>
        <w:tc>
          <w:tcPr>
            <w:tcW w:w="1418" w:type="dxa"/>
            <w:tcBorders>
              <w:top w:val="single" w:sz="4" w:space="0" w:color="auto"/>
            </w:tcBorders>
            <w:vAlign w:val="bottom"/>
          </w:tcPr>
          <w:p w14:paraId="3B3F7CC4" w14:textId="45601311" w:rsidR="00543573" w:rsidRDefault="00543573" w:rsidP="002B4D22">
            <w:pPr>
              <w:pStyle w:val="DFS2"/>
              <w:tabs>
                <w:tab w:val="clear" w:pos="6200"/>
                <w:tab w:val="clear" w:pos="7280"/>
                <w:tab w:val="clear" w:pos="7920"/>
                <w:tab w:val="clear" w:pos="9000"/>
                <w:tab w:val="decimal" w:pos="0"/>
              </w:tabs>
              <w:ind w:left="0" w:firstLine="0"/>
              <w:jc w:val="right"/>
              <w:rPr>
                <w:rFonts w:ascii="Times New Roman" w:hAnsi="Times New Roman"/>
              </w:rPr>
            </w:pPr>
            <w:r>
              <w:rPr>
                <w:rFonts w:ascii="Times New Roman" w:hAnsi="Times New Roman"/>
              </w:rPr>
              <w:t>(1,721,159)</w:t>
            </w:r>
          </w:p>
        </w:tc>
      </w:tr>
      <w:tr w:rsidR="00543573" w14:paraId="758C092C" w14:textId="77777777">
        <w:tc>
          <w:tcPr>
            <w:tcW w:w="4252" w:type="dxa"/>
            <w:vAlign w:val="bottom"/>
          </w:tcPr>
          <w:p w14:paraId="252E4972" w14:textId="77777777" w:rsidR="00543573" w:rsidRDefault="00543573">
            <w:pPr>
              <w:pStyle w:val="FS3"/>
              <w:tabs>
                <w:tab w:val="clear" w:pos="7280"/>
                <w:tab w:val="clear" w:pos="9000"/>
              </w:tabs>
              <w:ind w:left="0" w:firstLine="0"/>
              <w:rPr>
                <w:rFonts w:ascii="Times New Roman" w:hAnsi="Times New Roman"/>
              </w:rPr>
            </w:pPr>
            <w:r>
              <w:rPr>
                <w:rFonts w:ascii="Times New Roman" w:hAnsi="Times New Roman"/>
              </w:rPr>
              <w:t>Reduction in income taxes resulting from income taxes in other tax jurisdictions</w:t>
            </w:r>
          </w:p>
        </w:tc>
        <w:tc>
          <w:tcPr>
            <w:tcW w:w="709" w:type="dxa"/>
            <w:vAlign w:val="bottom"/>
          </w:tcPr>
          <w:p w14:paraId="7BC4662A" w14:textId="77777777" w:rsidR="00543573" w:rsidRDefault="00543573">
            <w:pPr>
              <w:pStyle w:val="FS3"/>
              <w:ind w:left="0" w:firstLine="0"/>
              <w:rPr>
                <w:rFonts w:ascii="Times New Roman" w:hAnsi="Times New Roman"/>
              </w:rPr>
            </w:pPr>
          </w:p>
        </w:tc>
        <w:tc>
          <w:tcPr>
            <w:tcW w:w="1276" w:type="dxa"/>
            <w:vAlign w:val="bottom"/>
          </w:tcPr>
          <w:p w14:paraId="38904B99" w14:textId="570932B1" w:rsidR="00543573" w:rsidRDefault="00543573" w:rsidP="00543573">
            <w:pPr>
              <w:pStyle w:val="FS2"/>
              <w:tabs>
                <w:tab w:val="clear" w:pos="7280"/>
                <w:tab w:val="clear" w:pos="9000"/>
              </w:tabs>
              <w:ind w:left="0" w:firstLine="0"/>
              <w:jc w:val="right"/>
              <w:rPr>
                <w:rFonts w:ascii="Times New Roman" w:hAnsi="Times New Roman"/>
              </w:rPr>
            </w:pPr>
            <w:r>
              <w:rPr>
                <w:rFonts w:ascii="Times New Roman" w:hAnsi="Times New Roman"/>
              </w:rPr>
              <w:t>(1,007,419</w:t>
            </w:r>
            <w:r w:rsidR="003A7957">
              <w:rPr>
                <w:rFonts w:ascii="Times New Roman" w:hAnsi="Times New Roman"/>
              </w:rPr>
              <w:t>)</w:t>
            </w:r>
          </w:p>
        </w:tc>
        <w:tc>
          <w:tcPr>
            <w:tcW w:w="850" w:type="dxa"/>
            <w:vAlign w:val="bottom"/>
          </w:tcPr>
          <w:p w14:paraId="12B10D9E" w14:textId="77777777" w:rsidR="00543573" w:rsidRDefault="00543573">
            <w:pPr>
              <w:pStyle w:val="FS3"/>
              <w:ind w:left="0" w:firstLine="0"/>
              <w:rPr>
                <w:rFonts w:ascii="Times New Roman" w:hAnsi="Times New Roman"/>
              </w:rPr>
            </w:pPr>
          </w:p>
        </w:tc>
        <w:tc>
          <w:tcPr>
            <w:tcW w:w="1418" w:type="dxa"/>
            <w:vAlign w:val="bottom"/>
          </w:tcPr>
          <w:p w14:paraId="2D64227E" w14:textId="4B620E15" w:rsidR="00543573" w:rsidRDefault="00543573">
            <w:pPr>
              <w:pStyle w:val="FS2"/>
              <w:tabs>
                <w:tab w:val="clear" w:pos="7280"/>
                <w:tab w:val="clear" w:pos="9000"/>
              </w:tabs>
              <w:ind w:left="0" w:firstLine="0"/>
              <w:jc w:val="right"/>
              <w:rPr>
                <w:rFonts w:ascii="Times New Roman" w:hAnsi="Times New Roman"/>
              </w:rPr>
            </w:pPr>
            <w:r>
              <w:rPr>
                <w:rFonts w:ascii="Times New Roman" w:hAnsi="Times New Roman"/>
              </w:rPr>
              <w:t>1,721,775</w:t>
            </w:r>
          </w:p>
        </w:tc>
      </w:tr>
      <w:tr w:rsidR="00543573" w14:paraId="7F2D1AEF" w14:textId="77777777">
        <w:tc>
          <w:tcPr>
            <w:tcW w:w="4252" w:type="dxa"/>
            <w:vAlign w:val="bottom"/>
          </w:tcPr>
          <w:p w14:paraId="1848CF2E" w14:textId="77777777" w:rsidR="00543573" w:rsidRDefault="00543573">
            <w:pPr>
              <w:pStyle w:val="FS3"/>
              <w:tabs>
                <w:tab w:val="clear" w:pos="7280"/>
                <w:tab w:val="clear" w:pos="9000"/>
              </w:tabs>
              <w:ind w:left="0" w:firstLine="0"/>
              <w:rPr>
                <w:rFonts w:ascii="Times New Roman" w:hAnsi="Times New Roman"/>
              </w:rPr>
            </w:pPr>
            <w:r>
              <w:rPr>
                <w:rFonts w:ascii="Times New Roman" w:hAnsi="Times New Roman"/>
              </w:rPr>
              <w:t>Other</w:t>
            </w:r>
          </w:p>
        </w:tc>
        <w:tc>
          <w:tcPr>
            <w:tcW w:w="709" w:type="dxa"/>
            <w:vAlign w:val="bottom"/>
          </w:tcPr>
          <w:p w14:paraId="3C40C44B" w14:textId="77777777" w:rsidR="00543573" w:rsidRDefault="00543573">
            <w:pPr>
              <w:pStyle w:val="FS3"/>
              <w:ind w:left="0" w:firstLine="0"/>
              <w:rPr>
                <w:rFonts w:ascii="Times New Roman" w:hAnsi="Times New Roman"/>
              </w:rPr>
            </w:pPr>
          </w:p>
        </w:tc>
        <w:tc>
          <w:tcPr>
            <w:tcW w:w="1276" w:type="dxa"/>
            <w:vAlign w:val="bottom"/>
          </w:tcPr>
          <w:p w14:paraId="1BB74E03" w14:textId="0BC31F70" w:rsidR="00543573" w:rsidRDefault="00543573" w:rsidP="00543573">
            <w:pPr>
              <w:pStyle w:val="FS3"/>
              <w:tabs>
                <w:tab w:val="clear" w:pos="7280"/>
                <w:tab w:val="clear" w:pos="9000"/>
              </w:tabs>
              <w:ind w:left="0" w:firstLine="0"/>
              <w:jc w:val="right"/>
              <w:rPr>
                <w:rFonts w:ascii="Times New Roman" w:hAnsi="Times New Roman"/>
              </w:rPr>
            </w:pPr>
            <w:r>
              <w:rPr>
                <w:rFonts w:ascii="Times New Roman" w:hAnsi="Times New Roman"/>
              </w:rPr>
              <w:t>(84)</w:t>
            </w:r>
          </w:p>
        </w:tc>
        <w:tc>
          <w:tcPr>
            <w:tcW w:w="850" w:type="dxa"/>
            <w:vAlign w:val="bottom"/>
          </w:tcPr>
          <w:p w14:paraId="6238779E" w14:textId="77777777" w:rsidR="00543573" w:rsidRDefault="00543573">
            <w:pPr>
              <w:pStyle w:val="FS3"/>
              <w:ind w:left="0" w:firstLine="0"/>
              <w:rPr>
                <w:rFonts w:ascii="Times New Roman" w:hAnsi="Times New Roman"/>
              </w:rPr>
            </w:pPr>
          </w:p>
        </w:tc>
        <w:tc>
          <w:tcPr>
            <w:tcW w:w="1418" w:type="dxa"/>
            <w:vAlign w:val="bottom"/>
          </w:tcPr>
          <w:p w14:paraId="2B51E0E2" w14:textId="5799BD10" w:rsidR="00543573" w:rsidRDefault="00543573">
            <w:pPr>
              <w:pStyle w:val="FS3"/>
              <w:tabs>
                <w:tab w:val="clear" w:pos="7280"/>
                <w:tab w:val="clear" w:pos="9000"/>
              </w:tabs>
              <w:ind w:left="0" w:firstLine="0"/>
              <w:jc w:val="right"/>
              <w:rPr>
                <w:rFonts w:ascii="Times New Roman" w:hAnsi="Times New Roman"/>
              </w:rPr>
            </w:pPr>
            <w:r>
              <w:rPr>
                <w:rFonts w:ascii="Times New Roman" w:hAnsi="Times New Roman"/>
              </w:rPr>
              <w:t>(149)</w:t>
            </w:r>
          </w:p>
        </w:tc>
      </w:tr>
      <w:tr w:rsidR="00543573" w14:paraId="67782CF7" w14:textId="77777777">
        <w:trPr>
          <w:trHeight w:val="285"/>
        </w:trPr>
        <w:tc>
          <w:tcPr>
            <w:tcW w:w="4252" w:type="dxa"/>
            <w:vAlign w:val="bottom"/>
          </w:tcPr>
          <w:p w14:paraId="006F450E" w14:textId="77777777" w:rsidR="00543573" w:rsidRDefault="00543573">
            <w:pPr>
              <w:pStyle w:val="FS3"/>
              <w:tabs>
                <w:tab w:val="clear" w:pos="7280"/>
                <w:tab w:val="clear" w:pos="9000"/>
              </w:tabs>
              <w:ind w:left="0" w:firstLine="0"/>
              <w:rPr>
                <w:rFonts w:ascii="Times New Roman" w:hAnsi="Times New Roman"/>
              </w:rPr>
            </w:pPr>
            <w:r>
              <w:rPr>
                <w:rFonts w:ascii="Times New Roman" w:hAnsi="Times New Roman"/>
              </w:rPr>
              <w:t>Change in taxation rates in other jurisdictions</w:t>
            </w:r>
          </w:p>
        </w:tc>
        <w:tc>
          <w:tcPr>
            <w:tcW w:w="709" w:type="dxa"/>
            <w:vAlign w:val="bottom"/>
          </w:tcPr>
          <w:p w14:paraId="47B8D1DF" w14:textId="77777777" w:rsidR="00543573" w:rsidRDefault="00543573">
            <w:pPr>
              <w:pStyle w:val="FS3"/>
              <w:ind w:left="0" w:firstLine="0"/>
              <w:rPr>
                <w:rFonts w:ascii="Times New Roman" w:hAnsi="Times New Roman"/>
              </w:rPr>
            </w:pPr>
          </w:p>
        </w:tc>
        <w:tc>
          <w:tcPr>
            <w:tcW w:w="1276" w:type="dxa"/>
            <w:vAlign w:val="bottom"/>
          </w:tcPr>
          <w:p w14:paraId="1858432A" w14:textId="3FF7038D" w:rsidR="00543573" w:rsidRDefault="00543573" w:rsidP="003B3CB2">
            <w:pPr>
              <w:pStyle w:val="FS3"/>
              <w:tabs>
                <w:tab w:val="clear" w:pos="7280"/>
                <w:tab w:val="clear" w:pos="9000"/>
              </w:tabs>
              <w:ind w:left="0" w:firstLine="0"/>
              <w:jc w:val="right"/>
              <w:rPr>
                <w:rFonts w:ascii="Times New Roman" w:hAnsi="Times New Roman"/>
              </w:rPr>
            </w:pPr>
            <w:r>
              <w:rPr>
                <w:rFonts w:ascii="Times New Roman" w:hAnsi="Times New Roman"/>
              </w:rPr>
              <w:t>2,713</w:t>
            </w:r>
          </w:p>
        </w:tc>
        <w:tc>
          <w:tcPr>
            <w:tcW w:w="850" w:type="dxa"/>
            <w:vAlign w:val="bottom"/>
          </w:tcPr>
          <w:p w14:paraId="0D155776" w14:textId="77777777" w:rsidR="00543573" w:rsidRDefault="00543573">
            <w:pPr>
              <w:pStyle w:val="FS3"/>
              <w:ind w:left="0" w:firstLine="0"/>
              <w:rPr>
                <w:rFonts w:ascii="Times New Roman" w:hAnsi="Times New Roman"/>
              </w:rPr>
            </w:pPr>
          </w:p>
        </w:tc>
        <w:tc>
          <w:tcPr>
            <w:tcW w:w="1418" w:type="dxa"/>
            <w:vAlign w:val="bottom"/>
          </w:tcPr>
          <w:p w14:paraId="06C8FBFF" w14:textId="025011EA" w:rsidR="00543573" w:rsidRDefault="00543573" w:rsidP="002B4D22">
            <w:pPr>
              <w:pStyle w:val="FS3"/>
              <w:tabs>
                <w:tab w:val="clear" w:pos="7280"/>
                <w:tab w:val="clear" w:pos="9000"/>
              </w:tabs>
              <w:ind w:left="0" w:firstLine="0"/>
              <w:jc w:val="right"/>
              <w:rPr>
                <w:rFonts w:ascii="Times New Roman" w:hAnsi="Times New Roman"/>
              </w:rPr>
            </w:pPr>
            <w:r>
              <w:rPr>
                <w:rFonts w:ascii="Times New Roman" w:hAnsi="Times New Roman"/>
              </w:rPr>
              <w:t>2,786</w:t>
            </w:r>
          </w:p>
        </w:tc>
      </w:tr>
      <w:tr w:rsidR="00543573" w14:paraId="6B80F502" w14:textId="77777777" w:rsidTr="00005B8E">
        <w:trPr>
          <w:trHeight w:val="285"/>
        </w:trPr>
        <w:tc>
          <w:tcPr>
            <w:tcW w:w="4252" w:type="dxa"/>
            <w:vAlign w:val="bottom"/>
          </w:tcPr>
          <w:p w14:paraId="0861FCF0" w14:textId="77777777" w:rsidR="00543573" w:rsidRDefault="00543573">
            <w:pPr>
              <w:pStyle w:val="FS3"/>
              <w:tabs>
                <w:tab w:val="clear" w:pos="7280"/>
                <w:tab w:val="clear" w:pos="9000"/>
              </w:tabs>
              <w:ind w:left="0" w:firstLine="0"/>
              <w:rPr>
                <w:rFonts w:ascii="Times New Roman" w:hAnsi="Times New Roman"/>
              </w:rPr>
            </w:pPr>
            <w:r>
              <w:rPr>
                <w:rFonts w:ascii="Times New Roman" w:hAnsi="Times New Roman"/>
              </w:rPr>
              <w:t>Change in exchange rates</w:t>
            </w:r>
          </w:p>
        </w:tc>
        <w:tc>
          <w:tcPr>
            <w:tcW w:w="709" w:type="dxa"/>
            <w:vAlign w:val="bottom"/>
          </w:tcPr>
          <w:p w14:paraId="32314AAC" w14:textId="77777777" w:rsidR="00543573" w:rsidRDefault="00543573">
            <w:pPr>
              <w:pStyle w:val="FS3"/>
              <w:ind w:left="0" w:firstLine="0"/>
              <w:rPr>
                <w:rFonts w:ascii="Times New Roman" w:hAnsi="Times New Roman"/>
              </w:rPr>
            </w:pPr>
          </w:p>
        </w:tc>
        <w:tc>
          <w:tcPr>
            <w:tcW w:w="1276" w:type="dxa"/>
            <w:vAlign w:val="bottom"/>
          </w:tcPr>
          <w:p w14:paraId="280A66E7" w14:textId="54CC01BE" w:rsidR="00543573" w:rsidRDefault="00543573" w:rsidP="000935DD">
            <w:pPr>
              <w:pStyle w:val="FS3"/>
              <w:tabs>
                <w:tab w:val="clear" w:pos="7280"/>
                <w:tab w:val="clear" w:pos="9000"/>
              </w:tabs>
              <w:ind w:left="0" w:firstLine="0"/>
              <w:jc w:val="right"/>
              <w:rPr>
                <w:rFonts w:ascii="Times New Roman" w:hAnsi="Times New Roman"/>
              </w:rPr>
            </w:pPr>
            <w:r>
              <w:rPr>
                <w:rFonts w:ascii="Times New Roman" w:hAnsi="Times New Roman"/>
              </w:rPr>
              <w:t>(3,885)</w:t>
            </w:r>
          </w:p>
        </w:tc>
        <w:tc>
          <w:tcPr>
            <w:tcW w:w="850" w:type="dxa"/>
            <w:vAlign w:val="bottom"/>
          </w:tcPr>
          <w:p w14:paraId="321A6B29" w14:textId="77777777" w:rsidR="00543573" w:rsidRDefault="00543573">
            <w:pPr>
              <w:pStyle w:val="FS3"/>
              <w:ind w:left="0" w:firstLine="0"/>
              <w:rPr>
                <w:rFonts w:ascii="Times New Roman" w:hAnsi="Times New Roman"/>
              </w:rPr>
            </w:pPr>
          </w:p>
        </w:tc>
        <w:tc>
          <w:tcPr>
            <w:tcW w:w="1418" w:type="dxa"/>
            <w:vAlign w:val="bottom"/>
          </w:tcPr>
          <w:p w14:paraId="3A8DC30F" w14:textId="316BB7A9" w:rsidR="00543573" w:rsidRDefault="00543573" w:rsidP="002B4D22">
            <w:pPr>
              <w:pStyle w:val="FS3"/>
              <w:tabs>
                <w:tab w:val="clear" w:pos="7280"/>
                <w:tab w:val="clear" w:pos="9000"/>
              </w:tabs>
              <w:ind w:left="0" w:firstLine="0"/>
              <w:jc w:val="right"/>
              <w:rPr>
                <w:rFonts w:ascii="Times New Roman" w:hAnsi="Times New Roman"/>
              </w:rPr>
            </w:pPr>
            <w:r>
              <w:rPr>
                <w:rFonts w:ascii="Times New Roman" w:hAnsi="Times New Roman"/>
              </w:rPr>
              <w:t>(4,807)</w:t>
            </w:r>
          </w:p>
        </w:tc>
      </w:tr>
      <w:tr w:rsidR="00543573" w14:paraId="0DD4CEF6" w14:textId="77777777" w:rsidTr="00005B8E">
        <w:tc>
          <w:tcPr>
            <w:tcW w:w="4252" w:type="dxa"/>
            <w:vAlign w:val="bottom"/>
          </w:tcPr>
          <w:p w14:paraId="4D443068" w14:textId="77777777" w:rsidR="00543573" w:rsidRDefault="00543573">
            <w:pPr>
              <w:pStyle w:val="FS3"/>
              <w:tabs>
                <w:tab w:val="clear" w:pos="7280"/>
                <w:tab w:val="clear" w:pos="9000"/>
              </w:tabs>
              <w:ind w:left="0" w:firstLine="0"/>
              <w:rPr>
                <w:rFonts w:ascii="Times New Roman" w:hAnsi="Times New Roman"/>
              </w:rPr>
            </w:pPr>
            <w:r>
              <w:rPr>
                <w:rFonts w:ascii="Times New Roman" w:hAnsi="Times New Roman"/>
              </w:rPr>
              <w:t>Change in valuation allowance</w:t>
            </w:r>
          </w:p>
        </w:tc>
        <w:tc>
          <w:tcPr>
            <w:tcW w:w="709" w:type="dxa"/>
            <w:vAlign w:val="bottom"/>
          </w:tcPr>
          <w:p w14:paraId="4C01E829" w14:textId="77777777" w:rsidR="00543573" w:rsidRDefault="00543573">
            <w:pPr>
              <w:pStyle w:val="FS3"/>
              <w:ind w:left="0" w:firstLine="0"/>
              <w:rPr>
                <w:rFonts w:ascii="Times New Roman" w:hAnsi="Times New Roman"/>
              </w:rPr>
            </w:pPr>
          </w:p>
        </w:tc>
        <w:tc>
          <w:tcPr>
            <w:tcW w:w="1276" w:type="dxa"/>
            <w:vAlign w:val="bottom"/>
          </w:tcPr>
          <w:p w14:paraId="003459B2" w14:textId="0C718C83" w:rsidR="00543573" w:rsidRDefault="00543573" w:rsidP="00420F73">
            <w:pPr>
              <w:pStyle w:val="FS3"/>
              <w:tabs>
                <w:tab w:val="clear" w:pos="7280"/>
                <w:tab w:val="clear" w:pos="9000"/>
              </w:tabs>
              <w:ind w:left="0" w:firstLine="0"/>
              <w:jc w:val="right"/>
              <w:rPr>
                <w:rFonts w:ascii="Times New Roman" w:hAnsi="Times New Roman"/>
              </w:rPr>
            </w:pPr>
            <w:r>
              <w:rPr>
                <w:rFonts w:ascii="Times New Roman" w:hAnsi="Times New Roman"/>
              </w:rPr>
              <w:t>(9)</w:t>
            </w:r>
          </w:p>
        </w:tc>
        <w:tc>
          <w:tcPr>
            <w:tcW w:w="850" w:type="dxa"/>
            <w:vAlign w:val="bottom"/>
          </w:tcPr>
          <w:p w14:paraId="7361AB3F" w14:textId="77777777" w:rsidR="00543573" w:rsidRDefault="00543573">
            <w:pPr>
              <w:pStyle w:val="FS3"/>
              <w:ind w:left="0" w:firstLine="0"/>
              <w:rPr>
                <w:rFonts w:ascii="Times New Roman" w:hAnsi="Times New Roman"/>
              </w:rPr>
            </w:pPr>
          </w:p>
        </w:tc>
        <w:tc>
          <w:tcPr>
            <w:tcW w:w="1418" w:type="dxa"/>
            <w:vAlign w:val="bottom"/>
          </w:tcPr>
          <w:p w14:paraId="04F388D4" w14:textId="7B284751" w:rsidR="00543573" w:rsidRDefault="00543573">
            <w:pPr>
              <w:pStyle w:val="FS3"/>
              <w:tabs>
                <w:tab w:val="clear" w:pos="7280"/>
                <w:tab w:val="clear" w:pos="9000"/>
              </w:tabs>
              <w:ind w:left="0" w:firstLine="0"/>
              <w:jc w:val="right"/>
              <w:rPr>
                <w:rFonts w:ascii="Times New Roman" w:hAnsi="Times New Roman"/>
              </w:rPr>
            </w:pPr>
            <w:r>
              <w:rPr>
                <w:rFonts w:ascii="Times New Roman" w:hAnsi="Times New Roman"/>
              </w:rPr>
              <w:t>706</w:t>
            </w:r>
          </w:p>
        </w:tc>
      </w:tr>
      <w:tr w:rsidR="00543573" w14:paraId="0481B069" w14:textId="77777777">
        <w:tc>
          <w:tcPr>
            <w:tcW w:w="4252" w:type="dxa"/>
            <w:tcBorders>
              <w:top w:val="single" w:sz="4" w:space="0" w:color="auto"/>
              <w:bottom w:val="double" w:sz="4" w:space="0" w:color="auto"/>
            </w:tcBorders>
            <w:vAlign w:val="bottom"/>
          </w:tcPr>
          <w:p w14:paraId="381471B5" w14:textId="77777777" w:rsidR="00543573" w:rsidRDefault="00543573">
            <w:pPr>
              <w:pStyle w:val="FS3"/>
              <w:tabs>
                <w:tab w:val="clear" w:pos="7280"/>
                <w:tab w:val="clear" w:pos="9000"/>
              </w:tabs>
              <w:ind w:left="0" w:firstLine="0"/>
              <w:rPr>
                <w:rFonts w:ascii="Times New Roman" w:hAnsi="Times New Roman"/>
              </w:rPr>
            </w:pPr>
          </w:p>
        </w:tc>
        <w:tc>
          <w:tcPr>
            <w:tcW w:w="709" w:type="dxa"/>
            <w:tcBorders>
              <w:top w:val="single" w:sz="4" w:space="0" w:color="auto"/>
              <w:bottom w:val="double" w:sz="4" w:space="0" w:color="auto"/>
            </w:tcBorders>
            <w:vAlign w:val="bottom"/>
          </w:tcPr>
          <w:p w14:paraId="035B0B64" w14:textId="77777777" w:rsidR="00543573" w:rsidRDefault="00543573">
            <w:pPr>
              <w:pStyle w:val="FS3"/>
              <w:ind w:left="0" w:firstLine="0"/>
              <w:jc w:val="right"/>
              <w:rPr>
                <w:rFonts w:ascii="Times New Roman" w:hAnsi="Times New Roman"/>
              </w:rPr>
            </w:pPr>
            <w:r>
              <w:rPr>
                <w:rFonts w:ascii="Times New Roman" w:hAnsi="Times New Roman"/>
              </w:rPr>
              <w:t>$</w:t>
            </w:r>
          </w:p>
        </w:tc>
        <w:tc>
          <w:tcPr>
            <w:tcW w:w="1276" w:type="dxa"/>
            <w:tcBorders>
              <w:top w:val="single" w:sz="4" w:space="0" w:color="auto"/>
              <w:bottom w:val="double" w:sz="4" w:space="0" w:color="auto"/>
            </w:tcBorders>
            <w:vAlign w:val="bottom"/>
          </w:tcPr>
          <w:p w14:paraId="56D0BE9D" w14:textId="5344E470" w:rsidR="00543573" w:rsidRDefault="00543573" w:rsidP="00573B3C">
            <w:pPr>
              <w:pStyle w:val="FS2"/>
              <w:tabs>
                <w:tab w:val="clear" w:pos="7280"/>
                <w:tab w:val="clear" w:pos="9000"/>
              </w:tabs>
              <w:ind w:left="0" w:firstLine="0"/>
              <w:jc w:val="right"/>
              <w:rPr>
                <w:rFonts w:ascii="Times New Roman" w:hAnsi="Times New Roman"/>
              </w:rPr>
            </w:pPr>
            <w:r>
              <w:rPr>
                <w:rFonts w:ascii="Times New Roman" w:hAnsi="Times New Roman"/>
              </w:rPr>
              <w:t>(480)</w:t>
            </w:r>
          </w:p>
        </w:tc>
        <w:tc>
          <w:tcPr>
            <w:tcW w:w="850" w:type="dxa"/>
            <w:tcBorders>
              <w:top w:val="single" w:sz="4" w:space="0" w:color="auto"/>
              <w:bottom w:val="double" w:sz="4" w:space="0" w:color="auto"/>
            </w:tcBorders>
            <w:vAlign w:val="bottom"/>
          </w:tcPr>
          <w:p w14:paraId="212D6B39" w14:textId="77777777" w:rsidR="00543573" w:rsidRDefault="00543573">
            <w:pPr>
              <w:pStyle w:val="FS3"/>
              <w:ind w:left="0" w:firstLine="0"/>
              <w:jc w:val="right"/>
              <w:rPr>
                <w:rFonts w:ascii="Times New Roman" w:hAnsi="Times New Roman"/>
              </w:rPr>
            </w:pPr>
            <w:r>
              <w:rPr>
                <w:rFonts w:ascii="Times New Roman" w:hAnsi="Times New Roman"/>
              </w:rPr>
              <w:t>$</w:t>
            </w:r>
          </w:p>
        </w:tc>
        <w:tc>
          <w:tcPr>
            <w:tcW w:w="1418" w:type="dxa"/>
            <w:tcBorders>
              <w:top w:val="single" w:sz="4" w:space="0" w:color="auto"/>
              <w:bottom w:val="double" w:sz="4" w:space="0" w:color="auto"/>
            </w:tcBorders>
            <w:vAlign w:val="bottom"/>
          </w:tcPr>
          <w:p w14:paraId="6677298B" w14:textId="14FC79D4" w:rsidR="00543573" w:rsidRDefault="00543573">
            <w:pPr>
              <w:pStyle w:val="FS2"/>
              <w:tabs>
                <w:tab w:val="clear" w:pos="7280"/>
                <w:tab w:val="clear" w:pos="9000"/>
              </w:tabs>
              <w:ind w:left="0" w:firstLine="0"/>
              <w:jc w:val="right"/>
              <w:rPr>
                <w:rFonts w:ascii="Times New Roman" w:hAnsi="Times New Roman"/>
              </w:rPr>
            </w:pPr>
            <w:r>
              <w:rPr>
                <w:rFonts w:ascii="Times New Roman" w:hAnsi="Times New Roman"/>
              </w:rPr>
              <w:t>(848)</w:t>
            </w:r>
          </w:p>
        </w:tc>
      </w:tr>
    </w:tbl>
    <w:p w14:paraId="1F5BDB08" w14:textId="36266826" w:rsidR="00E108CC" w:rsidRDefault="00E108CC" w:rsidP="004A41EF">
      <w:pPr>
        <w:pStyle w:val="Ne2"/>
        <w:ind w:left="357"/>
        <w:rPr>
          <w:rFonts w:ascii="Times New Roman" w:hAnsi="Times New Roman"/>
          <w:sz w:val="22"/>
        </w:rPr>
      </w:pPr>
      <w:r>
        <w:rPr>
          <w:rFonts w:ascii="Times New Roman" w:hAnsi="Times New Roman"/>
          <w:sz w:val="22"/>
        </w:rPr>
        <w:t xml:space="preserve">The tax effects of temporary differences that give rise to significant portions of the deferred tax assets and deferred tax </w:t>
      </w:r>
      <w:r w:rsidR="00543573">
        <w:rPr>
          <w:rFonts w:ascii="Times New Roman" w:hAnsi="Times New Roman"/>
          <w:sz w:val="22"/>
        </w:rPr>
        <w:t>liabilities at December 31, 2015 and 2014</w:t>
      </w:r>
      <w:r>
        <w:rPr>
          <w:rFonts w:ascii="Times New Roman" w:hAnsi="Times New Roman"/>
          <w:sz w:val="22"/>
        </w:rPr>
        <w:t xml:space="preserve"> are presented below:</w:t>
      </w:r>
    </w:p>
    <w:tbl>
      <w:tblPr>
        <w:tblW w:w="8508" w:type="dxa"/>
        <w:tblInd w:w="540" w:type="dxa"/>
        <w:tblLook w:val="0000" w:firstRow="0" w:lastRow="0" w:firstColumn="0" w:lastColumn="0" w:noHBand="0" w:noVBand="0"/>
      </w:tblPr>
      <w:tblGrid>
        <w:gridCol w:w="4275"/>
        <w:gridCol w:w="696"/>
        <w:gridCol w:w="1266"/>
        <w:gridCol w:w="833"/>
        <w:gridCol w:w="1438"/>
      </w:tblGrid>
      <w:tr w:rsidR="007F4EC2" w14:paraId="2046FE49" w14:textId="77777777" w:rsidTr="00D560F9">
        <w:tc>
          <w:tcPr>
            <w:tcW w:w="4275" w:type="dxa"/>
            <w:tcBorders>
              <w:top w:val="single" w:sz="4" w:space="0" w:color="auto"/>
              <w:bottom w:val="single" w:sz="4" w:space="0" w:color="auto"/>
            </w:tcBorders>
          </w:tcPr>
          <w:p w14:paraId="21EE7CF4" w14:textId="77777777" w:rsidR="007F4EC2" w:rsidRDefault="007F4EC2" w:rsidP="00D560F9">
            <w:pPr>
              <w:pStyle w:val="FS2"/>
              <w:ind w:left="0" w:firstLine="0"/>
              <w:rPr>
                <w:rFonts w:ascii="Times New Roman" w:hAnsi="Times New Roman"/>
              </w:rPr>
            </w:pPr>
          </w:p>
        </w:tc>
        <w:tc>
          <w:tcPr>
            <w:tcW w:w="696" w:type="dxa"/>
            <w:tcBorders>
              <w:top w:val="single" w:sz="4" w:space="0" w:color="auto"/>
              <w:bottom w:val="single" w:sz="4" w:space="0" w:color="auto"/>
            </w:tcBorders>
          </w:tcPr>
          <w:p w14:paraId="553C5536" w14:textId="77777777" w:rsidR="007F4EC2" w:rsidRDefault="007F4EC2" w:rsidP="00D560F9">
            <w:pPr>
              <w:pStyle w:val="FS2"/>
              <w:ind w:left="0" w:firstLine="0"/>
              <w:rPr>
                <w:rFonts w:ascii="Times New Roman" w:hAnsi="Times New Roman"/>
              </w:rPr>
            </w:pPr>
          </w:p>
        </w:tc>
        <w:tc>
          <w:tcPr>
            <w:tcW w:w="1266" w:type="dxa"/>
            <w:tcBorders>
              <w:top w:val="single" w:sz="4" w:space="0" w:color="auto"/>
              <w:bottom w:val="single" w:sz="4" w:space="0" w:color="auto"/>
            </w:tcBorders>
          </w:tcPr>
          <w:p w14:paraId="069DD7C8" w14:textId="7A7653DE" w:rsidR="007F4EC2" w:rsidRDefault="00573B3C" w:rsidP="00D560F9">
            <w:pPr>
              <w:pStyle w:val="FS2"/>
              <w:tabs>
                <w:tab w:val="left" w:pos="868"/>
              </w:tabs>
              <w:ind w:left="0" w:right="40" w:firstLine="0"/>
              <w:jc w:val="right"/>
              <w:rPr>
                <w:rFonts w:ascii="Times New Roman" w:hAnsi="Times New Roman"/>
              </w:rPr>
            </w:pPr>
            <w:r>
              <w:rPr>
                <w:rFonts w:ascii="Times New Roman" w:hAnsi="Times New Roman"/>
              </w:rPr>
              <w:t>201</w:t>
            </w:r>
            <w:r w:rsidR="00543573">
              <w:rPr>
                <w:rFonts w:ascii="Times New Roman" w:hAnsi="Times New Roman"/>
              </w:rPr>
              <w:t>5</w:t>
            </w:r>
          </w:p>
        </w:tc>
        <w:tc>
          <w:tcPr>
            <w:tcW w:w="833" w:type="dxa"/>
            <w:tcBorders>
              <w:top w:val="single" w:sz="4" w:space="0" w:color="auto"/>
              <w:bottom w:val="single" w:sz="4" w:space="0" w:color="auto"/>
            </w:tcBorders>
          </w:tcPr>
          <w:p w14:paraId="706BBAFE" w14:textId="77777777" w:rsidR="007F4EC2" w:rsidRDefault="007F4EC2" w:rsidP="00D560F9">
            <w:pPr>
              <w:pStyle w:val="FS2"/>
              <w:ind w:left="0" w:firstLine="0"/>
              <w:jc w:val="right"/>
              <w:rPr>
                <w:rFonts w:ascii="Times New Roman" w:hAnsi="Times New Roman"/>
              </w:rPr>
            </w:pPr>
          </w:p>
        </w:tc>
        <w:tc>
          <w:tcPr>
            <w:tcW w:w="1438" w:type="dxa"/>
            <w:tcBorders>
              <w:top w:val="single" w:sz="4" w:space="0" w:color="auto"/>
              <w:bottom w:val="single" w:sz="4" w:space="0" w:color="auto"/>
            </w:tcBorders>
          </w:tcPr>
          <w:p w14:paraId="6FF189F9" w14:textId="446B482C" w:rsidR="007F4EC2" w:rsidRDefault="007F4EC2" w:rsidP="00D560F9">
            <w:pPr>
              <w:pStyle w:val="FS2"/>
              <w:ind w:left="0" w:right="43" w:firstLine="0"/>
              <w:jc w:val="right"/>
              <w:rPr>
                <w:rFonts w:ascii="Times New Roman" w:hAnsi="Times New Roman"/>
              </w:rPr>
            </w:pPr>
            <w:r w:rsidRPr="004A41EF">
              <w:rPr>
                <w:rFonts w:ascii="Times New Roman" w:hAnsi="Times New Roman"/>
              </w:rPr>
              <w:t>201</w:t>
            </w:r>
            <w:r w:rsidR="00543573" w:rsidRPr="004A41EF">
              <w:rPr>
                <w:rFonts w:ascii="Times New Roman" w:hAnsi="Times New Roman"/>
              </w:rPr>
              <w:t>4</w:t>
            </w:r>
          </w:p>
        </w:tc>
      </w:tr>
      <w:tr w:rsidR="007F4EC2" w14:paraId="48468877" w14:textId="77777777" w:rsidTr="00D560F9">
        <w:tc>
          <w:tcPr>
            <w:tcW w:w="4275" w:type="dxa"/>
            <w:tcBorders>
              <w:top w:val="single" w:sz="4" w:space="0" w:color="auto"/>
            </w:tcBorders>
          </w:tcPr>
          <w:p w14:paraId="5E95EE7D" w14:textId="77777777" w:rsidR="007F4EC2" w:rsidRDefault="007F4EC2" w:rsidP="00D560F9">
            <w:pPr>
              <w:pStyle w:val="FS2"/>
              <w:ind w:left="0" w:firstLine="0"/>
              <w:rPr>
                <w:rFonts w:ascii="Times New Roman" w:hAnsi="Times New Roman"/>
              </w:rPr>
            </w:pPr>
            <w:r>
              <w:rPr>
                <w:rFonts w:ascii="Times New Roman" w:hAnsi="Times New Roman"/>
              </w:rPr>
              <w:t>Deferred tax assets:</w:t>
            </w:r>
          </w:p>
        </w:tc>
        <w:tc>
          <w:tcPr>
            <w:tcW w:w="696" w:type="dxa"/>
            <w:tcBorders>
              <w:top w:val="single" w:sz="4" w:space="0" w:color="auto"/>
            </w:tcBorders>
          </w:tcPr>
          <w:p w14:paraId="38EB258D" w14:textId="77777777" w:rsidR="007F4EC2" w:rsidRDefault="007F4EC2" w:rsidP="00D560F9">
            <w:pPr>
              <w:pStyle w:val="FS2"/>
              <w:ind w:left="0" w:firstLine="0"/>
              <w:rPr>
                <w:rFonts w:ascii="Times New Roman" w:hAnsi="Times New Roman"/>
              </w:rPr>
            </w:pPr>
          </w:p>
        </w:tc>
        <w:tc>
          <w:tcPr>
            <w:tcW w:w="1266" w:type="dxa"/>
            <w:tcBorders>
              <w:top w:val="single" w:sz="4" w:space="0" w:color="auto"/>
            </w:tcBorders>
          </w:tcPr>
          <w:p w14:paraId="300C5A88" w14:textId="77777777" w:rsidR="007F4EC2" w:rsidRDefault="007F4EC2" w:rsidP="00D560F9">
            <w:pPr>
              <w:pStyle w:val="FS2"/>
              <w:ind w:left="0" w:firstLine="0"/>
              <w:rPr>
                <w:rFonts w:ascii="Times New Roman" w:hAnsi="Times New Roman"/>
              </w:rPr>
            </w:pPr>
          </w:p>
        </w:tc>
        <w:tc>
          <w:tcPr>
            <w:tcW w:w="833" w:type="dxa"/>
            <w:tcBorders>
              <w:top w:val="single" w:sz="4" w:space="0" w:color="auto"/>
            </w:tcBorders>
          </w:tcPr>
          <w:p w14:paraId="64F9D1BF" w14:textId="77777777" w:rsidR="007F4EC2" w:rsidRDefault="007F4EC2" w:rsidP="00D560F9">
            <w:pPr>
              <w:pStyle w:val="FS2"/>
              <w:ind w:left="0" w:firstLine="0"/>
              <w:rPr>
                <w:rFonts w:ascii="Times New Roman" w:hAnsi="Times New Roman"/>
              </w:rPr>
            </w:pPr>
          </w:p>
        </w:tc>
        <w:tc>
          <w:tcPr>
            <w:tcW w:w="1438" w:type="dxa"/>
            <w:tcBorders>
              <w:top w:val="single" w:sz="4" w:space="0" w:color="auto"/>
            </w:tcBorders>
          </w:tcPr>
          <w:p w14:paraId="5EF06B05" w14:textId="77777777" w:rsidR="007F4EC2" w:rsidRDefault="007F4EC2" w:rsidP="00D560F9">
            <w:pPr>
              <w:pStyle w:val="FS2"/>
              <w:ind w:left="0" w:firstLine="0"/>
              <w:rPr>
                <w:rFonts w:ascii="Times New Roman" w:hAnsi="Times New Roman"/>
              </w:rPr>
            </w:pPr>
          </w:p>
        </w:tc>
      </w:tr>
      <w:tr w:rsidR="00543573" w14:paraId="7E1FB13D" w14:textId="77777777" w:rsidTr="00D560F9">
        <w:tc>
          <w:tcPr>
            <w:tcW w:w="4275" w:type="dxa"/>
          </w:tcPr>
          <w:p w14:paraId="54EE1B6A" w14:textId="77777777" w:rsidR="00543573" w:rsidRDefault="00543573" w:rsidP="00D560F9">
            <w:pPr>
              <w:pStyle w:val="FS2"/>
              <w:ind w:left="0" w:firstLine="0"/>
              <w:rPr>
                <w:rFonts w:ascii="Times New Roman" w:hAnsi="Times New Roman"/>
              </w:rPr>
            </w:pPr>
            <w:r>
              <w:rPr>
                <w:rFonts w:ascii="Times New Roman" w:hAnsi="Times New Roman"/>
              </w:rPr>
              <w:t xml:space="preserve">   Net operating loss carry forwards</w:t>
            </w:r>
          </w:p>
        </w:tc>
        <w:tc>
          <w:tcPr>
            <w:tcW w:w="696" w:type="dxa"/>
          </w:tcPr>
          <w:p w14:paraId="4D9E97B6" w14:textId="77777777" w:rsidR="00543573" w:rsidRDefault="00543573" w:rsidP="00D560F9">
            <w:pPr>
              <w:pStyle w:val="FS2"/>
              <w:ind w:left="0" w:firstLine="0"/>
              <w:jc w:val="right"/>
              <w:rPr>
                <w:rFonts w:ascii="Times New Roman" w:hAnsi="Times New Roman"/>
              </w:rPr>
            </w:pPr>
            <w:r>
              <w:rPr>
                <w:rFonts w:ascii="Times New Roman" w:hAnsi="Times New Roman"/>
              </w:rPr>
              <w:t>$</w:t>
            </w:r>
          </w:p>
        </w:tc>
        <w:tc>
          <w:tcPr>
            <w:tcW w:w="1266" w:type="dxa"/>
          </w:tcPr>
          <w:p w14:paraId="582EF1AA" w14:textId="62BC964D" w:rsidR="00543573" w:rsidRDefault="00543573" w:rsidP="00573B3C">
            <w:pPr>
              <w:pStyle w:val="FS2"/>
              <w:ind w:left="0" w:right="40" w:firstLine="0"/>
              <w:jc w:val="right"/>
              <w:rPr>
                <w:rFonts w:ascii="Times New Roman" w:hAnsi="Times New Roman"/>
              </w:rPr>
            </w:pPr>
            <w:r>
              <w:rPr>
                <w:rFonts w:ascii="Times New Roman" w:hAnsi="Times New Roman"/>
              </w:rPr>
              <w:t>17,898</w:t>
            </w:r>
          </w:p>
        </w:tc>
        <w:tc>
          <w:tcPr>
            <w:tcW w:w="833" w:type="dxa"/>
          </w:tcPr>
          <w:p w14:paraId="1BF9EAB7" w14:textId="77777777" w:rsidR="00543573" w:rsidRDefault="00543573" w:rsidP="00D560F9">
            <w:pPr>
              <w:pStyle w:val="FS2"/>
              <w:ind w:left="0" w:firstLine="0"/>
              <w:jc w:val="right"/>
              <w:rPr>
                <w:rFonts w:ascii="Times New Roman" w:hAnsi="Times New Roman"/>
              </w:rPr>
            </w:pPr>
            <w:r>
              <w:rPr>
                <w:rFonts w:ascii="Times New Roman" w:hAnsi="Times New Roman"/>
              </w:rPr>
              <w:t>$</w:t>
            </w:r>
          </w:p>
        </w:tc>
        <w:tc>
          <w:tcPr>
            <w:tcW w:w="1438" w:type="dxa"/>
          </w:tcPr>
          <w:p w14:paraId="5DAE2DCB" w14:textId="77DEEB66" w:rsidR="00543573" w:rsidRDefault="00543573" w:rsidP="00D560F9">
            <w:pPr>
              <w:pStyle w:val="FS2"/>
              <w:ind w:left="0" w:right="40" w:firstLine="0"/>
              <w:jc w:val="right"/>
              <w:rPr>
                <w:rFonts w:ascii="Times New Roman" w:hAnsi="Times New Roman"/>
              </w:rPr>
            </w:pPr>
            <w:r>
              <w:rPr>
                <w:rFonts w:ascii="Times New Roman" w:hAnsi="Times New Roman"/>
              </w:rPr>
              <w:t>17,907</w:t>
            </w:r>
          </w:p>
        </w:tc>
      </w:tr>
      <w:tr w:rsidR="00543573" w14:paraId="57840298" w14:textId="77777777" w:rsidTr="00D560F9">
        <w:tc>
          <w:tcPr>
            <w:tcW w:w="4275" w:type="dxa"/>
          </w:tcPr>
          <w:p w14:paraId="20DF71F7" w14:textId="77777777" w:rsidR="00543573" w:rsidRPr="00675BC5" w:rsidRDefault="00543573" w:rsidP="00D560F9">
            <w:pPr>
              <w:pStyle w:val="FS2"/>
              <w:ind w:left="0" w:firstLine="0"/>
              <w:rPr>
                <w:rFonts w:ascii="Times New Roman" w:hAnsi="Times New Roman"/>
                <w:sz w:val="12"/>
              </w:rPr>
            </w:pPr>
          </w:p>
        </w:tc>
        <w:tc>
          <w:tcPr>
            <w:tcW w:w="696" w:type="dxa"/>
          </w:tcPr>
          <w:p w14:paraId="3723CD80" w14:textId="77777777" w:rsidR="00543573" w:rsidRPr="00675BC5" w:rsidRDefault="00543573" w:rsidP="00D560F9">
            <w:pPr>
              <w:pStyle w:val="FS2"/>
              <w:ind w:left="0" w:firstLine="0"/>
              <w:jc w:val="right"/>
              <w:rPr>
                <w:rFonts w:ascii="Times New Roman" w:hAnsi="Times New Roman"/>
                <w:sz w:val="12"/>
              </w:rPr>
            </w:pPr>
          </w:p>
        </w:tc>
        <w:tc>
          <w:tcPr>
            <w:tcW w:w="1266" w:type="dxa"/>
          </w:tcPr>
          <w:p w14:paraId="738F66E3" w14:textId="77777777" w:rsidR="00543573" w:rsidRPr="00675BC5" w:rsidRDefault="00543573" w:rsidP="00D560F9">
            <w:pPr>
              <w:pStyle w:val="FS2"/>
              <w:ind w:left="0" w:firstLine="0"/>
              <w:jc w:val="right"/>
              <w:rPr>
                <w:rFonts w:ascii="Times New Roman" w:hAnsi="Times New Roman"/>
                <w:sz w:val="12"/>
              </w:rPr>
            </w:pPr>
          </w:p>
        </w:tc>
        <w:tc>
          <w:tcPr>
            <w:tcW w:w="833" w:type="dxa"/>
          </w:tcPr>
          <w:p w14:paraId="5F6B05EE" w14:textId="77777777" w:rsidR="00543573" w:rsidRPr="00675BC5" w:rsidRDefault="00543573" w:rsidP="00D560F9">
            <w:pPr>
              <w:pStyle w:val="FS2"/>
              <w:ind w:left="0" w:firstLine="0"/>
              <w:jc w:val="right"/>
              <w:rPr>
                <w:rFonts w:ascii="Times New Roman" w:hAnsi="Times New Roman"/>
                <w:sz w:val="12"/>
              </w:rPr>
            </w:pPr>
          </w:p>
        </w:tc>
        <w:tc>
          <w:tcPr>
            <w:tcW w:w="1438" w:type="dxa"/>
          </w:tcPr>
          <w:p w14:paraId="27CF51DB" w14:textId="77777777" w:rsidR="00543573" w:rsidRPr="00675BC5" w:rsidRDefault="00543573" w:rsidP="00D560F9">
            <w:pPr>
              <w:pStyle w:val="FS2"/>
              <w:ind w:left="0" w:firstLine="0"/>
              <w:jc w:val="right"/>
              <w:rPr>
                <w:rFonts w:ascii="Times New Roman" w:hAnsi="Times New Roman"/>
                <w:sz w:val="12"/>
              </w:rPr>
            </w:pPr>
          </w:p>
        </w:tc>
      </w:tr>
      <w:tr w:rsidR="00543573" w14:paraId="1E8C7DBE" w14:textId="77777777" w:rsidTr="00D560F9">
        <w:tc>
          <w:tcPr>
            <w:tcW w:w="4275" w:type="dxa"/>
            <w:tcBorders>
              <w:bottom w:val="single" w:sz="4" w:space="0" w:color="auto"/>
            </w:tcBorders>
          </w:tcPr>
          <w:p w14:paraId="7E64585B" w14:textId="77777777" w:rsidR="00543573" w:rsidRDefault="00543573" w:rsidP="00D560F9">
            <w:pPr>
              <w:pStyle w:val="FS2"/>
              <w:ind w:left="0" w:firstLine="0"/>
              <w:rPr>
                <w:rFonts w:ascii="Times New Roman" w:hAnsi="Times New Roman"/>
              </w:rPr>
            </w:pPr>
            <w:r>
              <w:rPr>
                <w:rFonts w:ascii="Times New Roman" w:hAnsi="Times New Roman"/>
              </w:rPr>
              <w:t xml:space="preserve">   Valuation Allowance </w:t>
            </w:r>
          </w:p>
        </w:tc>
        <w:tc>
          <w:tcPr>
            <w:tcW w:w="696" w:type="dxa"/>
            <w:tcBorders>
              <w:bottom w:val="single" w:sz="4" w:space="0" w:color="auto"/>
            </w:tcBorders>
          </w:tcPr>
          <w:p w14:paraId="6A9EA4C6" w14:textId="77777777" w:rsidR="00543573" w:rsidRDefault="00543573" w:rsidP="00D560F9">
            <w:pPr>
              <w:pStyle w:val="FS2"/>
              <w:ind w:left="0" w:firstLine="0"/>
              <w:jc w:val="right"/>
              <w:rPr>
                <w:rFonts w:ascii="Times New Roman" w:hAnsi="Times New Roman"/>
              </w:rPr>
            </w:pPr>
          </w:p>
        </w:tc>
        <w:tc>
          <w:tcPr>
            <w:tcW w:w="1266" w:type="dxa"/>
            <w:tcBorders>
              <w:bottom w:val="single" w:sz="4" w:space="0" w:color="auto"/>
            </w:tcBorders>
          </w:tcPr>
          <w:p w14:paraId="63243ABC" w14:textId="3DF9A9AE" w:rsidR="00543573" w:rsidRDefault="00543573" w:rsidP="007F4EC2">
            <w:pPr>
              <w:pStyle w:val="FS2"/>
              <w:ind w:left="0" w:firstLine="0"/>
              <w:jc w:val="right"/>
              <w:rPr>
                <w:rFonts w:ascii="Times New Roman" w:hAnsi="Times New Roman"/>
              </w:rPr>
            </w:pPr>
            <w:r>
              <w:rPr>
                <w:rFonts w:ascii="Times New Roman" w:hAnsi="Times New Roman"/>
              </w:rPr>
              <w:t>(17,898)</w:t>
            </w:r>
          </w:p>
        </w:tc>
        <w:tc>
          <w:tcPr>
            <w:tcW w:w="833" w:type="dxa"/>
            <w:tcBorders>
              <w:bottom w:val="single" w:sz="4" w:space="0" w:color="auto"/>
            </w:tcBorders>
          </w:tcPr>
          <w:p w14:paraId="7FEE3355" w14:textId="77777777" w:rsidR="00543573" w:rsidRDefault="00543573" w:rsidP="00D560F9">
            <w:pPr>
              <w:pStyle w:val="FS2"/>
              <w:ind w:left="0" w:firstLine="0"/>
              <w:jc w:val="right"/>
              <w:rPr>
                <w:rFonts w:ascii="Times New Roman" w:hAnsi="Times New Roman"/>
              </w:rPr>
            </w:pPr>
          </w:p>
        </w:tc>
        <w:tc>
          <w:tcPr>
            <w:tcW w:w="1438" w:type="dxa"/>
            <w:tcBorders>
              <w:bottom w:val="single" w:sz="4" w:space="0" w:color="auto"/>
            </w:tcBorders>
          </w:tcPr>
          <w:p w14:paraId="70343970" w14:textId="2DEF5B58" w:rsidR="00543573" w:rsidRDefault="00543573" w:rsidP="00D560F9">
            <w:pPr>
              <w:pStyle w:val="FS2"/>
              <w:ind w:left="0" w:firstLine="0"/>
              <w:jc w:val="right"/>
              <w:rPr>
                <w:rFonts w:ascii="Times New Roman" w:hAnsi="Times New Roman"/>
              </w:rPr>
            </w:pPr>
            <w:r>
              <w:rPr>
                <w:rFonts w:ascii="Times New Roman" w:hAnsi="Times New Roman"/>
              </w:rPr>
              <w:t>(17,907)</w:t>
            </w:r>
          </w:p>
        </w:tc>
      </w:tr>
      <w:tr w:rsidR="00543573" w14:paraId="3785561C" w14:textId="77777777" w:rsidTr="00D560F9">
        <w:tc>
          <w:tcPr>
            <w:tcW w:w="4275" w:type="dxa"/>
            <w:tcBorders>
              <w:top w:val="single" w:sz="4" w:space="0" w:color="auto"/>
              <w:bottom w:val="double" w:sz="4" w:space="0" w:color="auto"/>
            </w:tcBorders>
          </w:tcPr>
          <w:p w14:paraId="0EC0A5D6" w14:textId="77777777" w:rsidR="00543573" w:rsidRDefault="00543573" w:rsidP="00D560F9">
            <w:pPr>
              <w:pStyle w:val="FS2"/>
              <w:ind w:left="0" w:firstLine="0"/>
              <w:rPr>
                <w:rFonts w:ascii="Times New Roman" w:hAnsi="Times New Roman"/>
              </w:rPr>
            </w:pPr>
          </w:p>
        </w:tc>
        <w:tc>
          <w:tcPr>
            <w:tcW w:w="696" w:type="dxa"/>
            <w:tcBorders>
              <w:top w:val="single" w:sz="4" w:space="0" w:color="auto"/>
              <w:bottom w:val="double" w:sz="4" w:space="0" w:color="auto"/>
            </w:tcBorders>
          </w:tcPr>
          <w:p w14:paraId="0FA6C4FB" w14:textId="77777777" w:rsidR="00543573" w:rsidRDefault="00543573" w:rsidP="00D560F9">
            <w:pPr>
              <w:pStyle w:val="FS2"/>
              <w:ind w:left="0" w:firstLine="0"/>
              <w:jc w:val="right"/>
              <w:rPr>
                <w:rFonts w:ascii="Times New Roman" w:hAnsi="Times New Roman"/>
              </w:rPr>
            </w:pPr>
            <w:r>
              <w:rPr>
                <w:rFonts w:ascii="Times New Roman" w:hAnsi="Times New Roman"/>
              </w:rPr>
              <w:t>$</w:t>
            </w:r>
          </w:p>
        </w:tc>
        <w:tc>
          <w:tcPr>
            <w:tcW w:w="1266" w:type="dxa"/>
            <w:tcBorders>
              <w:top w:val="single" w:sz="4" w:space="0" w:color="auto"/>
              <w:bottom w:val="double" w:sz="4" w:space="0" w:color="auto"/>
            </w:tcBorders>
          </w:tcPr>
          <w:p w14:paraId="0BDF9A8B" w14:textId="77777777" w:rsidR="00543573" w:rsidRDefault="00543573" w:rsidP="00D560F9">
            <w:pPr>
              <w:pStyle w:val="FS2"/>
              <w:ind w:left="0" w:firstLine="0"/>
              <w:jc w:val="right"/>
              <w:rPr>
                <w:rFonts w:ascii="Times New Roman" w:hAnsi="Times New Roman"/>
              </w:rPr>
            </w:pPr>
            <w:r>
              <w:rPr>
                <w:rFonts w:ascii="Times New Roman" w:hAnsi="Times New Roman"/>
              </w:rPr>
              <w:t xml:space="preserve">-  </w:t>
            </w:r>
          </w:p>
        </w:tc>
        <w:tc>
          <w:tcPr>
            <w:tcW w:w="833" w:type="dxa"/>
            <w:tcBorders>
              <w:top w:val="single" w:sz="4" w:space="0" w:color="auto"/>
              <w:bottom w:val="double" w:sz="4" w:space="0" w:color="auto"/>
            </w:tcBorders>
          </w:tcPr>
          <w:p w14:paraId="1C38734E" w14:textId="77777777" w:rsidR="00543573" w:rsidRDefault="00543573" w:rsidP="00D560F9">
            <w:pPr>
              <w:pStyle w:val="FS2"/>
              <w:ind w:left="0" w:firstLine="0"/>
              <w:jc w:val="right"/>
              <w:rPr>
                <w:rFonts w:ascii="Times New Roman" w:hAnsi="Times New Roman"/>
              </w:rPr>
            </w:pPr>
            <w:r>
              <w:rPr>
                <w:rFonts w:ascii="Times New Roman" w:hAnsi="Times New Roman"/>
              </w:rPr>
              <w:t>$</w:t>
            </w:r>
          </w:p>
        </w:tc>
        <w:tc>
          <w:tcPr>
            <w:tcW w:w="1438" w:type="dxa"/>
            <w:tcBorders>
              <w:top w:val="single" w:sz="4" w:space="0" w:color="auto"/>
              <w:bottom w:val="double" w:sz="4" w:space="0" w:color="auto"/>
            </w:tcBorders>
          </w:tcPr>
          <w:p w14:paraId="3CAC42A4" w14:textId="77777777" w:rsidR="00543573" w:rsidRDefault="00543573" w:rsidP="00D560F9">
            <w:pPr>
              <w:pStyle w:val="FS2"/>
              <w:ind w:left="0" w:firstLine="0"/>
              <w:jc w:val="right"/>
              <w:rPr>
                <w:rFonts w:ascii="Times New Roman" w:hAnsi="Times New Roman"/>
              </w:rPr>
            </w:pPr>
            <w:r>
              <w:rPr>
                <w:rFonts w:ascii="Times New Roman" w:hAnsi="Times New Roman"/>
              </w:rPr>
              <w:t xml:space="preserve">-  </w:t>
            </w:r>
          </w:p>
        </w:tc>
      </w:tr>
    </w:tbl>
    <w:p w14:paraId="1145436C" w14:textId="1D706BF5" w:rsidR="006F5210" w:rsidRDefault="00E108CC" w:rsidP="00D0039C">
      <w:pPr>
        <w:pStyle w:val="Ne2"/>
        <w:tabs>
          <w:tab w:val="left" w:pos="851"/>
        </w:tabs>
        <w:spacing w:after="0"/>
        <w:ind w:left="357"/>
        <w:rPr>
          <w:rFonts w:ascii="Times New Roman" w:hAnsi="Times New Roman"/>
          <w:b/>
        </w:rPr>
      </w:pPr>
      <w:r>
        <w:rPr>
          <w:rFonts w:ascii="Times New Roman" w:hAnsi="Times New Roman"/>
          <w:sz w:val="22"/>
        </w:rPr>
        <w:t>The valuation allowance for deferred ta</w:t>
      </w:r>
      <w:r w:rsidR="00543573">
        <w:rPr>
          <w:rFonts w:ascii="Times New Roman" w:hAnsi="Times New Roman"/>
          <w:sz w:val="22"/>
        </w:rPr>
        <w:t>x assets as of December 31, 2015</w:t>
      </w:r>
      <w:r w:rsidR="00573B3C">
        <w:rPr>
          <w:rFonts w:ascii="Times New Roman" w:hAnsi="Times New Roman"/>
          <w:sz w:val="22"/>
        </w:rPr>
        <w:t xml:space="preserve"> and</w:t>
      </w:r>
      <w:r w:rsidR="00543573">
        <w:rPr>
          <w:rFonts w:ascii="Times New Roman" w:hAnsi="Times New Roman"/>
          <w:sz w:val="22"/>
        </w:rPr>
        <w:t xml:space="preserve"> </w:t>
      </w:r>
      <w:proofErr w:type="gramStart"/>
      <w:r w:rsidR="00543573">
        <w:rPr>
          <w:rFonts w:ascii="Times New Roman" w:hAnsi="Times New Roman"/>
          <w:sz w:val="22"/>
        </w:rPr>
        <w:t>2014</w:t>
      </w:r>
      <w:r>
        <w:rPr>
          <w:rFonts w:ascii="Times New Roman" w:hAnsi="Times New Roman"/>
          <w:sz w:val="22"/>
        </w:rPr>
        <w:t>,</w:t>
      </w:r>
      <w:proofErr w:type="gramEnd"/>
      <w:r>
        <w:rPr>
          <w:rFonts w:ascii="Times New Roman" w:hAnsi="Times New Roman"/>
          <w:sz w:val="22"/>
        </w:rPr>
        <w:t xml:space="preserve"> w</w:t>
      </w:r>
      <w:r w:rsidR="00F64E23">
        <w:rPr>
          <w:rFonts w:ascii="Times New Roman" w:hAnsi="Times New Roman"/>
          <w:sz w:val="22"/>
        </w:rPr>
        <w:t xml:space="preserve">as </w:t>
      </w:r>
      <w:r w:rsidR="00F64E23" w:rsidRPr="00442EE5">
        <w:rPr>
          <w:rFonts w:ascii="Times New Roman" w:hAnsi="Times New Roman"/>
          <w:sz w:val="22"/>
          <w:szCs w:val="22"/>
        </w:rPr>
        <w:t>$</w:t>
      </w:r>
      <w:r w:rsidR="00573B3C">
        <w:rPr>
          <w:rFonts w:ascii="Times New Roman" w:hAnsi="Times New Roman"/>
          <w:sz w:val="22"/>
          <w:szCs w:val="22"/>
        </w:rPr>
        <w:t>17,</w:t>
      </w:r>
      <w:r w:rsidR="00543573">
        <w:rPr>
          <w:rFonts w:ascii="Times New Roman" w:hAnsi="Times New Roman"/>
          <w:sz w:val="22"/>
          <w:szCs w:val="22"/>
        </w:rPr>
        <w:t>898</w:t>
      </w:r>
      <w:r w:rsidR="00C50542">
        <w:rPr>
          <w:rFonts w:ascii="Times New Roman" w:hAnsi="Times New Roman"/>
        </w:rPr>
        <w:t xml:space="preserve"> </w:t>
      </w:r>
      <w:r>
        <w:rPr>
          <w:rFonts w:ascii="Times New Roman" w:hAnsi="Times New Roman"/>
          <w:sz w:val="22"/>
        </w:rPr>
        <w:t xml:space="preserve">and </w:t>
      </w:r>
      <w:r w:rsidR="00543573" w:rsidRPr="00442EE5">
        <w:rPr>
          <w:rFonts w:ascii="Times New Roman" w:hAnsi="Times New Roman"/>
          <w:sz w:val="22"/>
          <w:szCs w:val="22"/>
        </w:rPr>
        <w:t>$</w:t>
      </w:r>
      <w:r w:rsidR="00543573">
        <w:rPr>
          <w:rFonts w:ascii="Times New Roman" w:hAnsi="Times New Roman"/>
          <w:sz w:val="22"/>
          <w:szCs w:val="22"/>
        </w:rPr>
        <w:t>17,907</w:t>
      </w:r>
      <w:r>
        <w:rPr>
          <w:rFonts w:ascii="Times New Roman" w:hAnsi="Times New Roman"/>
          <w:sz w:val="22"/>
        </w:rPr>
        <w:t xml:space="preserve">, respectively.  The net change in the total valuation allowance </w:t>
      </w:r>
      <w:r w:rsidR="00264B33">
        <w:rPr>
          <w:rFonts w:ascii="Times New Roman" w:hAnsi="Times New Roman"/>
          <w:sz w:val="22"/>
        </w:rPr>
        <w:t xml:space="preserve">was </w:t>
      </w:r>
      <w:proofErr w:type="gramStart"/>
      <w:r w:rsidR="00264B33">
        <w:rPr>
          <w:rFonts w:ascii="Times New Roman" w:hAnsi="Times New Roman"/>
          <w:sz w:val="22"/>
        </w:rPr>
        <w:t>a</w:t>
      </w:r>
      <w:proofErr w:type="gramEnd"/>
      <w:r w:rsidR="00264B33">
        <w:rPr>
          <w:rFonts w:ascii="Times New Roman" w:hAnsi="Times New Roman"/>
          <w:sz w:val="22"/>
        </w:rPr>
        <w:t xml:space="preserve"> in</w:t>
      </w:r>
      <w:r w:rsidR="003B3CB2">
        <w:rPr>
          <w:rFonts w:ascii="Times New Roman" w:hAnsi="Times New Roman"/>
          <w:sz w:val="22"/>
        </w:rPr>
        <w:t>crease of $</w:t>
      </w:r>
      <w:r w:rsidR="00264B33">
        <w:rPr>
          <w:rFonts w:ascii="Times New Roman" w:hAnsi="Times New Roman"/>
          <w:sz w:val="22"/>
        </w:rPr>
        <w:t>9</w:t>
      </w:r>
      <w:r w:rsidR="003B3CB2">
        <w:rPr>
          <w:rFonts w:ascii="Times New Roman" w:hAnsi="Times New Roman"/>
          <w:sz w:val="22"/>
        </w:rPr>
        <w:t xml:space="preserve"> </w:t>
      </w:r>
      <w:r>
        <w:rPr>
          <w:rFonts w:ascii="Times New Roman" w:hAnsi="Times New Roman"/>
          <w:sz w:val="22"/>
        </w:rPr>
        <w:t>for t</w:t>
      </w:r>
      <w:r w:rsidR="00264B33">
        <w:rPr>
          <w:rFonts w:ascii="Times New Roman" w:hAnsi="Times New Roman"/>
          <w:sz w:val="22"/>
        </w:rPr>
        <w:t>he year ended December 31, 2015</w:t>
      </w:r>
      <w:r>
        <w:rPr>
          <w:rFonts w:ascii="Times New Roman" w:hAnsi="Times New Roman"/>
          <w:sz w:val="22"/>
        </w:rPr>
        <w:t xml:space="preserve">, and </w:t>
      </w:r>
      <w:r w:rsidR="007F4EC2">
        <w:rPr>
          <w:rFonts w:ascii="Times New Roman" w:hAnsi="Times New Roman"/>
          <w:sz w:val="22"/>
        </w:rPr>
        <w:t>a</w:t>
      </w:r>
      <w:r w:rsidR="00264B33">
        <w:rPr>
          <w:rFonts w:ascii="Times New Roman" w:hAnsi="Times New Roman"/>
          <w:sz w:val="22"/>
        </w:rPr>
        <w:t>n in</w:t>
      </w:r>
      <w:r w:rsidR="003B3CB2">
        <w:rPr>
          <w:rFonts w:ascii="Times New Roman" w:hAnsi="Times New Roman"/>
          <w:sz w:val="22"/>
        </w:rPr>
        <w:t xml:space="preserve">crease of </w:t>
      </w:r>
      <w:r w:rsidR="007F4EC2">
        <w:rPr>
          <w:rFonts w:ascii="Times New Roman" w:hAnsi="Times New Roman"/>
          <w:sz w:val="22"/>
        </w:rPr>
        <w:t>$</w:t>
      </w:r>
      <w:r w:rsidR="00264B33">
        <w:rPr>
          <w:rFonts w:ascii="Times New Roman" w:hAnsi="Times New Roman"/>
          <w:sz w:val="22"/>
        </w:rPr>
        <w:t>706</w:t>
      </w:r>
      <w:r w:rsidR="007F4EC2">
        <w:rPr>
          <w:rFonts w:ascii="Times New Roman" w:hAnsi="Times New Roman"/>
          <w:sz w:val="22"/>
        </w:rPr>
        <w:t xml:space="preserve"> </w:t>
      </w:r>
      <w:r w:rsidR="003B3CB2">
        <w:rPr>
          <w:rFonts w:ascii="Times New Roman" w:hAnsi="Times New Roman"/>
          <w:sz w:val="22"/>
        </w:rPr>
        <w:t>for the year</w:t>
      </w:r>
      <w:r w:rsidR="00014D4B">
        <w:rPr>
          <w:rFonts w:ascii="Times New Roman" w:hAnsi="Times New Roman"/>
          <w:sz w:val="22"/>
        </w:rPr>
        <w:t xml:space="preserve"> </w:t>
      </w:r>
      <w:r w:rsidR="003B3CB2">
        <w:rPr>
          <w:rFonts w:ascii="Times New Roman" w:hAnsi="Times New Roman"/>
          <w:sz w:val="22"/>
        </w:rPr>
        <w:t>ended December 31,</w:t>
      </w:r>
      <w:r w:rsidR="00264B33">
        <w:rPr>
          <w:rFonts w:ascii="Times New Roman" w:hAnsi="Times New Roman"/>
          <w:sz w:val="22"/>
        </w:rPr>
        <w:t xml:space="preserve"> 2014</w:t>
      </w:r>
      <w:r w:rsidR="00D0039C">
        <w:rPr>
          <w:rFonts w:ascii="Times New Roman" w:hAnsi="Times New Roman"/>
          <w:sz w:val="22"/>
        </w:rPr>
        <w:t>.</w:t>
      </w:r>
    </w:p>
    <w:p w14:paraId="134A7121" w14:textId="77777777" w:rsidR="00E0288E" w:rsidRDefault="00E108CC" w:rsidP="00106B32">
      <w:pPr>
        <w:pStyle w:val="Ne2"/>
        <w:tabs>
          <w:tab w:val="left" w:pos="284"/>
        </w:tabs>
        <w:spacing w:before="100" w:after="0"/>
        <w:ind w:left="357"/>
        <w:rPr>
          <w:rFonts w:ascii="Times New Roman" w:hAnsi="Times New Roman"/>
          <w:sz w:val="22"/>
        </w:rPr>
      </w:pPr>
      <w:r>
        <w:rPr>
          <w:rFonts w:ascii="Times New Roman" w:hAnsi="Times New Roman"/>
          <w:sz w:val="22"/>
        </w:rPr>
        <w:t xml:space="preserve">In assessing the </w:t>
      </w:r>
      <w:proofErr w:type="spellStart"/>
      <w:r>
        <w:rPr>
          <w:rFonts w:ascii="Times New Roman" w:hAnsi="Times New Roman"/>
          <w:sz w:val="22"/>
        </w:rPr>
        <w:t>realizability</w:t>
      </w:r>
      <w:proofErr w:type="spellEnd"/>
      <w:r>
        <w:rPr>
          <w:rFonts w:ascii="Times New Roman" w:hAnsi="Times New Roman"/>
          <w:sz w:val="22"/>
        </w:rPr>
        <w:t xml:space="preserve"> of deferred tax assets, management considers whether it is more likely than not that some portion or all of the deferred tax assets will not be realized. The </w:t>
      </w:r>
    </w:p>
    <w:p w14:paraId="7B9731DC" w14:textId="77777777" w:rsidR="00E0288E" w:rsidRPr="004A41EF" w:rsidRDefault="00E0288E" w:rsidP="00E0288E">
      <w:pPr>
        <w:pStyle w:val="Ne2"/>
        <w:tabs>
          <w:tab w:val="left" w:pos="851"/>
        </w:tabs>
        <w:spacing w:after="0"/>
        <w:ind w:left="357" w:hanging="357"/>
        <w:rPr>
          <w:rFonts w:ascii="Times New Roman" w:hAnsi="Times New Roman"/>
          <w:sz w:val="22"/>
        </w:rPr>
      </w:pPr>
      <w:r>
        <w:rPr>
          <w:rFonts w:ascii="Times New Roman" w:hAnsi="Times New Roman"/>
          <w:b/>
        </w:rPr>
        <w:lastRenderedPageBreak/>
        <w:t>9</w:t>
      </w:r>
      <w:r w:rsidRPr="008D140D">
        <w:rPr>
          <w:rFonts w:ascii="Times New Roman" w:hAnsi="Times New Roman"/>
          <w:b/>
        </w:rPr>
        <w:t>.</w:t>
      </w:r>
      <w:r w:rsidRPr="008D140D">
        <w:rPr>
          <w:rFonts w:ascii="Times New Roman" w:hAnsi="Times New Roman"/>
          <w:b/>
        </w:rPr>
        <w:tab/>
        <w:t>Income taxes:</w:t>
      </w:r>
      <w:r>
        <w:rPr>
          <w:rFonts w:ascii="Times New Roman" w:hAnsi="Times New Roman"/>
          <w:b/>
        </w:rPr>
        <w:t xml:space="preserve"> (Continued)</w:t>
      </w:r>
    </w:p>
    <w:p w14:paraId="29383225" w14:textId="29E2C473" w:rsidR="00E108CC" w:rsidRPr="00D8719D" w:rsidRDefault="00E108CC" w:rsidP="00106B32">
      <w:pPr>
        <w:pStyle w:val="Ne2"/>
        <w:tabs>
          <w:tab w:val="left" w:pos="284"/>
        </w:tabs>
        <w:spacing w:before="100" w:after="0"/>
        <w:ind w:left="357"/>
        <w:rPr>
          <w:rFonts w:ascii="Times New Roman" w:hAnsi="Times New Roman"/>
          <w:b/>
        </w:rPr>
      </w:pPr>
      <w:proofErr w:type="gramStart"/>
      <w:r>
        <w:rPr>
          <w:rFonts w:ascii="Times New Roman" w:hAnsi="Times New Roman"/>
          <w:sz w:val="22"/>
        </w:rPr>
        <w:t>ultimate</w:t>
      </w:r>
      <w:proofErr w:type="gramEnd"/>
      <w:r>
        <w:rPr>
          <w:rFonts w:ascii="Times New Roman" w:hAnsi="Times New Roman"/>
          <w:sz w:val="22"/>
        </w:rPr>
        <w:t xml:space="preserve"> realization of deferred tax assets is dependent upon the generation of future taxable income during the periods in which those differences become deductible.</w:t>
      </w:r>
    </w:p>
    <w:p w14:paraId="6BE879D9" w14:textId="77777777" w:rsidR="00305980" w:rsidRPr="007F4EC2" w:rsidRDefault="00E108CC" w:rsidP="00106B32">
      <w:pPr>
        <w:pStyle w:val="Ne2"/>
        <w:spacing w:before="100" w:after="0"/>
        <w:ind w:left="357"/>
        <w:rPr>
          <w:rFonts w:ascii="Times New Roman" w:hAnsi="Times New Roman"/>
          <w:sz w:val="22"/>
        </w:rPr>
      </w:pPr>
      <w:r>
        <w:rPr>
          <w:rFonts w:ascii="Times New Roman" w:hAnsi="Times New Roman"/>
          <w:sz w:val="22"/>
        </w:rPr>
        <w:t xml:space="preserve">Management considers the scheduled reversal of deferred tax liabilities, projected future taxable income, and tax planning strategies in assessing the </w:t>
      </w:r>
      <w:proofErr w:type="spellStart"/>
      <w:r>
        <w:rPr>
          <w:rFonts w:ascii="Times New Roman" w:hAnsi="Times New Roman"/>
          <w:sz w:val="22"/>
        </w:rPr>
        <w:t>realizability</w:t>
      </w:r>
      <w:proofErr w:type="spellEnd"/>
      <w:r>
        <w:rPr>
          <w:rFonts w:ascii="Times New Roman" w:hAnsi="Times New Roman"/>
          <w:sz w:val="22"/>
        </w:rPr>
        <w:t xml:space="preserve"> of deferred tax assets.  </w:t>
      </w:r>
    </w:p>
    <w:p w14:paraId="509773D1" w14:textId="45BB06B5" w:rsidR="002B4D22" w:rsidRDefault="009767AE" w:rsidP="00D0039C">
      <w:pPr>
        <w:pStyle w:val="Ne1"/>
        <w:tabs>
          <w:tab w:val="left" w:pos="426"/>
        </w:tabs>
        <w:spacing w:before="100" w:after="100"/>
        <w:jc w:val="both"/>
        <w:rPr>
          <w:rFonts w:ascii="Times New Roman" w:hAnsi="Times New Roman"/>
          <w:sz w:val="24"/>
        </w:rPr>
      </w:pPr>
      <w:r w:rsidRPr="000B75FD">
        <w:rPr>
          <w:rFonts w:ascii="Times New Roman" w:hAnsi="Times New Roman"/>
          <w:sz w:val="24"/>
        </w:rPr>
        <w:t>1</w:t>
      </w:r>
      <w:r w:rsidR="00264B33">
        <w:rPr>
          <w:rFonts w:ascii="Times New Roman" w:hAnsi="Times New Roman"/>
          <w:sz w:val="24"/>
        </w:rPr>
        <w:t>0</w:t>
      </w:r>
      <w:r w:rsidR="002B4D22" w:rsidRPr="000B75FD">
        <w:rPr>
          <w:rFonts w:ascii="Times New Roman" w:hAnsi="Times New Roman"/>
          <w:sz w:val="24"/>
        </w:rPr>
        <w:t>.</w:t>
      </w:r>
      <w:r w:rsidR="002B4D22" w:rsidRPr="000B75FD">
        <w:rPr>
          <w:rFonts w:ascii="Times New Roman" w:hAnsi="Times New Roman"/>
          <w:sz w:val="24"/>
        </w:rPr>
        <w:tab/>
        <w:t>Related party transactions:</w:t>
      </w:r>
    </w:p>
    <w:p w14:paraId="5D42E7AD" w14:textId="3232E2EE" w:rsidR="00D62B5E" w:rsidRDefault="00D62B5E" w:rsidP="004A41EF">
      <w:pPr>
        <w:pStyle w:val="Ne2"/>
        <w:tabs>
          <w:tab w:val="left" w:pos="1985"/>
          <w:tab w:val="left" w:pos="4253"/>
        </w:tabs>
        <w:overflowPunct/>
        <w:autoSpaceDE/>
        <w:autoSpaceDN/>
        <w:adjustRightInd/>
        <w:spacing w:before="0" w:after="0"/>
        <w:ind w:left="357"/>
        <w:textAlignment w:val="auto"/>
        <w:rPr>
          <w:rFonts w:ascii="Times New Roman" w:hAnsi="Times New Roman"/>
          <w:snapToGrid w:val="0"/>
          <w:sz w:val="22"/>
        </w:rPr>
      </w:pPr>
      <w:r>
        <w:rPr>
          <w:rFonts w:ascii="Times New Roman" w:hAnsi="Times New Roman"/>
          <w:snapToGrid w:val="0"/>
          <w:sz w:val="22"/>
        </w:rPr>
        <w:t>The Company</w:t>
      </w:r>
      <w:r w:rsidR="00FD453E">
        <w:rPr>
          <w:rFonts w:ascii="Times New Roman" w:hAnsi="Times New Roman"/>
          <w:snapToGrid w:val="0"/>
          <w:sz w:val="22"/>
        </w:rPr>
        <w:t xml:space="preserve"> has a liability of $2,391 (2014</w:t>
      </w:r>
      <w:r>
        <w:rPr>
          <w:rFonts w:ascii="Times New Roman" w:hAnsi="Times New Roman"/>
          <w:snapToGrid w:val="0"/>
          <w:sz w:val="22"/>
        </w:rPr>
        <w:t xml:space="preserve"> - </w:t>
      </w:r>
      <w:r w:rsidR="00FD453E">
        <w:rPr>
          <w:rFonts w:ascii="Times New Roman" w:hAnsi="Times New Roman"/>
          <w:snapToGrid w:val="0"/>
          <w:sz w:val="22"/>
        </w:rPr>
        <w:t>$3,937</w:t>
      </w:r>
      <w:r>
        <w:rPr>
          <w:rFonts w:ascii="Times New Roman" w:hAnsi="Times New Roman"/>
          <w:snapToGrid w:val="0"/>
          <w:sz w:val="22"/>
        </w:rPr>
        <w:t xml:space="preserve">) </w:t>
      </w:r>
      <w:r w:rsidRPr="00D62B5E">
        <w:rPr>
          <w:rFonts w:ascii="Times New Roman" w:hAnsi="Times New Roman"/>
          <w:snapToGrid w:val="0"/>
          <w:sz w:val="22"/>
        </w:rPr>
        <w:t xml:space="preserve">to a company owned by a current director and officer of the Company for payment of services rendered </w:t>
      </w:r>
      <w:r w:rsidR="00FD453E">
        <w:rPr>
          <w:rFonts w:ascii="Times New Roman" w:hAnsi="Times New Roman"/>
          <w:sz w:val="22"/>
        </w:rPr>
        <w:t>of $132,000 (2014</w:t>
      </w:r>
      <w:r w:rsidR="00014D4B">
        <w:rPr>
          <w:rFonts w:ascii="Times New Roman" w:hAnsi="Times New Roman"/>
          <w:sz w:val="22"/>
        </w:rPr>
        <w:t xml:space="preserve"> - </w:t>
      </w:r>
      <w:r w:rsidR="00FD453E">
        <w:rPr>
          <w:rFonts w:ascii="Times New Roman" w:hAnsi="Times New Roman"/>
          <w:sz w:val="22"/>
        </w:rPr>
        <w:t>$174,789</w:t>
      </w:r>
      <w:r w:rsidR="00014D4B">
        <w:rPr>
          <w:rFonts w:ascii="Times New Roman" w:hAnsi="Times New Roman"/>
          <w:sz w:val="22"/>
        </w:rPr>
        <w:t xml:space="preserve">) </w:t>
      </w:r>
      <w:r w:rsidRPr="00D62B5E">
        <w:rPr>
          <w:rFonts w:ascii="Times New Roman" w:hAnsi="Times New Roman"/>
          <w:snapToGrid w:val="0"/>
          <w:sz w:val="22"/>
        </w:rPr>
        <w:t>by the current director and officer of the Company.</w:t>
      </w:r>
    </w:p>
    <w:p w14:paraId="6ABEAE03" w14:textId="7260CD10" w:rsidR="00EE7A36" w:rsidRDefault="00EE7A36" w:rsidP="005D182E">
      <w:pPr>
        <w:pStyle w:val="Ne2"/>
        <w:tabs>
          <w:tab w:val="left" w:pos="1985"/>
        </w:tabs>
        <w:overflowPunct/>
        <w:autoSpaceDE/>
        <w:autoSpaceDN/>
        <w:adjustRightInd/>
        <w:spacing w:before="100" w:after="0"/>
        <w:ind w:left="357"/>
        <w:textAlignment w:val="auto"/>
        <w:rPr>
          <w:rFonts w:ascii="Times New Roman" w:hAnsi="Times New Roman"/>
          <w:snapToGrid w:val="0"/>
          <w:sz w:val="22"/>
        </w:rPr>
      </w:pPr>
      <w:r>
        <w:rPr>
          <w:rFonts w:ascii="Times New Roman" w:hAnsi="Times New Roman"/>
          <w:snapToGrid w:val="0"/>
          <w:sz w:val="22"/>
        </w:rPr>
        <w:t>The Compa</w:t>
      </w:r>
      <w:r w:rsidR="000B75FD">
        <w:rPr>
          <w:rFonts w:ascii="Times New Roman" w:hAnsi="Times New Roman"/>
          <w:snapToGrid w:val="0"/>
          <w:sz w:val="22"/>
        </w:rPr>
        <w:t>ny</w:t>
      </w:r>
      <w:r w:rsidR="00D62B5E">
        <w:rPr>
          <w:rFonts w:ascii="Times New Roman" w:hAnsi="Times New Roman"/>
          <w:snapToGrid w:val="0"/>
          <w:sz w:val="22"/>
        </w:rPr>
        <w:t xml:space="preserve"> has a liability of $</w:t>
      </w:r>
      <w:r w:rsidR="00FD453E">
        <w:rPr>
          <w:rFonts w:ascii="Times New Roman" w:hAnsi="Times New Roman"/>
          <w:snapToGrid w:val="0"/>
          <w:sz w:val="22"/>
        </w:rPr>
        <w:t>6,507 (2014</w:t>
      </w:r>
      <w:r>
        <w:rPr>
          <w:rFonts w:ascii="Times New Roman" w:hAnsi="Times New Roman"/>
          <w:snapToGrid w:val="0"/>
          <w:sz w:val="22"/>
        </w:rPr>
        <w:t xml:space="preserve"> - </w:t>
      </w:r>
      <w:r w:rsidR="00D62B5E">
        <w:rPr>
          <w:rFonts w:ascii="Times New Roman" w:hAnsi="Times New Roman"/>
          <w:snapToGrid w:val="0"/>
          <w:sz w:val="22"/>
        </w:rPr>
        <w:t>$3,</w:t>
      </w:r>
      <w:r w:rsidR="00683D14">
        <w:rPr>
          <w:rFonts w:ascii="Times New Roman" w:hAnsi="Times New Roman"/>
          <w:snapToGrid w:val="0"/>
          <w:sz w:val="22"/>
        </w:rPr>
        <w:t>580</w:t>
      </w:r>
      <w:r>
        <w:rPr>
          <w:rFonts w:ascii="Times New Roman" w:hAnsi="Times New Roman"/>
          <w:snapToGrid w:val="0"/>
          <w:sz w:val="22"/>
        </w:rPr>
        <w:t xml:space="preserve">) </w:t>
      </w:r>
      <w:r w:rsidR="00DB3B92">
        <w:rPr>
          <w:rFonts w:ascii="Times New Roman" w:hAnsi="Times New Roman"/>
          <w:snapToGrid w:val="0"/>
          <w:sz w:val="22"/>
        </w:rPr>
        <w:t xml:space="preserve">to </w:t>
      </w:r>
      <w:r w:rsidR="00DB3B92" w:rsidRPr="00543239">
        <w:rPr>
          <w:rFonts w:ascii="Times New Roman" w:hAnsi="Times New Roman"/>
          <w:snapToGrid w:val="0"/>
          <w:sz w:val="22"/>
        </w:rPr>
        <w:t>a current director and officer of the Company for expenses incurred</w:t>
      </w:r>
      <w:r w:rsidR="002B48EE">
        <w:rPr>
          <w:rFonts w:ascii="Times New Roman" w:hAnsi="Times New Roman"/>
          <w:snapToGrid w:val="0"/>
          <w:sz w:val="22"/>
        </w:rPr>
        <w:t>.</w:t>
      </w:r>
    </w:p>
    <w:p w14:paraId="3026A4F3" w14:textId="6425E13B" w:rsidR="00897CD4" w:rsidRDefault="00D62B5E" w:rsidP="00107EF8">
      <w:pPr>
        <w:pStyle w:val="Ne2"/>
        <w:tabs>
          <w:tab w:val="left" w:pos="1985"/>
        </w:tabs>
        <w:overflowPunct/>
        <w:autoSpaceDE/>
        <w:autoSpaceDN/>
        <w:adjustRightInd/>
        <w:spacing w:before="100" w:after="0"/>
        <w:ind w:left="426"/>
        <w:textAlignment w:val="auto"/>
        <w:rPr>
          <w:rFonts w:ascii="Times New Roman" w:hAnsi="Times New Roman"/>
          <w:snapToGrid w:val="0"/>
          <w:sz w:val="22"/>
        </w:rPr>
      </w:pPr>
      <w:r>
        <w:rPr>
          <w:rFonts w:ascii="Times New Roman" w:hAnsi="Times New Roman"/>
          <w:snapToGrid w:val="0"/>
          <w:sz w:val="22"/>
        </w:rPr>
        <w:t>The Company has a liability of $</w:t>
      </w:r>
      <w:r w:rsidR="00FD453E">
        <w:rPr>
          <w:rFonts w:ascii="Times New Roman" w:hAnsi="Times New Roman"/>
          <w:snapToGrid w:val="0"/>
          <w:sz w:val="22"/>
        </w:rPr>
        <w:t>14,804 (2014</w:t>
      </w:r>
      <w:r>
        <w:rPr>
          <w:rFonts w:ascii="Times New Roman" w:hAnsi="Times New Roman"/>
          <w:snapToGrid w:val="0"/>
          <w:sz w:val="22"/>
        </w:rPr>
        <w:t xml:space="preserve"> - </w:t>
      </w:r>
      <w:r w:rsidR="00FD453E">
        <w:rPr>
          <w:rFonts w:ascii="Times New Roman" w:hAnsi="Times New Roman"/>
          <w:snapToGrid w:val="0"/>
          <w:sz w:val="22"/>
        </w:rPr>
        <w:t>$23,300</w:t>
      </w:r>
      <w:r>
        <w:rPr>
          <w:rFonts w:ascii="Times New Roman" w:hAnsi="Times New Roman"/>
          <w:snapToGrid w:val="0"/>
          <w:sz w:val="22"/>
        </w:rPr>
        <w:t xml:space="preserve">) </w:t>
      </w:r>
      <w:r w:rsidRPr="00D62B5E">
        <w:rPr>
          <w:rFonts w:ascii="Times New Roman" w:hAnsi="Times New Roman"/>
          <w:snapToGrid w:val="0"/>
          <w:sz w:val="22"/>
        </w:rPr>
        <w:t xml:space="preserve">to a company owned by a current director and officer of the Company for payment of services rendered </w:t>
      </w:r>
      <w:r w:rsidR="005D182E">
        <w:rPr>
          <w:rFonts w:ascii="Times New Roman" w:hAnsi="Times New Roman"/>
          <w:snapToGrid w:val="0"/>
          <w:sz w:val="22"/>
        </w:rPr>
        <w:t xml:space="preserve">of </w:t>
      </w:r>
      <w:r w:rsidR="00FD453E">
        <w:rPr>
          <w:rFonts w:ascii="Times New Roman" w:hAnsi="Times New Roman"/>
          <w:snapToGrid w:val="0"/>
          <w:sz w:val="22"/>
        </w:rPr>
        <w:t>$91,73</w:t>
      </w:r>
      <w:r w:rsidR="00EB477B">
        <w:rPr>
          <w:rFonts w:ascii="Times New Roman" w:hAnsi="Times New Roman"/>
          <w:snapToGrid w:val="0"/>
          <w:sz w:val="22"/>
        </w:rPr>
        <w:t>4 (2014</w:t>
      </w:r>
      <w:r w:rsidR="005D182E">
        <w:rPr>
          <w:rFonts w:ascii="Times New Roman" w:hAnsi="Times New Roman"/>
          <w:snapToGrid w:val="0"/>
          <w:sz w:val="22"/>
        </w:rPr>
        <w:t xml:space="preserve"> - </w:t>
      </w:r>
      <w:r w:rsidR="00FD453E">
        <w:rPr>
          <w:rFonts w:ascii="Times New Roman" w:hAnsi="Times New Roman"/>
          <w:snapToGrid w:val="0"/>
          <w:sz w:val="22"/>
        </w:rPr>
        <w:t>$90,014</w:t>
      </w:r>
      <w:r w:rsidR="005D182E">
        <w:rPr>
          <w:rFonts w:ascii="Times New Roman" w:hAnsi="Times New Roman"/>
          <w:snapToGrid w:val="0"/>
          <w:sz w:val="22"/>
        </w:rPr>
        <w:t>)</w:t>
      </w:r>
      <w:r w:rsidRPr="00D62B5E">
        <w:rPr>
          <w:rFonts w:ascii="Times New Roman" w:hAnsi="Times New Roman"/>
          <w:snapToGrid w:val="0"/>
          <w:sz w:val="22"/>
        </w:rPr>
        <w:t xml:space="preserve"> by the current director and officer of the Company.</w:t>
      </w:r>
    </w:p>
    <w:p w14:paraId="3AED2E58" w14:textId="253B4106" w:rsidR="00EB477B" w:rsidRDefault="00EB477B" w:rsidP="00C51FB1">
      <w:pPr>
        <w:pStyle w:val="Ne2"/>
        <w:tabs>
          <w:tab w:val="left" w:pos="1985"/>
        </w:tabs>
        <w:overflowPunct/>
        <w:autoSpaceDE/>
        <w:autoSpaceDN/>
        <w:adjustRightInd/>
        <w:spacing w:before="100" w:after="0"/>
        <w:ind w:left="426"/>
        <w:textAlignment w:val="auto"/>
        <w:rPr>
          <w:rFonts w:ascii="Times New Roman" w:hAnsi="Times New Roman"/>
          <w:snapToGrid w:val="0"/>
          <w:sz w:val="22"/>
        </w:rPr>
      </w:pPr>
      <w:r w:rsidRPr="00EB477B">
        <w:rPr>
          <w:rFonts w:ascii="Times New Roman" w:hAnsi="Times New Roman"/>
          <w:snapToGrid w:val="0"/>
          <w:sz w:val="22"/>
        </w:rPr>
        <w:t>The Company</w:t>
      </w:r>
      <w:r>
        <w:rPr>
          <w:rFonts w:ascii="Times New Roman" w:hAnsi="Times New Roman"/>
          <w:snapToGrid w:val="0"/>
          <w:sz w:val="22"/>
        </w:rPr>
        <w:t xml:space="preserve"> has a liability of $nil (2014 - $nil) </w:t>
      </w:r>
      <w:r w:rsidRPr="00D62B5E">
        <w:rPr>
          <w:rFonts w:ascii="Times New Roman" w:hAnsi="Times New Roman"/>
          <w:snapToGrid w:val="0"/>
          <w:sz w:val="22"/>
        </w:rPr>
        <w:t xml:space="preserve">to a company owned by a current director and officer of the Company for payment of services rendered </w:t>
      </w:r>
      <w:r>
        <w:rPr>
          <w:rFonts w:ascii="Times New Roman" w:hAnsi="Times New Roman"/>
          <w:snapToGrid w:val="0"/>
          <w:sz w:val="22"/>
        </w:rPr>
        <w:t>of $90,000 (2014 - $96,736)</w:t>
      </w:r>
      <w:r w:rsidRPr="00D62B5E">
        <w:rPr>
          <w:rFonts w:ascii="Times New Roman" w:hAnsi="Times New Roman"/>
          <w:snapToGrid w:val="0"/>
          <w:sz w:val="22"/>
        </w:rPr>
        <w:t xml:space="preserve"> by the</w:t>
      </w:r>
      <w:r w:rsidR="00C51FB1">
        <w:rPr>
          <w:rFonts w:ascii="Times New Roman" w:hAnsi="Times New Roman"/>
          <w:snapToGrid w:val="0"/>
          <w:sz w:val="22"/>
        </w:rPr>
        <w:t xml:space="preserve"> </w:t>
      </w:r>
      <w:r w:rsidR="00C51FB1" w:rsidRPr="00D62B5E">
        <w:rPr>
          <w:rFonts w:ascii="Times New Roman" w:hAnsi="Times New Roman"/>
          <w:snapToGrid w:val="0"/>
          <w:sz w:val="22"/>
        </w:rPr>
        <w:t>current director and officer of the Company.</w:t>
      </w:r>
    </w:p>
    <w:p w14:paraId="0A4E5A9C" w14:textId="0EF43FFC" w:rsidR="00D0039C" w:rsidRDefault="00897CD4" w:rsidP="00F61935">
      <w:pPr>
        <w:pStyle w:val="Ne2"/>
        <w:tabs>
          <w:tab w:val="left" w:pos="1985"/>
          <w:tab w:val="left" w:pos="4111"/>
        </w:tabs>
        <w:overflowPunct/>
        <w:autoSpaceDE/>
        <w:autoSpaceDN/>
        <w:adjustRightInd/>
        <w:spacing w:before="100" w:after="0"/>
        <w:ind w:left="357"/>
        <w:textAlignment w:val="auto"/>
        <w:rPr>
          <w:rFonts w:ascii="Times New Roman" w:hAnsi="Times New Roman"/>
          <w:snapToGrid w:val="0"/>
          <w:sz w:val="22"/>
        </w:rPr>
      </w:pPr>
      <w:r>
        <w:rPr>
          <w:rFonts w:ascii="Times New Roman" w:hAnsi="Times New Roman"/>
          <w:snapToGrid w:val="0"/>
          <w:sz w:val="22"/>
        </w:rPr>
        <w:t>The Company</w:t>
      </w:r>
      <w:r w:rsidR="00C51FB1">
        <w:rPr>
          <w:rFonts w:ascii="Times New Roman" w:hAnsi="Times New Roman"/>
          <w:snapToGrid w:val="0"/>
          <w:sz w:val="22"/>
        </w:rPr>
        <w:t xml:space="preserve"> has a liability of $831</w:t>
      </w:r>
      <w:r w:rsidR="00EB477B">
        <w:rPr>
          <w:rFonts w:ascii="Times New Roman" w:hAnsi="Times New Roman"/>
          <w:snapToGrid w:val="0"/>
          <w:sz w:val="22"/>
        </w:rPr>
        <w:t xml:space="preserve"> (2014</w:t>
      </w:r>
      <w:r>
        <w:rPr>
          <w:rFonts w:ascii="Times New Roman" w:hAnsi="Times New Roman"/>
          <w:snapToGrid w:val="0"/>
          <w:sz w:val="22"/>
        </w:rPr>
        <w:t xml:space="preserve"> - </w:t>
      </w:r>
      <w:r w:rsidR="00EB477B">
        <w:rPr>
          <w:rFonts w:ascii="Times New Roman" w:hAnsi="Times New Roman"/>
          <w:snapToGrid w:val="0"/>
          <w:sz w:val="22"/>
        </w:rPr>
        <w:t>$3,313</w:t>
      </w:r>
      <w:r>
        <w:rPr>
          <w:rFonts w:ascii="Times New Roman" w:hAnsi="Times New Roman"/>
          <w:snapToGrid w:val="0"/>
          <w:sz w:val="22"/>
        </w:rPr>
        <w:t xml:space="preserve">) </w:t>
      </w:r>
      <w:r w:rsidRPr="00D62B5E">
        <w:rPr>
          <w:rFonts w:ascii="Times New Roman" w:hAnsi="Times New Roman"/>
          <w:snapToGrid w:val="0"/>
          <w:sz w:val="22"/>
        </w:rPr>
        <w:t xml:space="preserve">to a company owned by a current director of the Company for payment of services rendered </w:t>
      </w:r>
      <w:r w:rsidR="00EB477B">
        <w:rPr>
          <w:rFonts w:ascii="Times New Roman" w:hAnsi="Times New Roman"/>
          <w:snapToGrid w:val="0"/>
          <w:sz w:val="22"/>
        </w:rPr>
        <w:t xml:space="preserve">of </w:t>
      </w:r>
      <w:r w:rsidR="00E0288E">
        <w:rPr>
          <w:rFonts w:ascii="Times New Roman" w:hAnsi="Times New Roman"/>
          <w:snapToGrid w:val="0"/>
          <w:sz w:val="22"/>
        </w:rPr>
        <w:t>$3,948</w:t>
      </w:r>
      <w:r w:rsidR="00EB477B">
        <w:rPr>
          <w:rFonts w:ascii="Times New Roman" w:hAnsi="Times New Roman"/>
          <w:snapToGrid w:val="0"/>
          <w:sz w:val="22"/>
        </w:rPr>
        <w:t xml:space="preserve"> (2014</w:t>
      </w:r>
      <w:r w:rsidR="005D182E">
        <w:rPr>
          <w:rFonts w:ascii="Times New Roman" w:hAnsi="Times New Roman"/>
          <w:snapToGrid w:val="0"/>
          <w:sz w:val="22"/>
        </w:rPr>
        <w:t xml:space="preserve"> - </w:t>
      </w:r>
      <w:r w:rsidR="00E0288E">
        <w:rPr>
          <w:rFonts w:ascii="Times New Roman" w:hAnsi="Times New Roman"/>
          <w:snapToGrid w:val="0"/>
          <w:sz w:val="22"/>
        </w:rPr>
        <w:t>$11,163</w:t>
      </w:r>
      <w:r w:rsidR="005D182E">
        <w:rPr>
          <w:rFonts w:ascii="Times New Roman" w:hAnsi="Times New Roman"/>
          <w:snapToGrid w:val="0"/>
          <w:sz w:val="22"/>
        </w:rPr>
        <w:t>)</w:t>
      </w:r>
      <w:r w:rsidRPr="00D62B5E">
        <w:rPr>
          <w:rFonts w:ascii="Times New Roman" w:hAnsi="Times New Roman"/>
          <w:snapToGrid w:val="0"/>
          <w:sz w:val="22"/>
        </w:rPr>
        <w:t xml:space="preserve"> by the current director of the Company.</w:t>
      </w:r>
    </w:p>
    <w:p w14:paraId="68E5A86C" w14:textId="16EA9BC0" w:rsidR="00937DF2" w:rsidRPr="00543239" w:rsidRDefault="002B4D22" w:rsidP="00106B32">
      <w:pPr>
        <w:pStyle w:val="Ne2"/>
        <w:spacing w:before="100" w:after="0"/>
        <w:ind w:left="357"/>
        <w:rPr>
          <w:rFonts w:ascii="Times New Roman" w:hAnsi="Times New Roman"/>
          <w:snapToGrid w:val="0"/>
          <w:sz w:val="22"/>
        </w:rPr>
      </w:pPr>
      <w:r w:rsidRPr="00543239">
        <w:rPr>
          <w:rFonts w:ascii="Times New Roman" w:hAnsi="Times New Roman"/>
          <w:snapToGrid w:val="0"/>
          <w:sz w:val="22"/>
        </w:rPr>
        <w:t xml:space="preserve">The Company has a liability </w:t>
      </w:r>
      <w:r w:rsidR="00313C80" w:rsidRPr="00543239">
        <w:rPr>
          <w:rFonts w:ascii="Times New Roman" w:hAnsi="Times New Roman"/>
          <w:snapToGrid w:val="0"/>
          <w:sz w:val="22"/>
        </w:rPr>
        <w:t xml:space="preserve">to </w:t>
      </w:r>
      <w:r w:rsidR="00313C80">
        <w:rPr>
          <w:rFonts w:ascii="Times New Roman" w:hAnsi="Times New Roman"/>
          <w:snapToGrid w:val="0"/>
          <w:sz w:val="22"/>
        </w:rPr>
        <w:t xml:space="preserve">Bingo, Inc. </w:t>
      </w:r>
      <w:r w:rsidR="00313C80" w:rsidRPr="00313C80">
        <w:rPr>
          <w:rFonts w:ascii="Times New Roman" w:hAnsi="Times New Roman"/>
          <w:snapToGrid w:val="0"/>
          <w:sz w:val="22"/>
        </w:rPr>
        <w:t>for rental of the UK office of</w:t>
      </w:r>
      <w:r w:rsidRPr="00543239">
        <w:rPr>
          <w:rFonts w:ascii="Times New Roman" w:hAnsi="Times New Roman"/>
          <w:snapToGrid w:val="0"/>
          <w:sz w:val="22"/>
        </w:rPr>
        <w:t xml:space="preserve"> $</w:t>
      </w:r>
      <w:r w:rsidR="000B75FD">
        <w:rPr>
          <w:rFonts w:ascii="Times New Roman" w:hAnsi="Times New Roman"/>
          <w:snapToGrid w:val="0"/>
          <w:sz w:val="22"/>
        </w:rPr>
        <w:t>nil</w:t>
      </w:r>
      <w:r w:rsidRPr="00543239">
        <w:rPr>
          <w:rFonts w:ascii="Times New Roman" w:hAnsi="Times New Roman"/>
          <w:snapToGrid w:val="0"/>
          <w:sz w:val="22"/>
        </w:rPr>
        <w:t xml:space="preserve"> (20</w:t>
      </w:r>
      <w:r w:rsidR="00D560F9">
        <w:rPr>
          <w:rFonts w:ascii="Times New Roman" w:hAnsi="Times New Roman"/>
          <w:snapToGrid w:val="0"/>
          <w:sz w:val="22"/>
        </w:rPr>
        <w:t>1</w:t>
      </w:r>
      <w:r w:rsidR="00F61935">
        <w:rPr>
          <w:rFonts w:ascii="Times New Roman" w:hAnsi="Times New Roman"/>
          <w:snapToGrid w:val="0"/>
          <w:sz w:val="22"/>
        </w:rPr>
        <w:t>4</w:t>
      </w:r>
      <w:r w:rsidRPr="00543239">
        <w:rPr>
          <w:rFonts w:ascii="Times New Roman" w:hAnsi="Times New Roman"/>
          <w:snapToGrid w:val="0"/>
          <w:sz w:val="22"/>
        </w:rPr>
        <w:t xml:space="preserve"> - </w:t>
      </w:r>
      <w:r w:rsidR="000B75FD" w:rsidRPr="00543239">
        <w:rPr>
          <w:rFonts w:ascii="Times New Roman" w:hAnsi="Times New Roman"/>
          <w:snapToGrid w:val="0"/>
          <w:sz w:val="22"/>
        </w:rPr>
        <w:t>$</w:t>
      </w:r>
      <w:r w:rsidR="00D62B5E">
        <w:rPr>
          <w:rFonts w:ascii="Times New Roman" w:hAnsi="Times New Roman"/>
          <w:snapToGrid w:val="0"/>
          <w:sz w:val="22"/>
        </w:rPr>
        <w:t>nil</w:t>
      </w:r>
      <w:r w:rsidRPr="00543239">
        <w:rPr>
          <w:rFonts w:ascii="Times New Roman" w:hAnsi="Times New Roman"/>
          <w:snapToGrid w:val="0"/>
          <w:sz w:val="22"/>
        </w:rPr>
        <w:t xml:space="preserve">), </w:t>
      </w:r>
      <w:r w:rsidR="00937DF2">
        <w:rPr>
          <w:rFonts w:ascii="Times New Roman" w:hAnsi="Times New Roman"/>
          <w:snapToGrid w:val="0"/>
          <w:sz w:val="22"/>
        </w:rPr>
        <w:t xml:space="preserve">for rental </w:t>
      </w:r>
      <w:r w:rsidR="00313C80">
        <w:rPr>
          <w:rFonts w:ascii="Times New Roman" w:hAnsi="Times New Roman"/>
          <w:snapToGrid w:val="0"/>
          <w:sz w:val="22"/>
        </w:rPr>
        <w:t xml:space="preserve">expense for </w:t>
      </w:r>
      <w:r w:rsidR="00F61935">
        <w:rPr>
          <w:rFonts w:ascii="Times New Roman" w:hAnsi="Times New Roman"/>
          <w:snapToGrid w:val="0"/>
          <w:sz w:val="22"/>
        </w:rPr>
        <w:t>the year ended December 31, 2015</w:t>
      </w:r>
      <w:r w:rsidR="00D62B5E">
        <w:rPr>
          <w:rFonts w:ascii="Times New Roman" w:hAnsi="Times New Roman"/>
          <w:snapToGrid w:val="0"/>
          <w:sz w:val="22"/>
        </w:rPr>
        <w:t xml:space="preserve"> of </w:t>
      </w:r>
      <w:r w:rsidR="00F61935">
        <w:rPr>
          <w:rFonts w:ascii="Times New Roman" w:hAnsi="Times New Roman"/>
          <w:snapToGrid w:val="0"/>
          <w:sz w:val="22"/>
        </w:rPr>
        <w:t>$nil (2014</w:t>
      </w:r>
      <w:r w:rsidR="00313C80">
        <w:rPr>
          <w:rFonts w:ascii="Times New Roman" w:hAnsi="Times New Roman"/>
          <w:snapToGrid w:val="0"/>
          <w:sz w:val="22"/>
        </w:rPr>
        <w:t xml:space="preserve"> </w:t>
      </w:r>
      <w:r w:rsidR="00D62B5E">
        <w:rPr>
          <w:rFonts w:ascii="Times New Roman" w:hAnsi="Times New Roman"/>
          <w:snapToGrid w:val="0"/>
          <w:sz w:val="22"/>
        </w:rPr>
        <w:t xml:space="preserve">- </w:t>
      </w:r>
      <w:r w:rsidR="00F61935">
        <w:rPr>
          <w:rFonts w:ascii="Times New Roman" w:hAnsi="Times New Roman"/>
          <w:snapToGrid w:val="0"/>
          <w:sz w:val="22"/>
        </w:rPr>
        <w:t>$1,045</w:t>
      </w:r>
      <w:r w:rsidR="00313C80">
        <w:rPr>
          <w:rFonts w:ascii="Times New Roman" w:hAnsi="Times New Roman"/>
          <w:snapToGrid w:val="0"/>
          <w:sz w:val="22"/>
        </w:rPr>
        <w:t>)</w:t>
      </w:r>
      <w:r w:rsidRPr="00543239">
        <w:rPr>
          <w:rFonts w:ascii="Times New Roman" w:hAnsi="Times New Roman"/>
          <w:snapToGrid w:val="0"/>
          <w:sz w:val="22"/>
        </w:rPr>
        <w:t>.</w:t>
      </w:r>
    </w:p>
    <w:p w14:paraId="4D7B230E" w14:textId="16038651" w:rsidR="002B4D22" w:rsidRDefault="002B4D22" w:rsidP="00106B32">
      <w:pPr>
        <w:pStyle w:val="Ne2"/>
        <w:tabs>
          <w:tab w:val="left" w:pos="284"/>
        </w:tabs>
        <w:spacing w:before="100" w:after="0"/>
        <w:ind w:left="357"/>
        <w:rPr>
          <w:rFonts w:ascii="Times New Roman" w:hAnsi="Times New Roman"/>
          <w:sz w:val="22"/>
        </w:rPr>
      </w:pPr>
      <w:r w:rsidRPr="00675BC5">
        <w:rPr>
          <w:rFonts w:ascii="Times New Roman" w:hAnsi="Times New Roman"/>
          <w:sz w:val="22"/>
        </w:rPr>
        <w:t>The Company has a liability of $</w:t>
      </w:r>
      <w:r w:rsidR="00C51FB1">
        <w:rPr>
          <w:rFonts w:ascii="Times New Roman" w:hAnsi="Times New Roman"/>
          <w:sz w:val="22"/>
        </w:rPr>
        <w:t>6,5</w:t>
      </w:r>
      <w:r w:rsidR="00897CD4">
        <w:rPr>
          <w:rFonts w:ascii="Times New Roman" w:hAnsi="Times New Roman"/>
          <w:sz w:val="22"/>
        </w:rPr>
        <w:t>00</w:t>
      </w:r>
      <w:r w:rsidRPr="00675BC5">
        <w:rPr>
          <w:rFonts w:ascii="Times New Roman" w:hAnsi="Times New Roman"/>
          <w:sz w:val="22"/>
        </w:rPr>
        <w:t xml:space="preserve"> (20</w:t>
      </w:r>
      <w:r w:rsidR="000B5AE0">
        <w:rPr>
          <w:rFonts w:ascii="Times New Roman" w:hAnsi="Times New Roman"/>
          <w:sz w:val="22"/>
        </w:rPr>
        <w:t>1</w:t>
      </w:r>
      <w:r w:rsidR="00C51FB1">
        <w:rPr>
          <w:rFonts w:ascii="Times New Roman" w:hAnsi="Times New Roman"/>
          <w:sz w:val="22"/>
        </w:rPr>
        <w:t>4</w:t>
      </w:r>
      <w:r w:rsidRPr="00675BC5">
        <w:rPr>
          <w:rFonts w:ascii="Times New Roman" w:hAnsi="Times New Roman"/>
          <w:sz w:val="22"/>
        </w:rPr>
        <w:t xml:space="preserve"> - </w:t>
      </w:r>
      <w:r w:rsidR="000B75FD" w:rsidRPr="00675BC5">
        <w:rPr>
          <w:rFonts w:ascii="Times New Roman" w:hAnsi="Times New Roman"/>
          <w:sz w:val="22"/>
        </w:rPr>
        <w:t>$</w:t>
      </w:r>
      <w:r w:rsidR="00C51FB1">
        <w:rPr>
          <w:rFonts w:ascii="Times New Roman" w:hAnsi="Times New Roman"/>
          <w:sz w:val="22"/>
        </w:rPr>
        <w:t>10,000</w:t>
      </w:r>
      <w:r w:rsidRPr="00675BC5">
        <w:rPr>
          <w:rFonts w:ascii="Times New Roman" w:hAnsi="Times New Roman"/>
          <w:sz w:val="22"/>
        </w:rPr>
        <w:t>), to independent directors of the Company for payment of services rendered</w:t>
      </w:r>
      <w:r w:rsidR="00B92204">
        <w:rPr>
          <w:rFonts w:ascii="Times New Roman" w:hAnsi="Times New Roman"/>
          <w:sz w:val="22"/>
        </w:rPr>
        <w:t>.</w:t>
      </w:r>
      <w:r w:rsidR="006F72D9">
        <w:rPr>
          <w:rFonts w:ascii="Times New Roman" w:hAnsi="Times New Roman"/>
          <w:sz w:val="22"/>
        </w:rPr>
        <w:t xml:space="preserve"> During </w:t>
      </w:r>
      <w:r w:rsidR="00C51FB1">
        <w:rPr>
          <w:rFonts w:ascii="Times New Roman" w:hAnsi="Times New Roman"/>
          <w:sz w:val="22"/>
        </w:rPr>
        <w:t>the year ended December 31, 2015</w:t>
      </w:r>
      <w:r w:rsidR="000B75FD">
        <w:rPr>
          <w:rFonts w:ascii="Times New Roman" w:hAnsi="Times New Roman"/>
          <w:sz w:val="22"/>
        </w:rPr>
        <w:t>, the Compa</w:t>
      </w:r>
      <w:r w:rsidR="00C51FB1">
        <w:rPr>
          <w:rFonts w:ascii="Times New Roman" w:hAnsi="Times New Roman"/>
          <w:sz w:val="22"/>
        </w:rPr>
        <w:t>ny paid $9,500 (2014</w:t>
      </w:r>
      <w:r w:rsidR="006F72D9">
        <w:rPr>
          <w:rFonts w:ascii="Times New Roman" w:hAnsi="Times New Roman"/>
          <w:sz w:val="22"/>
        </w:rPr>
        <w:t xml:space="preserve"> - $</w:t>
      </w:r>
      <w:r w:rsidR="00897CD4">
        <w:rPr>
          <w:rFonts w:ascii="Times New Roman" w:hAnsi="Times New Roman"/>
          <w:sz w:val="22"/>
        </w:rPr>
        <w:t>12,000</w:t>
      </w:r>
      <w:r w:rsidR="006F72D9">
        <w:rPr>
          <w:rFonts w:ascii="Times New Roman" w:hAnsi="Times New Roman"/>
          <w:sz w:val="22"/>
        </w:rPr>
        <w:t xml:space="preserve">) to the independent directors in director fees. </w:t>
      </w:r>
    </w:p>
    <w:p w14:paraId="07FCB88A" w14:textId="4A90E962" w:rsidR="005E7DA5" w:rsidRPr="008B0272" w:rsidRDefault="008404E6" w:rsidP="008B0272">
      <w:pPr>
        <w:pStyle w:val="Ne2"/>
        <w:tabs>
          <w:tab w:val="left" w:pos="284"/>
        </w:tabs>
        <w:spacing w:before="100" w:after="0"/>
        <w:ind w:left="357"/>
        <w:rPr>
          <w:rFonts w:ascii="Times New Roman" w:hAnsi="Times New Roman"/>
          <w:sz w:val="22"/>
        </w:rPr>
      </w:pPr>
      <w:r>
        <w:rPr>
          <w:rFonts w:ascii="Times New Roman" w:hAnsi="Times New Roman"/>
          <w:sz w:val="22"/>
        </w:rPr>
        <w:t>The Company has a liabil</w:t>
      </w:r>
      <w:r w:rsidR="00937DF2">
        <w:rPr>
          <w:rFonts w:ascii="Times New Roman" w:hAnsi="Times New Roman"/>
          <w:sz w:val="22"/>
        </w:rPr>
        <w:t>ity of $</w:t>
      </w:r>
      <w:r w:rsidR="00C51FB1">
        <w:rPr>
          <w:rFonts w:ascii="Times New Roman" w:hAnsi="Times New Roman"/>
          <w:sz w:val="22"/>
        </w:rPr>
        <w:t>1,533 (2014</w:t>
      </w:r>
      <w:r>
        <w:rPr>
          <w:rFonts w:ascii="Times New Roman" w:hAnsi="Times New Roman"/>
          <w:sz w:val="22"/>
        </w:rPr>
        <w:t xml:space="preserve"> - </w:t>
      </w:r>
      <w:r w:rsidR="00897CD4">
        <w:rPr>
          <w:rFonts w:ascii="Times New Roman" w:hAnsi="Times New Roman"/>
          <w:sz w:val="22"/>
        </w:rPr>
        <w:t>$</w:t>
      </w:r>
      <w:r w:rsidR="00C51FB1">
        <w:rPr>
          <w:rFonts w:ascii="Times New Roman" w:hAnsi="Times New Roman"/>
          <w:sz w:val="22"/>
        </w:rPr>
        <w:t>4,538</w:t>
      </w:r>
      <w:r>
        <w:rPr>
          <w:rFonts w:ascii="Times New Roman" w:hAnsi="Times New Roman"/>
          <w:sz w:val="22"/>
        </w:rPr>
        <w:t xml:space="preserve">), to an officer of the Company for payment of services rendered and expenses incurred </w:t>
      </w:r>
      <w:r w:rsidR="009A5FEE">
        <w:rPr>
          <w:rFonts w:ascii="Times New Roman" w:hAnsi="Times New Roman"/>
          <w:sz w:val="22"/>
        </w:rPr>
        <w:t xml:space="preserve">of </w:t>
      </w:r>
      <w:r w:rsidR="000228E8">
        <w:rPr>
          <w:rFonts w:ascii="Times New Roman" w:hAnsi="Times New Roman"/>
          <w:sz w:val="22"/>
        </w:rPr>
        <w:t>$</w:t>
      </w:r>
      <w:r w:rsidR="00C51FB1">
        <w:rPr>
          <w:rFonts w:ascii="Times New Roman" w:hAnsi="Times New Roman"/>
          <w:sz w:val="22"/>
        </w:rPr>
        <w:t>62,719 (2014</w:t>
      </w:r>
      <w:r w:rsidR="000228E8">
        <w:rPr>
          <w:rFonts w:ascii="Times New Roman" w:hAnsi="Times New Roman"/>
          <w:sz w:val="22"/>
        </w:rPr>
        <w:t xml:space="preserve"> - </w:t>
      </w:r>
      <w:r w:rsidR="00897CD4">
        <w:rPr>
          <w:rFonts w:ascii="Times New Roman" w:hAnsi="Times New Roman"/>
          <w:sz w:val="22"/>
        </w:rPr>
        <w:t>$</w:t>
      </w:r>
      <w:r w:rsidR="00C51FB1">
        <w:rPr>
          <w:rFonts w:ascii="Times New Roman" w:hAnsi="Times New Roman"/>
          <w:sz w:val="22"/>
        </w:rPr>
        <w:t>71,601</w:t>
      </w:r>
      <w:r w:rsidR="000228E8">
        <w:rPr>
          <w:rFonts w:ascii="Times New Roman" w:hAnsi="Times New Roman"/>
          <w:sz w:val="22"/>
        </w:rPr>
        <w:t xml:space="preserve">) </w:t>
      </w:r>
      <w:r w:rsidRPr="00543239">
        <w:rPr>
          <w:rFonts w:ascii="Times New Roman" w:hAnsi="Times New Roman"/>
          <w:snapToGrid w:val="0"/>
          <w:sz w:val="22"/>
        </w:rPr>
        <w:t>by the officer of the Company</w:t>
      </w:r>
      <w:r>
        <w:rPr>
          <w:rFonts w:ascii="Times New Roman" w:hAnsi="Times New Roman"/>
          <w:sz w:val="22"/>
        </w:rPr>
        <w:t xml:space="preserve">. </w:t>
      </w:r>
    </w:p>
    <w:p w14:paraId="0540418E" w14:textId="77777777" w:rsidR="00B64166" w:rsidRPr="00EE288D" w:rsidRDefault="002B4D22" w:rsidP="00106B32">
      <w:pPr>
        <w:pStyle w:val="Ne2"/>
        <w:tabs>
          <w:tab w:val="left" w:pos="284"/>
        </w:tabs>
        <w:spacing w:before="100" w:after="0"/>
        <w:ind w:left="357"/>
        <w:rPr>
          <w:rFonts w:ascii="Times New Roman" w:hAnsi="Times New Roman"/>
          <w:sz w:val="22"/>
        </w:rPr>
      </w:pPr>
      <w:r w:rsidRPr="00675BC5">
        <w:rPr>
          <w:rFonts w:ascii="Times New Roman" w:hAnsi="Times New Roman"/>
          <w:sz w:val="22"/>
        </w:rPr>
        <w:t>The related party transactions are in the normal course of operations and were measured at the exchange amount, which is the amount of consideration established and agreed to by the related party.</w:t>
      </w:r>
    </w:p>
    <w:p w14:paraId="0D1F99A3" w14:textId="0425C3DA" w:rsidR="002B4D22" w:rsidRPr="00103BD3" w:rsidRDefault="009767AE" w:rsidP="008A7091">
      <w:pPr>
        <w:pStyle w:val="Ne2"/>
        <w:tabs>
          <w:tab w:val="left" w:pos="142"/>
          <w:tab w:val="left" w:pos="284"/>
        </w:tabs>
        <w:overflowPunct/>
        <w:autoSpaceDE/>
        <w:autoSpaceDN/>
        <w:adjustRightInd/>
        <w:spacing w:before="100" w:after="0"/>
        <w:ind w:left="0"/>
        <w:textAlignment w:val="auto"/>
        <w:rPr>
          <w:rFonts w:ascii="Times New Roman" w:hAnsi="Times New Roman"/>
          <w:b/>
        </w:rPr>
      </w:pPr>
      <w:r w:rsidRPr="00B05D21">
        <w:rPr>
          <w:rFonts w:ascii="Times New Roman" w:hAnsi="Times New Roman"/>
          <w:b/>
        </w:rPr>
        <w:t>1</w:t>
      </w:r>
      <w:r w:rsidR="003D77C4">
        <w:rPr>
          <w:rFonts w:ascii="Times New Roman" w:hAnsi="Times New Roman"/>
          <w:b/>
        </w:rPr>
        <w:t>1</w:t>
      </w:r>
      <w:r w:rsidR="002B4D22" w:rsidRPr="00B05D21">
        <w:rPr>
          <w:rFonts w:ascii="Times New Roman" w:hAnsi="Times New Roman"/>
          <w:b/>
        </w:rPr>
        <w:t>. Segmented information:</w:t>
      </w:r>
    </w:p>
    <w:p w14:paraId="1709B9B2" w14:textId="77777777" w:rsidR="00EB4129" w:rsidRDefault="002B4D22" w:rsidP="006F5210">
      <w:pPr>
        <w:spacing w:before="100" w:after="0" w:line="280" w:lineRule="atLeast"/>
        <w:ind w:left="357"/>
        <w:jc w:val="both"/>
        <w:rPr>
          <w:rFonts w:eastAsia="Arial"/>
          <w:sz w:val="22"/>
        </w:rPr>
      </w:pPr>
      <w:r>
        <w:rPr>
          <w:sz w:val="22"/>
        </w:rPr>
        <w:t xml:space="preserve">The Company operates in </w:t>
      </w:r>
      <w:r w:rsidR="00655755">
        <w:rPr>
          <w:sz w:val="22"/>
        </w:rPr>
        <w:t xml:space="preserve">two </w:t>
      </w:r>
      <w:r>
        <w:rPr>
          <w:sz w:val="22"/>
        </w:rPr>
        <w:t>reportable business segment</w:t>
      </w:r>
      <w:r w:rsidR="00655755">
        <w:rPr>
          <w:sz w:val="22"/>
        </w:rPr>
        <w:t>s</w:t>
      </w:r>
      <w:r>
        <w:rPr>
          <w:sz w:val="22"/>
        </w:rPr>
        <w:t xml:space="preserve">, </w:t>
      </w:r>
      <w:r w:rsidR="00655755">
        <w:rPr>
          <w:sz w:val="22"/>
        </w:rPr>
        <w:t xml:space="preserve">firstly </w:t>
      </w:r>
      <w:r w:rsidR="00D0039C">
        <w:rPr>
          <w:rFonts w:eastAsia="Arial"/>
          <w:sz w:val="22"/>
        </w:rPr>
        <w:t>the sale of in-app purchases on Trophy Bingo</w:t>
      </w:r>
      <w:r w:rsidR="00D0039C">
        <w:rPr>
          <w:sz w:val="22"/>
        </w:rPr>
        <w:t xml:space="preserve"> and secondly </w:t>
      </w:r>
      <w:r>
        <w:rPr>
          <w:sz w:val="22"/>
        </w:rPr>
        <w:t xml:space="preserve">the business of </w:t>
      </w:r>
      <w:r w:rsidR="00EE288D">
        <w:rPr>
          <w:sz w:val="22"/>
        </w:rPr>
        <w:t xml:space="preserve">marketing </w:t>
      </w:r>
      <w:r>
        <w:rPr>
          <w:sz w:val="22"/>
        </w:rPr>
        <w:t>games and entertainment</w:t>
      </w:r>
      <w:r>
        <w:rPr>
          <w:rFonts w:eastAsia="Arial"/>
          <w:sz w:val="22"/>
        </w:rPr>
        <w:t xml:space="preserve"> based on the game of bingo through its Internet portal, bingo.com, supported mainly by the revenue generated from the deposits received for the games for money and selling advertising on the </w:t>
      </w:r>
    </w:p>
    <w:p w14:paraId="7A4094EA" w14:textId="77777777" w:rsidR="00EB4129" w:rsidRDefault="00EB4129" w:rsidP="006F5210">
      <w:pPr>
        <w:spacing w:before="100" w:after="0" w:line="280" w:lineRule="atLeast"/>
        <w:ind w:left="357"/>
        <w:jc w:val="both"/>
        <w:rPr>
          <w:rFonts w:eastAsia="Arial"/>
          <w:sz w:val="22"/>
        </w:rPr>
      </w:pPr>
    </w:p>
    <w:p w14:paraId="1B251FC5" w14:textId="226702E0" w:rsidR="00EB4129" w:rsidRPr="00103BD3" w:rsidRDefault="00EB4129" w:rsidP="00EB4129">
      <w:pPr>
        <w:pStyle w:val="Ne2"/>
        <w:tabs>
          <w:tab w:val="left" w:pos="142"/>
          <w:tab w:val="left" w:pos="284"/>
        </w:tabs>
        <w:overflowPunct/>
        <w:autoSpaceDE/>
        <w:autoSpaceDN/>
        <w:adjustRightInd/>
        <w:spacing w:before="100" w:after="0"/>
        <w:ind w:left="0"/>
        <w:textAlignment w:val="auto"/>
        <w:rPr>
          <w:rFonts w:ascii="Times New Roman" w:hAnsi="Times New Roman"/>
          <w:b/>
        </w:rPr>
      </w:pPr>
      <w:r w:rsidRPr="00B05D21">
        <w:rPr>
          <w:rFonts w:ascii="Times New Roman" w:hAnsi="Times New Roman"/>
          <w:b/>
        </w:rPr>
        <w:lastRenderedPageBreak/>
        <w:t>1</w:t>
      </w:r>
      <w:r>
        <w:rPr>
          <w:rFonts w:ascii="Times New Roman" w:hAnsi="Times New Roman"/>
          <w:b/>
        </w:rPr>
        <w:t>1</w:t>
      </w:r>
      <w:r w:rsidRPr="00B05D21">
        <w:rPr>
          <w:rFonts w:ascii="Times New Roman" w:hAnsi="Times New Roman"/>
          <w:b/>
        </w:rPr>
        <w:t>. Segmented information:</w:t>
      </w:r>
      <w:r>
        <w:rPr>
          <w:rFonts w:ascii="Times New Roman" w:hAnsi="Times New Roman"/>
          <w:b/>
        </w:rPr>
        <w:t xml:space="preserve"> (Continued)</w:t>
      </w:r>
    </w:p>
    <w:p w14:paraId="1055CCC6" w14:textId="6B25907E" w:rsidR="00107EF8" w:rsidRDefault="002B4D22" w:rsidP="006F5210">
      <w:pPr>
        <w:spacing w:before="100" w:after="0" w:line="280" w:lineRule="atLeast"/>
        <w:ind w:left="357"/>
        <w:jc w:val="both"/>
        <w:rPr>
          <w:sz w:val="22"/>
        </w:rPr>
      </w:pPr>
      <w:proofErr w:type="gramStart"/>
      <w:r>
        <w:rPr>
          <w:rFonts w:eastAsia="Arial"/>
          <w:sz w:val="22"/>
        </w:rPr>
        <w:t>website</w:t>
      </w:r>
      <w:proofErr w:type="gramEnd"/>
      <w:r w:rsidR="00D0039C">
        <w:rPr>
          <w:rFonts w:eastAsia="Arial"/>
          <w:sz w:val="22"/>
        </w:rPr>
        <w:t xml:space="preserve">. </w:t>
      </w:r>
      <w:r>
        <w:rPr>
          <w:sz w:val="22"/>
        </w:rPr>
        <w:t>The revenue for the year ended December 31, 20</w:t>
      </w:r>
      <w:r w:rsidR="00C51FB1">
        <w:rPr>
          <w:sz w:val="22"/>
        </w:rPr>
        <w:t>15</w:t>
      </w:r>
      <w:r>
        <w:rPr>
          <w:sz w:val="22"/>
        </w:rPr>
        <w:t xml:space="preserve"> and </w:t>
      </w:r>
      <w:proofErr w:type="gramStart"/>
      <w:r>
        <w:rPr>
          <w:sz w:val="22"/>
        </w:rPr>
        <w:t>20</w:t>
      </w:r>
      <w:r w:rsidR="000B5AE0">
        <w:rPr>
          <w:sz w:val="22"/>
        </w:rPr>
        <w:t>1</w:t>
      </w:r>
      <w:r w:rsidR="00C51FB1">
        <w:rPr>
          <w:sz w:val="22"/>
        </w:rPr>
        <w:t>4</w:t>
      </w:r>
      <w:r>
        <w:rPr>
          <w:sz w:val="22"/>
        </w:rPr>
        <w:t>,</w:t>
      </w:r>
      <w:proofErr w:type="gramEnd"/>
      <w:r>
        <w:rPr>
          <w:sz w:val="22"/>
        </w:rPr>
        <w:t xml:space="preserve"> has been derived primarily from the </w:t>
      </w:r>
      <w:r>
        <w:rPr>
          <w:rFonts w:eastAsia="Arial"/>
          <w:sz w:val="22"/>
        </w:rPr>
        <w:t>revenue generated from the deposits received for the games for money</w:t>
      </w:r>
      <w:r>
        <w:rPr>
          <w:sz w:val="22"/>
        </w:rPr>
        <w:t xml:space="preserve">. </w:t>
      </w:r>
    </w:p>
    <w:p w14:paraId="469D7124" w14:textId="77777777" w:rsidR="004C03D6" w:rsidRDefault="004C03D6" w:rsidP="00D0039C">
      <w:pPr>
        <w:spacing w:before="120" w:after="0" w:line="280" w:lineRule="atLeast"/>
        <w:ind w:left="357"/>
        <w:jc w:val="both"/>
        <w:rPr>
          <w:sz w:val="22"/>
        </w:rPr>
      </w:pPr>
      <w:r w:rsidRPr="00415A39">
        <w:rPr>
          <w:sz w:val="22"/>
        </w:rPr>
        <w:t>The Company</w:t>
      </w:r>
      <w:r w:rsidRPr="00F1500F">
        <w:rPr>
          <w:sz w:val="22"/>
        </w:rPr>
        <w:t xml:space="preserve"> had the following revenue by geographical region.</w:t>
      </w:r>
    </w:p>
    <w:tbl>
      <w:tblPr>
        <w:tblW w:w="8508" w:type="dxa"/>
        <w:tblInd w:w="540" w:type="dxa"/>
        <w:tblLook w:val="0000" w:firstRow="0" w:lastRow="0" w:firstColumn="0" w:lastColumn="0" w:noHBand="0" w:noVBand="0"/>
      </w:tblPr>
      <w:tblGrid>
        <w:gridCol w:w="3976"/>
        <w:gridCol w:w="1116"/>
        <w:gridCol w:w="1221"/>
        <w:gridCol w:w="787"/>
        <w:gridCol w:w="1408"/>
      </w:tblGrid>
      <w:tr w:rsidR="00C51FB1" w14:paraId="2465C051" w14:textId="77777777" w:rsidTr="00AC12E7">
        <w:tc>
          <w:tcPr>
            <w:tcW w:w="3976" w:type="dxa"/>
            <w:tcBorders>
              <w:top w:val="single" w:sz="4" w:space="0" w:color="auto"/>
              <w:bottom w:val="single" w:sz="4" w:space="0" w:color="auto"/>
            </w:tcBorders>
          </w:tcPr>
          <w:p w14:paraId="210A482C" w14:textId="77777777" w:rsidR="00C51FB1" w:rsidRDefault="00C51FB1" w:rsidP="004C03D6">
            <w:pPr>
              <w:pStyle w:val="FS2"/>
              <w:ind w:left="0" w:firstLine="0"/>
              <w:rPr>
                <w:rFonts w:ascii="Times New Roman" w:hAnsi="Times New Roman"/>
              </w:rPr>
            </w:pPr>
          </w:p>
        </w:tc>
        <w:tc>
          <w:tcPr>
            <w:tcW w:w="1116" w:type="dxa"/>
            <w:tcBorders>
              <w:top w:val="single" w:sz="4" w:space="0" w:color="auto"/>
              <w:bottom w:val="single" w:sz="4" w:space="0" w:color="auto"/>
            </w:tcBorders>
          </w:tcPr>
          <w:p w14:paraId="227F8E83" w14:textId="77777777" w:rsidR="00C51FB1" w:rsidRDefault="00C51FB1" w:rsidP="004C03D6">
            <w:pPr>
              <w:pStyle w:val="FS2"/>
              <w:ind w:left="0" w:firstLine="0"/>
              <w:rPr>
                <w:rFonts w:ascii="Times New Roman" w:hAnsi="Times New Roman"/>
              </w:rPr>
            </w:pPr>
          </w:p>
        </w:tc>
        <w:tc>
          <w:tcPr>
            <w:tcW w:w="1221" w:type="dxa"/>
            <w:tcBorders>
              <w:top w:val="single" w:sz="4" w:space="0" w:color="auto"/>
              <w:bottom w:val="single" w:sz="4" w:space="0" w:color="auto"/>
            </w:tcBorders>
          </w:tcPr>
          <w:p w14:paraId="128AF8DB" w14:textId="5CD85629" w:rsidR="00C51FB1" w:rsidRDefault="00C51FB1" w:rsidP="004C03D6">
            <w:pPr>
              <w:pStyle w:val="FS2"/>
              <w:ind w:left="0" w:firstLine="0"/>
              <w:jc w:val="center"/>
              <w:rPr>
                <w:rFonts w:ascii="Times New Roman" w:hAnsi="Times New Roman"/>
              </w:rPr>
            </w:pPr>
            <w:r>
              <w:rPr>
                <w:rFonts w:ascii="Times New Roman" w:hAnsi="Times New Roman"/>
              </w:rPr>
              <w:t>201</w:t>
            </w:r>
            <w:r w:rsidR="00462963">
              <w:rPr>
                <w:rFonts w:ascii="Times New Roman" w:hAnsi="Times New Roman"/>
              </w:rPr>
              <w:t>5</w:t>
            </w:r>
          </w:p>
        </w:tc>
        <w:tc>
          <w:tcPr>
            <w:tcW w:w="787" w:type="dxa"/>
            <w:tcBorders>
              <w:top w:val="single" w:sz="4" w:space="0" w:color="auto"/>
              <w:bottom w:val="single" w:sz="4" w:space="0" w:color="auto"/>
            </w:tcBorders>
          </w:tcPr>
          <w:p w14:paraId="7879A50C" w14:textId="77777777" w:rsidR="00C51FB1" w:rsidRDefault="00C51FB1" w:rsidP="004C03D6">
            <w:pPr>
              <w:pStyle w:val="FS2"/>
              <w:ind w:left="0" w:firstLine="0"/>
              <w:jc w:val="center"/>
              <w:rPr>
                <w:rFonts w:ascii="Times New Roman" w:hAnsi="Times New Roman"/>
              </w:rPr>
            </w:pPr>
          </w:p>
        </w:tc>
        <w:tc>
          <w:tcPr>
            <w:tcW w:w="1408" w:type="dxa"/>
            <w:tcBorders>
              <w:top w:val="single" w:sz="4" w:space="0" w:color="auto"/>
              <w:bottom w:val="single" w:sz="4" w:space="0" w:color="auto"/>
            </w:tcBorders>
          </w:tcPr>
          <w:p w14:paraId="6DBDC61A" w14:textId="0995BE70" w:rsidR="00C51FB1" w:rsidRDefault="00C51FB1" w:rsidP="004C03D6">
            <w:pPr>
              <w:pStyle w:val="FS2"/>
              <w:ind w:left="0" w:firstLine="0"/>
              <w:jc w:val="center"/>
              <w:rPr>
                <w:rFonts w:ascii="Times New Roman" w:hAnsi="Times New Roman"/>
              </w:rPr>
            </w:pPr>
            <w:r>
              <w:rPr>
                <w:rFonts w:ascii="Times New Roman" w:hAnsi="Times New Roman"/>
              </w:rPr>
              <w:t>2014</w:t>
            </w:r>
          </w:p>
        </w:tc>
      </w:tr>
      <w:tr w:rsidR="00C51FB1" w14:paraId="707BEE54" w14:textId="77777777" w:rsidTr="00AC12E7">
        <w:tc>
          <w:tcPr>
            <w:tcW w:w="3976" w:type="dxa"/>
          </w:tcPr>
          <w:p w14:paraId="6E8FBA6A" w14:textId="77777777" w:rsidR="00C51FB1" w:rsidRPr="00AC12E7" w:rsidRDefault="00C51FB1" w:rsidP="004C03D6">
            <w:pPr>
              <w:pStyle w:val="FS1"/>
              <w:ind w:left="0" w:firstLine="0"/>
              <w:rPr>
                <w:rFonts w:ascii="Times New Roman" w:hAnsi="Times New Roman"/>
                <w:u w:val="single"/>
              </w:rPr>
            </w:pPr>
            <w:r>
              <w:rPr>
                <w:rFonts w:ascii="Times New Roman" w:hAnsi="Times New Roman"/>
                <w:u w:val="single"/>
              </w:rPr>
              <w:t>Revenue From Continuing Operations</w:t>
            </w:r>
          </w:p>
        </w:tc>
        <w:tc>
          <w:tcPr>
            <w:tcW w:w="1116" w:type="dxa"/>
          </w:tcPr>
          <w:p w14:paraId="1AEF704B" w14:textId="77777777" w:rsidR="00C51FB1" w:rsidRDefault="00C51FB1" w:rsidP="004C03D6">
            <w:pPr>
              <w:pStyle w:val="FS2"/>
              <w:ind w:left="0" w:firstLine="0"/>
              <w:jc w:val="right"/>
              <w:rPr>
                <w:rFonts w:ascii="Times New Roman" w:hAnsi="Times New Roman"/>
              </w:rPr>
            </w:pPr>
          </w:p>
        </w:tc>
        <w:tc>
          <w:tcPr>
            <w:tcW w:w="1221" w:type="dxa"/>
          </w:tcPr>
          <w:p w14:paraId="6EB3A36B" w14:textId="77777777" w:rsidR="00C51FB1" w:rsidRDefault="00C51FB1" w:rsidP="004C03D6">
            <w:pPr>
              <w:pStyle w:val="FS2"/>
              <w:ind w:left="0" w:firstLine="0"/>
              <w:jc w:val="right"/>
              <w:rPr>
                <w:rFonts w:ascii="Times New Roman" w:hAnsi="Times New Roman"/>
              </w:rPr>
            </w:pPr>
          </w:p>
        </w:tc>
        <w:tc>
          <w:tcPr>
            <w:tcW w:w="787" w:type="dxa"/>
          </w:tcPr>
          <w:p w14:paraId="7C912638" w14:textId="77777777" w:rsidR="00C51FB1" w:rsidRDefault="00C51FB1" w:rsidP="004C03D6">
            <w:pPr>
              <w:pStyle w:val="FS2"/>
              <w:ind w:left="0" w:firstLine="0"/>
              <w:jc w:val="right"/>
              <w:rPr>
                <w:rFonts w:ascii="Times New Roman" w:hAnsi="Times New Roman"/>
              </w:rPr>
            </w:pPr>
          </w:p>
        </w:tc>
        <w:tc>
          <w:tcPr>
            <w:tcW w:w="1408" w:type="dxa"/>
          </w:tcPr>
          <w:p w14:paraId="67743757" w14:textId="77777777" w:rsidR="00C51FB1" w:rsidRDefault="00C51FB1" w:rsidP="004C03D6">
            <w:pPr>
              <w:pStyle w:val="FS2"/>
              <w:ind w:left="0" w:firstLine="0"/>
              <w:jc w:val="right"/>
              <w:rPr>
                <w:rFonts w:ascii="Times New Roman" w:hAnsi="Times New Roman"/>
              </w:rPr>
            </w:pPr>
          </w:p>
        </w:tc>
      </w:tr>
      <w:tr w:rsidR="00C51FB1" w14:paraId="305330DD" w14:textId="77777777" w:rsidTr="000A0830">
        <w:tc>
          <w:tcPr>
            <w:tcW w:w="3976" w:type="dxa"/>
          </w:tcPr>
          <w:p w14:paraId="5D72F1AB" w14:textId="77777777" w:rsidR="00C51FB1" w:rsidRDefault="00C51FB1" w:rsidP="000A0830">
            <w:pPr>
              <w:pStyle w:val="FS1"/>
              <w:ind w:left="0" w:firstLine="0"/>
              <w:rPr>
                <w:rFonts w:ascii="Times New Roman" w:hAnsi="Times New Roman"/>
              </w:rPr>
            </w:pPr>
            <w:r w:rsidRPr="003A0C29">
              <w:rPr>
                <w:rFonts w:ascii="Times New Roman" w:hAnsi="Times New Roman"/>
                <w:u w:val="single"/>
              </w:rPr>
              <w:t>Advertising revenue</w:t>
            </w:r>
          </w:p>
        </w:tc>
        <w:tc>
          <w:tcPr>
            <w:tcW w:w="1116" w:type="dxa"/>
          </w:tcPr>
          <w:p w14:paraId="1DAE0F5B" w14:textId="77777777" w:rsidR="00C51FB1" w:rsidRDefault="00C51FB1" w:rsidP="000A0830">
            <w:pPr>
              <w:pStyle w:val="FS2"/>
              <w:ind w:left="0" w:firstLine="0"/>
              <w:jc w:val="right"/>
              <w:rPr>
                <w:rFonts w:ascii="Times New Roman" w:hAnsi="Times New Roman"/>
              </w:rPr>
            </w:pPr>
          </w:p>
        </w:tc>
        <w:tc>
          <w:tcPr>
            <w:tcW w:w="1221" w:type="dxa"/>
          </w:tcPr>
          <w:p w14:paraId="398FCE8E" w14:textId="77777777" w:rsidR="00C51FB1" w:rsidRDefault="00C51FB1" w:rsidP="000A0830">
            <w:pPr>
              <w:pStyle w:val="FS2"/>
              <w:ind w:left="0" w:firstLine="0"/>
              <w:jc w:val="right"/>
              <w:rPr>
                <w:rFonts w:ascii="Times New Roman" w:hAnsi="Times New Roman"/>
              </w:rPr>
            </w:pPr>
          </w:p>
        </w:tc>
        <w:tc>
          <w:tcPr>
            <w:tcW w:w="787" w:type="dxa"/>
          </w:tcPr>
          <w:p w14:paraId="5CF3F5C6" w14:textId="77777777" w:rsidR="00C51FB1" w:rsidRDefault="00C51FB1" w:rsidP="000A0830">
            <w:pPr>
              <w:pStyle w:val="FS2"/>
              <w:ind w:left="0" w:firstLine="0"/>
              <w:jc w:val="right"/>
              <w:rPr>
                <w:rFonts w:ascii="Times New Roman" w:hAnsi="Times New Roman"/>
              </w:rPr>
            </w:pPr>
          </w:p>
        </w:tc>
        <w:tc>
          <w:tcPr>
            <w:tcW w:w="1408" w:type="dxa"/>
          </w:tcPr>
          <w:p w14:paraId="1628A51E" w14:textId="77777777" w:rsidR="00C51FB1" w:rsidRDefault="00C51FB1" w:rsidP="000A0830">
            <w:pPr>
              <w:pStyle w:val="FS2"/>
              <w:ind w:left="0" w:firstLine="0"/>
              <w:jc w:val="right"/>
              <w:rPr>
                <w:rFonts w:ascii="Times New Roman" w:hAnsi="Times New Roman"/>
              </w:rPr>
            </w:pPr>
          </w:p>
        </w:tc>
      </w:tr>
      <w:tr w:rsidR="00C51FB1" w14:paraId="08DDFEC0" w14:textId="77777777" w:rsidTr="000A0830">
        <w:tc>
          <w:tcPr>
            <w:tcW w:w="3976" w:type="dxa"/>
          </w:tcPr>
          <w:p w14:paraId="02865446" w14:textId="77777777" w:rsidR="00C51FB1" w:rsidRDefault="00C51FB1" w:rsidP="000A0830">
            <w:pPr>
              <w:pStyle w:val="FS1"/>
              <w:ind w:left="0" w:firstLine="0"/>
              <w:rPr>
                <w:rFonts w:ascii="Times New Roman" w:hAnsi="Times New Roman"/>
              </w:rPr>
            </w:pPr>
            <w:r>
              <w:rPr>
                <w:rFonts w:ascii="Times New Roman" w:hAnsi="Times New Roman"/>
              </w:rPr>
              <w:t>Nordics</w:t>
            </w:r>
          </w:p>
        </w:tc>
        <w:tc>
          <w:tcPr>
            <w:tcW w:w="1116" w:type="dxa"/>
          </w:tcPr>
          <w:p w14:paraId="765BA791" w14:textId="77777777" w:rsidR="00C51FB1" w:rsidRDefault="00C51FB1" w:rsidP="000A0830">
            <w:pPr>
              <w:pStyle w:val="FS2"/>
              <w:ind w:left="0" w:firstLine="0"/>
              <w:jc w:val="right"/>
              <w:rPr>
                <w:rFonts w:ascii="Times New Roman" w:hAnsi="Times New Roman"/>
              </w:rPr>
            </w:pPr>
            <w:r>
              <w:rPr>
                <w:rFonts w:ascii="Times New Roman" w:hAnsi="Times New Roman"/>
              </w:rPr>
              <w:t>$</w:t>
            </w:r>
          </w:p>
        </w:tc>
        <w:tc>
          <w:tcPr>
            <w:tcW w:w="1221" w:type="dxa"/>
          </w:tcPr>
          <w:p w14:paraId="353850FA" w14:textId="2A8ADC9F" w:rsidR="00C51FB1" w:rsidRDefault="00357F52" w:rsidP="000A0830">
            <w:pPr>
              <w:pStyle w:val="FS2"/>
              <w:ind w:left="0" w:firstLine="0"/>
              <w:jc w:val="right"/>
              <w:rPr>
                <w:rFonts w:ascii="Times New Roman" w:hAnsi="Times New Roman"/>
              </w:rPr>
            </w:pPr>
            <w:r>
              <w:rPr>
                <w:rFonts w:ascii="Times New Roman" w:hAnsi="Times New Roman"/>
              </w:rPr>
              <w:t>-</w:t>
            </w:r>
          </w:p>
        </w:tc>
        <w:tc>
          <w:tcPr>
            <w:tcW w:w="787" w:type="dxa"/>
          </w:tcPr>
          <w:p w14:paraId="4C875592" w14:textId="77777777" w:rsidR="00C51FB1" w:rsidRDefault="00C51FB1" w:rsidP="000A0830">
            <w:pPr>
              <w:pStyle w:val="FS2"/>
              <w:ind w:left="0" w:firstLine="0"/>
              <w:jc w:val="right"/>
              <w:rPr>
                <w:rFonts w:ascii="Times New Roman" w:hAnsi="Times New Roman"/>
              </w:rPr>
            </w:pPr>
            <w:r>
              <w:rPr>
                <w:rFonts w:ascii="Times New Roman" w:hAnsi="Times New Roman"/>
              </w:rPr>
              <w:t>$</w:t>
            </w:r>
          </w:p>
        </w:tc>
        <w:tc>
          <w:tcPr>
            <w:tcW w:w="1408" w:type="dxa"/>
          </w:tcPr>
          <w:p w14:paraId="7EEA9834" w14:textId="2C3E8EAA" w:rsidR="00C51FB1" w:rsidRDefault="00C51FB1" w:rsidP="000A0830">
            <w:pPr>
              <w:pStyle w:val="FS2"/>
              <w:ind w:left="0" w:firstLine="0"/>
              <w:jc w:val="right"/>
              <w:rPr>
                <w:rFonts w:ascii="Times New Roman" w:hAnsi="Times New Roman"/>
              </w:rPr>
            </w:pPr>
            <w:r>
              <w:rPr>
                <w:rFonts w:ascii="Times New Roman" w:hAnsi="Times New Roman"/>
              </w:rPr>
              <w:t>391</w:t>
            </w:r>
          </w:p>
        </w:tc>
      </w:tr>
      <w:tr w:rsidR="00C51FB1" w14:paraId="7B75F96D" w14:textId="77777777" w:rsidTr="000A0830">
        <w:tc>
          <w:tcPr>
            <w:tcW w:w="3976" w:type="dxa"/>
            <w:tcBorders>
              <w:bottom w:val="single" w:sz="4" w:space="0" w:color="000000"/>
            </w:tcBorders>
          </w:tcPr>
          <w:p w14:paraId="4782C8F7" w14:textId="77777777" w:rsidR="00C51FB1" w:rsidRDefault="00C51FB1" w:rsidP="000A0830">
            <w:pPr>
              <w:pStyle w:val="FS1"/>
              <w:ind w:left="0" w:firstLine="0"/>
              <w:rPr>
                <w:rFonts w:ascii="Times New Roman" w:hAnsi="Times New Roman"/>
              </w:rPr>
            </w:pPr>
            <w:r>
              <w:rPr>
                <w:rFonts w:ascii="Times New Roman" w:hAnsi="Times New Roman"/>
              </w:rPr>
              <w:t>Other</w:t>
            </w:r>
          </w:p>
        </w:tc>
        <w:tc>
          <w:tcPr>
            <w:tcW w:w="1116" w:type="dxa"/>
            <w:tcBorders>
              <w:bottom w:val="single" w:sz="4" w:space="0" w:color="000000"/>
            </w:tcBorders>
          </w:tcPr>
          <w:p w14:paraId="7F6494ED" w14:textId="77777777" w:rsidR="00C51FB1" w:rsidRDefault="00C51FB1" w:rsidP="000A0830">
            <w:pPr>
              <w:pStyle w:val="FS2"/>
              <w:ind w:left="0" w:firstLine="0"/>
              <w:jc w:val="right"/>
              <w:rPr>
                <w:rFonts w:ascii="Times New Roman" w:hAnsi="Times New Roman"/>
              </w:rPr>
            </w:pPr>
          </w:p>
        </w:tc>
        <w:tc>
          <w:tcPr>
            <w:tcW w:w="1221" w:type="dxa"/>
            <w:tcBorders>
              <w:bottom w:val="single" w:sz="4" w:space="0" w:color="000000"/>
            </w:tcBorders>
          </w:tcPr>
          <w:p w14:paraId="50B24933" w14:textId="76F3CD7F" w:rsidR="00C51FB1" w:rsidRDefault="00357F52" w:rsidP="000A0830">
            <w:pPr>
              <w:pStyle w:val="FS2"/>
              <w:ind w:left="0" w:firstLine="0"/>
              <w:jc w:val="right"/>
              <w:rPr>
                <w:rFonts w:ascii="Times New Roman" w:hAnsi="Times New Roman"/>
              </w:rPr>
            </w:pPr>
            <w:r>
              <w:rPr>
                <w:rFonts w:ascii="Times New Roman" w:hAnsi="Times New Roman"/>
              </w:rPr>
              <w:t>12,196</w:t>
            </w:r>
          </w:p>
        </w:tc>
        <w:tc>
          <w:tcPr>
            <w:tcW w:w="787" w:type="dxa"/>
            <w:tcBorders>
              <w:bottom w:val="single" w:sz="4" w:space="0" w:color="000000"/>
            </w:tcBorders>
          </w:tcPr>
          <w:p w14:paraId="62AF022A" w14:textId="77777777" w:rsidR="00C51FB1" w:rsidRDefault="00C51FB1" w:rsidP="000A0830">
            <w:pPr>
              <w:pStyle w:val="FS2"/>
              <w:ind w:left="0" w:firstLine="0"/>
              <w:jc w:val="right"/>
              <w:rPr>
                <w:rFonts w:ascii="Times New Roman" w:hAnsi="Times New Roman"/>
              </w:rPr>
            </w:pPr>
          </w:p>
        </w:tc>
        <w:tc>
          <w:tcPr>
            <w:tcW w:w="1408" w:type="dxa"/>
            <w:tcBorders>
              <w:bottom w:val="single" w:sz="4" w:space="0" w:color="000000"/>
            </w:tcBorders>
          </w:tcPr>
          <w:p w14:paraId="6EF300E3" w14:textId="021F74C1" w:rsidR="00C51FB1" w:rsidRDefault="00C51FB1" w:rsidP="000A0830">
            <w:pPr>
              <w:pStyle w:val="FS2"/>
              <w:ind w:left="0" w:firstLine="0"/>
              <w:jc w:val="right"/>
              <w:rPr>
                <w:rFonts w:ascii="Times New Roman" w:hAnsi="Times New Roman"/>
              </w:rPr>
            </w:pPr>
            <w:r>
              <w:rPr>
                <w:rFonts w:ascii="Times New Roman" w:hAnsi="Times New Roman"/>
              </w:rPr>
              <w:t>22,264</w:t>
            </w:r>
          </w:p>
        </w:tc>
      </w:tr>
      <w:tr w:rsidR="00C51FB1" w14:paraId="03264042" w14:textId="77777777" w:rsidTr="004A41EF">
        <w:trPr>
          <w:trHeight w:val="223"/>
        </w:trPr>
        <w:tc>
          <w:tcPr>
            <w:tcW w:w="3976" w:type="dxa"/>
          </w:tcPr>
          <w:p w14:paraId="77EEB943" w14:textId="77777777" w:rsidR="00C51FB1" w:rsidRDefault="00C51FB1" w:rsidP="000A0830">
            <w:pPr>
              <w:pStyle w:val="FS1"/>
              <w:ind w:left="0" w:firstLine="0"/>
              <w:rPr>
                <w:rFonts w:ascii="Times New Roman" w:hAnsi="Times New Roman"/>
              </w:rPr>
            </w:pPr>
            <w:r>
              <w:rPr>
                <w:rFonts w:ascii="Times New Roman" w:hAnsi="Times New Roman"/>
              </w:rPr>
              <w:t>Total advertising revenue</w:t>
            </w:r>
          </w:p>
        </w:tc>
        <w:tc>
          <w:tcPr>
            <w:tcW w:w="1116" w:type="dxa"/>
          </w:tcPr>
          <w:p w14:paraId="1C464A7C" w14:textId="77777777" w:rsidR="00C51FB1" w:rsidRDefault="00C51FB1" w:rsidP="000A0830">
            <w:pPr>
              <w:pStyle w:val="FS2"/>
              <w:ind w:left="0" w:firstLine="0"/>
              <w:jc w:val="right"/>
              <w:rPr>
                <w:rFonts w:ascii="Times New Roman" w:hAnsi="Times New Roman"/>
              </w:rPr>
            </w:pPr>
            <w:r>
              <w:rPr>
                <w:rFonts w:ascii="Times New Roman" w:hAnsi="Times New Roman"/>
              </w:rPr>
              <w:t>$</w:t>
            </w:r>
          </w:p>
        </w:tc>
        <w:tc>
          <w:tcPr>
            <w:tcW w:w="1221" w:type="dxa"/>
          </w:tcPr>
          <w:p w14:paraId="4FA4365C" w14:textId="0BCECE15" w:rsidR="00C51FB1" w:rsidRDefault="00357F52" w:rsidP="000A0830">
            <w:pPr>
              <w:pStyle w:val="FS2"/>
              <w:ind w:left="0" w:firstLine="0"/>
              <w:jc w:val="right"/>
              <w:rPr>
                <w:rFonts w:ascii="Times New Roman" w:hAnsi="Times New Roman"/>
              </w:rPr>
            </w:pPr>
            <w:r>
              <w:rPr>
                <w:rFonts w:ascii="Times New Roman" w:hAnsi="Times New Roman"/>
              </w:rPr>
              <w:t>12,196</w:t>
            </w:r>
          </w:p>
        </w:tc>
        <w:tc>
          <w:tcPr>
            <w:tcW w:w="787" w:type="dxa"/>
          </w:tcPr>
          <w:p w14:paraId="69C653EA" w14:textId="77777777" w:rsidR="00C51FB1" w:rsidRDefault="00C51FB1" w:rsidP="000A0830">
            <w:pPr>
              <w:pStyle w:val="FS2"/>
              <w:ind w:left="0" w:firstLine="0"/>
              <w:jc w:val="right"/>
              <w:rPr>
                <w:rFonts w:ascii="Times New Roman" w:hAnsi="Times New Roman"/>
              </w:rPr>
            </w:pPr>
            <w:r w:rsidRPr="00553197">
              <w:rPr>
                <w:rFonts w:ascii="Times New Roman" w:hAnsi="Times New Roman"/>
              </w:rPr>
              <w:t>$</w:t>
            </w:r>
          </w:p>
        </w:tc>
        <w:tc>
          <w:tcPr>
            <w:tcW w:w="1408" w:type="dxa"/>
          </w:tcPr>
          <w:p w14:paraId="788E38CE" w14:textId="17C4B76D" w:rsidR="00C51FB1" w:rsidRDefault="00C51FB1" w:rsidP="000A0830">
            <w:pPr>
              <w:pStyle w:val="FS2"/>
              <w:ind w:left="0" w:firstLine="0"/>
              <w:jc w:val="right"/>
              <w:rPr>
                <w:rFonts w:ascii="Times New Roman" w:hAnsi="Times New Roman"/>
              </w:rPr>
            </w:pPr>
            <w:r>
              <w:rPr>
                <w:rFonts w:ascii="Times New Roman" w:hAnsi="Times New Roman"/>
              </w:rPr>
              <w:t>22,655</w:t>
            </w:r>
          </w:p>
        </w:tc>
      </w:tr>
      <w:tr w:rsidR="00C51FB1" w14:paraId="430DDF7C" w14:textId="77777777" w:rsidTr="00AC12E7">
        <w:tc>
          <w:tcPr>
            <w:tcW w:w="3976" w:type="dxa"/>
          </w:tcPr>
          <w:p w14:paraId="6D7BDC8C" w14:textId="77777777" w:rsidR="00C51FB1" w:rsidRPr="000B5AE0" w:rsidRDefault="00C51FB1" w:rsidP="004C03D6">
            <w:pPr>
              <w:pStyle w:val="FS1"/>
              <w:ind w:left="0" w:firstLine="0"/>
              <w:rPr>
                <w:rFonts w:ascii="Times New Roman" w:hAnsi="Times New Roman"/>
                <w:u w:val="single"/>
              </w:rPr>
            </w:pPr>
            <w:r>
              <w:rPr>
                <w:rFonts w:ascii="Times New Roman" w:hAnsi="Times New Roman"/>
                <w:u w:val="single"/>
              </w:rPr>
              <w:t>Trophy Bingo Revenue</w:t>
            </w:r>
          </w:p>
        </w:tc>
        <w:tc>
          <w:tcPr>
            <w:tcW w:w="1116" w:type="dxa"/>
          </w:tcPr>
          <w:p w14:paraId="43C8C605" w14:textId="77777777" w:rsidR="00C51FB1" w:rsidRDefault="00C51FB1" w:rsidP="004C03D6">
            <w:pPr>
              <w:pStyle w:val="FS2"/>
              <w:ind w:left="0" w:firstLine="0"/>
              <w:jc w:val="right"/>
              <w:rPr>
                <w:rFonts w:ascii="Times New Roman" w:hAnsi="Times New Roman"/>
              </w:rPr>
            </w:pPr>
          </w:p>
        </w:tc>
        <w:tc>
          <w:tcPr>
            <w:tcW w:w="1221" w:type="dxa"/>
          </w:tcPr>
          <w:p w14:paraId="08619299" w14:textId="77777777" w:rsidR="00C51FB1" w:rsidRDefault="00C51FB1" w:rsidP="004C03D6">
            <w:pPr>
              <w:pStyle w:val="FS2"/>
              <w:ind w:left="0" w:firstLine="0"/>
              <w:jc w:val="right"/>
              <w:rPr>
                <w:rFonts w:ascii="Times New Roman" w:hAnsi="Times New Roman"/>
              </w:rPr>
            </w:pPr>
          </w:p>
        </w:tc>
        <w:tc>
          <w:tcPr>
            <w:tcW w:w="787" w:type="dxa"/>
          </w:tcPr>
          <w:p w14:paraId="2241B6D3" w14:textId="77777777" w:rsidR="00C51FB1" w:rsidRDefault="00C51FB1" w:rsidP="004C03D6">
            <w:pPr>
              <w:pStyle w:val="FS2"/>
              <w:ind w:left="0" w:firstLine="0"/>
              <w:jc w:val="right"/>
              <w:rPr>
                <w:rFonts w:ascii="Times New Roman" w:hAnsi="Times New Roman"/>
              </w:rPr>
            </w:pPr>
          </w:p>
        </w:tc>
        <w:tc>
          <w:tcPr>
            <w:tcW w:w="1408" w:type="dxa"/>
          </w:tcPr>
          <w:p w14:paraId="4E0F7BD1" w14:textId="77777777" w:rsidR="00C51FB1" w:rsidRDefault="00C51FB1" w:rsidP="004C03D6">
            <w:pPr>
              <w:pStyle w:val="FS2"/>
              <w:ind w:left="0" w:firstLine="0"/>
              <w:jc w:val="right"/>
              <w:rPr>
                <w:rFonts w:ascii="Times New Roman" w:hAnsi="Times New Roman"/>
              </w:rPr>
            </w:pPr>
          </w:p>
        </w:tc>
      </w:tr>
      <w:tr w:rsidR="00C51FB1" w14:paraId="1BDBEF1F" w14:textId="77777777" w:rsidTr="00AC12E7">
        <w:tc>
          <w:tcPr>
            <w:tcW w:w="3976" w:type="dxa"/>
          </w:tcPr>
          <w:p w14:paraId="06437ABB" w14:textId="77777777" w:rsidR="00C51FB1" w:rsidRDefault="00C51FB1" w:rsidP="004C03D6">
            <w:pPr>
              <w:pStyle w:val="FS1"/>
              <w:ind w:left="0" w:firstLine="0"/>
              <w:rPr>
                <w:rFonts w:ascii="Times New Roman" w:hAnsi="Times New Roman"/>
                <w:sz w:val="12"/>
              </w:rPr>
            </w:pPr>
            <w:r>
              <w:rPr>
                <w:rFonts w:ascii="Times New Roman" w:hAnsi="Times New Roman"/>
              </w:rPr>
              <w:t>Western Europe</w:t>
            </w:r>
          </w:p>
        </w:tc>
        <w:tc>
          <w:tcPr>
            <w:tcW w:w="1116" w:type="dxa"/>
          </w:tcPr>
          <w:p w14:paraId="65C813E0" w14:textId="77777777" w:rsidR="00C51FB1" w:rsidRDefault="00C51FB1" w:rsidP="004C03D6">
            <w:pPr>
              <w:pStyle w:val="FS2"/>
              <w:ind w:left="0" w:firstLine="0"/>
              <w:jc w:val="right"/>
              <w:rPr>
                <w:rFonts w:ascii="Times New Roman" w:hAnsi="Times New Roman"/>
              </w:rPr>
            </w:pPr>
            <w:r>
              <w:rPr>
                <w:rFonts w:ascii="Times New Roman" w:hAnsi="Times New Roman"/>
              </w:rPr>
              <w:t>$</w:t>
            </w:r>
          </w:p>
        </w:tc>
        <w:tc>
          <w:tcPr>
            <w:tcW w:w="1221" w:type="dxa"/>
          </w:tcPr>
          <w:p w14:paraId="47AF5E34" w14:textId="70BD991E" w:rsidR="00C51FB1" w:rsidRDefault="00357F52" w:rsidP="002F66C2">
            <w:pPr>
              <w:pStyle w:val="FS2"/>
              <w:ind w:left="0" w:firstLine="0"/>
              <w:jc w:val="right"/>
              <w:rPr>
                <w:rFonts w:ascii="Times New Roman" w:hAnsi="Times New Roman"/>
              </w:rPr>
            </w:pPr>
            <w:r>
              <w:rPr>
                <w:rFonts w:ascii="Times New Roman" w:hAnsi="Times New Roman"/>
              </w:rPr>
              <w:t>23,589</w:t>
            </w:r>
          </w:p>
        </w:tc>
        <w:tc>
          <w:tcPr>
            <w:tcW w:w="787" w:type="dxa"/>
          </w:tcPr>
          <w:p w14:paraId="2DBDC4F6" w14:textId="77777777" w:rsidR="00C51FB1" w:rsidRDefault="00C51FB1" w:rsidP="004C03D6">
            <w:pPr>
              <w:pStyle w:val="FS2"/>
              <w:ind w:left="0" w:firstLine="0"/>
              <w:jc w:val="right"/>
              <w:rPr>
                <w:rFonts w:ascii="Times New Roman" w:hAnsi="Times New Roman"/>
              </w:rPr>
            </w:pPr>
            <w:r>
              <w:rPr>
                <w:rFonts w:ascii="Times New Roman" w:hAnsi="Times New Roman"/>
              </w:rPr>
              <w:t>$</w:t>
            </w:r>
          </w:p>
        </w:tc>
        <w:tc>
          <w:tcPr>
            <w:tcW w:w="1408" w:type="dxa"/>
          </w:tcPr>
          <w:p w14:paraId="6439E390" w14:textId="34A7FE43" w:rsidR="00C51FB1" w:rsidRPr="00C65CBE" w:rsidRDefault="00C51FB1" w:rsidP="004C03D6">
            <w:pPr>
              <w:pStyle w:val="FS2"/>
              <w:ind w:left="0" w:firstLine="0"/>
              <w:jc w:val="right"/>
              <w:rPr>
                <w:rFonts w:ascii="Times New Roman" w:hAnsi="Times New Roman"/>
              </w:rPr>
            </w:pPr>
            <w:r>
              <w:rPr>
                <w:rFonts w:ascii="Times New Roman" w:hAnsi="Times New Roman"/>
              </w:rPr>
              <w:t>1,165</w:t>
            </w:r>
          </w:p>
        </w:tc>
      </w:tr>
      <w:tr w:rsidR="00C51FB1" w14:paraId="2186ED99" w14:textId="77777777" w:rsidTr="00AC12E7">
        <w:tc>
          <w:tcPr>
            <w:tcW w:w="3976" w:type="dxa"/>
          </w:tcPr>
          <w:p w14:paraId="5F7129A3" w14:textId="77777777" w:rsidR="00C51FB1" w:rsidRDefault="00C51FB1" w:rsidP="004C03D6">
            <w:pPr>
              <w:pStyle w:val="FS1"/>
              <w:ind w:left="0" w:firstLine="0"/>
              <w:rPr>
                <w:rFonts w:ascii="Times New Roman" w:hAnsi="Times New Roman"/>
                <w:sz w:val="12"/>
              </w:rPr>
            </w:pPr>
            <w:r>
              <w:rPr>
                <w:rFonts w:ascii="Times New Roman" w:hAnsi="Times New Roman"/>
              </w:rPr>
              <w:t>Central, Eastern and Southern Europe</w:t>
            </w:r>
          </w:p>
        </w:tc>
        <w:tc>
          <w:tcPr>
            <w:tcW w:w="1116" w:type="dxa"/>
          </w:tcPr>
          <w:p w14:paraId="135746F5" w14:textId="77777777" w:rsidR="00C51FB1" w:rsidRDefault="00C51FB1" w:rsidP="004C03D6">
            <w:pPr>
              <w:pStyle w:val="FS2"/>
              <w:ind w:left="0" w:firstLine="0"/>
              <w:jc w:val="right"/>
              <w:rPr>
                <w:rFonts w:ascii="Times New Roman" w:hAnsi="Times New Roman"/>
              </w:rPr>
            </w:pPr>
          </w:p>
        </w:tc>
        <w:tc>
          <w:tcPr>
            <w:tcW w:w="1221" w:type="dxa"/>
          </w:tcPr>
          <w:p w14:paraId="1649D855" w14:textId="2BD210DB" w:rsidR="00C51FB1" w:rsidRDefault="00357F52" w:rsidP="004C03D6">
            <w:pPr>
              <w:pStyle w:val="FS2"/>
              <w:ind w:left="0" w:firstLine="0"/>
              <w:jc w:val="right"/>
              <w:rPr>
                <w:rFonts w:ascii="Times New Roman" w:hAnsi="Times New Roman"/>
              </w:rPr>
            </w:pPr>
            <w:r>
              <w:rPr>
                <w:rFonts w:ascii="Times New Roman" w:hAnsi="Times New Roman"/>
              </w:rPr>
              <w:t>55</w:t>
            </w:r>
          </w:p>
        </w:tc>
        <w:tc>
          <w:tcPr>
            <w:tcW w:w="787" w:type="dxa"/>
          </w:tcPr>
          <w:p w14:paraId="29FCF89E" w14:textId="77777777" w:rsidR="00C51FB1" w:rsidRDefault="00C51FB1" w:rsidP="004C03D6">
            <w:pPr>
              <w:pStyle w:val="FS2"/>
              <w:ind w:left="0" w:firstLine="0"/>
              <w:jc w:val="right"/>
              <w:rPr>
                <w:rFonts w:ascii="Times New Roman" w:hAnsi="Times New Roman"/>
              </w:rPr>
            </w:pPr>
          </w:p>
        </w:tc>
        <w:tc>
          <w:tcPr>
            <w:tcW w:w="1408" w:type="dxa"/>
          </w:tcPr>
          <w:p w14:paraId="68DA80AA" w14:textId="34DD6419" w:rsidR="00C51FB1" w:rsidRPr="00C65CBE" w:rsidRDefault="00C51FB1" w:rsidP="004C03D6">
            <w:pPr>
              <w:pStyle w:val="FS2"/>
              <w:ind w:left="0" w:firstLine="0"/>
              <w:jc w:val="right"/>
              <w:rPr>
                <w:rFonts w:ascii="Times New Roman" w:hAnsi="Times New Roman"/>
              </w:rPr>
            </w:pPr>
            <w:r>
              <w:rPr>
                <w:rFonts w:ascii="Times New Roman" w:hAnsi="Times New Roman"/>
              </w:rPr>
              <w:t>10</w:t>
            </w:r>
          </w:p>
        </w:tc>
      </w:tr>
      <w:tr w:rsidR="00C51FB1" w14:paraId="2D8777C9" w14:textId="77777777" w:rsidTr="000B5AE0">
        <w:tc>
          <w:tcPr>
            <w:tcW w:w="3976" w:type="dxa"/>
          </w:tcPr>
          <w:p w14:paraId="5055D961" w14:textId="77777777" w:rsidR="00C51FB1" w:rsidRDefault="00C51FB1" w:rsidP="004C03D6">
            <w:pPr>
              <w:pStyle w:val="FS1"/>
              <w:ind w:left="0" w:firstLine="0"/>
              <w:rPr>
                <w:rFonts w:ascii="Times New Roman" w:hAnsi="Times New Roman"/>
              </w:rPr>
            </w:pPr>
            <w:r>
              <w:rPr>
                <w:rFonts w:ascii="Times New Roman" w:hAnsi="Times New Roman"/>
              </w:rPr>
              <w:t>Nordics</w:t>
            </w:r>
          </w:p>
        </w:tc>
        <w:tc>
          <w:tcPr>
            <w:tcW w:w="1116" w:type="dxa"/>
          </w:tcPr>
          <w:p w14:paraId="08812D11" w14:textId="77777777" w:rsidR="00C51FB1" w:rsidRDefault="00C51FB1" w:rsidP="004C03D6">
            <w:pPr>
              <w:pStyle w:val="FS2"/>
              <w:ind w:left="0" w:firstLine="0"/>
              <w:jc w:val="right"/>
              <w:rPr>
                <w:rFonts w:ascii="Times New Roman" w:hAnsi="Times New Roman"/>
              </w:rPr>
            </w:pPr>
          </w:p>
        </w:tc>
        <w:tc>
          <w:tcPr>
            <w:tcW w:w="1221" w:type="dxa"/>
          </w:tcPr>
          <w:p w14:paraId="5EAA9BF2" w14:textId="2C55D1F3" w:rsidR="00C51FB1" w:rsidRDefault="00357F52" w:rsidP="004C03D6">
            <w:pPr>
              <w:pStyle w:val="FS2"/>
              <w:ind w:left="0" w:firstLine="0"/>
              <w:jc w:val="right"/>
              <w:rPr>
                <w:rFonts w:ascii="Times New Roman" w:hAnsi="Times New Roman"/>
              </w:rPr>
            </w:pPr>
            <w:r>
              <w:rPr>
                <w:rFonts w:ascii="Times New Roman" w:hAnsi="Times New Roman"/>
              </w:rPr>
              <w:t>468</w:t>
            </w:r>
          </w:p>
        </w:tc>
        <w:tc>
          <w:tcPr>
            <w:tcW w:w="787" w:type="dxa"/>
          </w:tcPr>
          <w:p w14:paraId="522D8AA6" w14:textId="77777777" w:rsidR="00C51FB1" w:rsidRDefault="00C51FB1" w:rsidP="004C03D6">
            <w:pPr>
              <w:pStyle w:val="FS2"/>
              <w:ind w:left="0" w:firstLine="0"/>
              <w:jc w:val="right"/>
              <w:rPr>
                <w:rFonts w:ascii="Times New Roman" w:hAnsi="Times New Roman"/>
              </w:rPr>
            </w:pPr>
          </w:p>
        </w:tc>
        <w:tc>
          <w:tcPr>
            <w:tcW w:w="1408" w:type="dxa"/>
          </w:tcPr>
          <w:p w14:paraId="382CE62F" w14:textId="736419F6" w:rsidR="00C51FB1" w:rsidRPr="00C65CBE" w:rsidRDefault="00C51FB1" w:rsidP="004C03D6">
            <w:pPr>
              <w:pStyle w:val="FS2"/>
              <w:ind w:left="0" w:firstLine="0"/>
              <w:jc w:val="right"/>
              <w:rPr>
                <w:rFonts w:ascii="Times New Roman" w:hAnsi="Times New Roman"/>
              </w:rPr>
            </w:pPr>
            <w:r>
              <w:rPr>
                <w:rFonts w:ascii="Times New Roman" w:hAnsi="Times New Roman"/>
              </w:rPr>
              <w:t>348</w:t>
            </w:r>
          </w:p>
        </w:tc>
      </w:tr>
      <w:tr w:rsidR="00C51FB1" w14:paraId="17422B24" w14:textId="77777777" w:rsidTr="000B5AE0">
        <w:tc>
          <w:tcPr>
            <w:tcW w:w="3976" w:type="dxa"/>
          </w:tcPr>
          <w:p w14:paraId="410B2446" w14:textId="77777777" w:rsidR="00C51FB1" w:rsidRDefault="00C51FB1" w:rsidP="004C03D6">
            <w:pPr>
              <w:pStyle w:val="FS1"/>
              <w:ind w:left="0" w:firstLine="0"/>
              <w:rPr>
                <w:rFonts w:ascii="Times New Roman" w:hAnsi="Times New Roman"/>
              </w:rPr>
            </w:pPr>
            <w:r>
              <w:rPr>
                <w:rFonts w:ascii="Times New Roman" w:hAnsi="Times New Roman"/>
              </w:rPr>
              <w:t>North America</w:t>
            </w:r>
          </w:p>
        </w:tc>
        <w:tc>
          <w:tcPr>
            <w:tcW w:w="1116" w:type="dxa"/>
          </w:tcPr>
          <w:p w14:paraId="637B6B7E" w14:textId="77777777" w:rsidR="00C51FB1" w:rsidRDefault="00C51FB1" w:rsidP="004C03D6">
            <w:pPr>
              <w:pStyle w:val="FS2"/>
              <w:ind w:left="0" w:firstLine="0"/>
              <w:jc w:val="right"/>
              <w:rPr>
                <w:rFonts w:ascii="Times New Roman" w:hAnsi="Times New Roman"/>
              </w:rPr>
            </w:pPr>
          </w:p>
        </w:tc>
        <w:tc>
          <w:tcPr>
            <w:tcW w:w="1221" w:type="dxa"/>
          </w:tcPr>
          <w:p w14:paraId="10D7A75A" w14:textId="6244E588" w:rsidR="00C51FB1" w:rsidRDefault="00357F52" w:rsidP="004C7DE7">
            <w:pPr>
              <w:pStyle w:val="FS2"/>
              <w:ind w:left="0" w:firstLine="0"/>
              <w:jc w:val="right"/>
              <w:rPr>
                <w:rFonts w:ascii="Times New Roman" w:hAnsi="Times New Roman"/>
              </w:rPr>
            </w:pPr>
            <w:r>
              <w:rPr>
                <w:rFonts w:ascii="Times New Roman" w:hAnsi="Times New Roman"/>
              </w:rPr>
              <w:t>70,453</w:t>
            </w:r>
          </w:p>
        </w:tc>
        <w:tc>
          <w:tcPr>
            <w:tcW w:w="787" w:type="dxa"/>
          </w:tcPr>
          <w:p w14:paraId="3C3BF4B9" w14:textId="77777777" w:rsidR="00C51FB1" w:rsidRDefault="00C51FB1" w:rsidP="004C03D6">
            <w:pPr>
              <w:pStyle w:val="FS2"/>
              <w:ind w:left="0" w:firstLine="0"/>
              <w:jc w:val="right"/>
              <w:rPr>
                <w:rFonts w:ascii="Times New Roman" w:hAnsi="Times New Roman"/>
              </w:rPr>
            </w:pPr>
          </w:p>
        </w:tc>
        <w:tc>
          <w:tcPr>
            <w:tcW w:w="1408" w:type="dxa"/>
          </w:tcPr>
          <w:p w14:paraId="63282C8E" w14:textId="0826734B" w:rsidR="00C51FB1" w:rsidRPr="00C65CBE" w:rsidRDefault="00C51FB1" w:rsidP="004C03D6">
            <w:pPr>
              <w:pStyle w:val="FS2"/>
              <w:ind w:left="0" w:firstLine="0"/>
              <w:jc w:val="right"/>
              <w:rPr>
                <w:rFonts w:ascii="Times New Roman" w:hAnsi="Times New Roman"/>
              </w:rPr>
            </w:pPr>
            <w:r>
              <w:rPr>
                <w:rFonts w:ascii="Times New Roman" w:hAnsi="Times New Roman"/>
              </w:rPr>
              <w:t>6,948</w:t>
            </w:r>
          </w:p>
        </w:tc>
      </w:tr>
      <w:tr w:rsidR="00C51FB1" w14:paraId="4AA6D428" w14:textId="77777777" w:rsidTr="000B5AE0">
        <w:tc>
          <w:tcPr>
            <w:tcW w:w="3976" w:type="dxa"/>
            <w:tcBorders>
              <w:bottom w:val="single" w:sz="4" w:space="0" w:color="000000"/>
            </w:tcBorders>
          </w:tcPr>
          <w:p w14:paraId="607DB89A" w14:textId="77777777" w:rsidR="00C51FB1" w:rsidRDefault="00C51FB1" w:rsidP="004C03D6">
            <w:pPr>
              <w:pStyle w:val="FS1"/>
              <w:ind w:left="0" w:firstLine="0"/>
              <w:rPr>
                <w:rFonts w:ascii="Times New Roman" w:hAnsi="Times New Roman"/>
              </w:rPr>
            </w:pPr>
            <w:r>
              <w:rPr>
                <w:rFonts w:ascii="Times New Roman" w:hAnsi="Times New Roman"/>
              </w:rPr>
              <w:t>Other</w:t>
            </w:r>
          </w:p>
        </w:tc>
        <w:tc>
          <w:tcPr>
            <w:tcW w:w="1116" w:type="dxa"/>
            <w:tcBorders>
              <w:bottom w:val="single" w:sz="4" w:space="0" w:color="000000"/>
            </w:tcBorders>
          </w:tcPr>
          <w:p w14:paraId="521FD272" w14:textId="77777777" w:rsidR="00C51FB1" w:rsidRDefault="00C51FB1" w:rsidP="004C03D6">
            <w:pPr>
              <w:pStyle w:val="FS2"/>
              <w:ind w:left="0" w:firstLine="0"/>
              <w:jc w:val="right"/>
              <w:rPr>
                <w:rFonts w:ascii="Times New Roman" w:hAnsi="Times New Roman"/>
              </w:rPr>
            </w:pPr>
          </w:p>
        </w:tc>
        <w:tc>
          <w:tcPr>
            <w:tcW w:w="1221" w:type="dxa"/>
            <w:tcBorders>
              <w:bottom w:val="single" w:sz="4" w:space="0" w:color="000000"/>
            </w:tcBorders>
          </w:tcPr>
          <w:p w14:paraId="29D94BD6" w14:textId="4621B267" w:rsidR="00C51FB1" w:rsidRDefault="00357F52" w:rsidP="004C03D6">
            <w:pPr>
              <w:pStyle w:val="FS2"/>
              <w:ind w:left="0" w:firstLine="0"/>
              <w:jc w:val="right"/>
              <w:rPr>
                <w:rFonts w:ascii="Times New Roman" w:hAnsi="Times New Roman"/>
              </w:rPr>
            </w:pPr>
            <w:r>
              <w:rPr>
                <w:rFonts w:ascii="Times New Roman" w:hAnsi="Times New Roman"/>
              </w:rPr>
              <w:t>4,849</w:t>
            </w:r>
          </w:p>
        </w:tc>
        <w:tc>
          <w:tcPr>
            <w:tcW w:w="787" w:type="dxa"/>
            <w:tcBorders>
              <w:bottom w:val="single" w:sz="4" w:space="0" w:color="000000"/>
            </w:tcBorders>
          </w:tcPr>
          <w:p w14:paraId="103F2437" w14:textId="77777777" w:rsidR="00C51FB1" w:rsidRDefault="00C51FB1" w:rsidP="004C03D6">
            <w:pPr>
              <w:pStyle w:val="FS2"/>
              <w:ind w:left="0" w:firstLine="0"/>
              <w:jc w:val="right"/>
              <w:rPr>
                <w:rFonts w:ascii="Times New Roman" w:hAnsi="Times New Roman"/>
              </w:rPr>
            </w:pPr>
          </w:p>
        </w:tc>
        <w:tc>
          <w:tcPr>
            <w:tcW w:w="1408" w:type="dxa"/>
            <w:tcBorders>
              <w:bottom w:val="single" w:sz="4" w:space="0" w:color="000000"/>
            </w:tcBorders>
          </w:tcPr>
          <w:p w14:paraId="615D12CB" w14:textId="15C5EF10" w:rsidR="00C51FB1" w:rsidRPr="00C65CBE" w:rsidRDefault="00C51FB1" w:rsidP="004C03D6">
            <w:pPr>
              <w:pStyle w:val="FS2"/>
              <w:ind w:left="0" w:firstLine="0"/>
              <w:jc w:val="right"/>
              <w:rPr>
                <w:rFonts w:ascii="Times New Roman" w:hAnsi="Times New Roman"/>
              </w:rPr>
            </w:pPr>
            <w:r>
              <w:rPr>
                <w:rFonts w:ascii="Times New Roman" w:hAnsi="Times New Roman"/>
              </w:rPr>
              <w:t>1,344</w:t>
            </w:r>
          </w:p>
        </w:tc>
      </w:tr>
      <w:tr w:rsidR="00C51FB1" w14:paraId="3A3F97B9" w14:textId="77777777" w:rsidTr="000B5AE0">
        <w:tc>
          <w:tcPr>
            <w:tcW w:w="3976" w:type="dxa"/>
            <w:tcBorders>
              <w:top w:val="single" w:sz="4" w:space="0" w:color="000000"/>
            </w:tcBorders>
          </w:tcPr>
          <w:p w14:paraId="7D25D746" w14:textId="77777777" w:rsidR="00C51FB1" w:rsidRDefault="00C51FB1" w:rsidP="004C03D6">
            <w:pPr>
              <w:pStyle w:val="FS1"/>
              <w:ind w:left="0" w:firstLine="0"/>
              <w:rPr>
                <w:rFonts w:ascii="Times New Roman" w:hAnsi="Times New Roman"/>
              </w:rPr>
            </w:pPr>
            <w:r>
              <w:rPr>
                <w:rFonts w:ascii="Times New Roman" w:hAnsi="Times New Roman"/>
              </w:rPr>
              <w:t>Total gaming revenue</w:t>
            </w:r>
          </w:p>
        </w:tc>
        <w:tc>
          <w:tcPr>
            <w:tcW w:w="1116" w:type="dxa"/>
            <w:tcBorders>
              <w:top w:val="single" w:sz="4" w:space="0" w:color="000000"/>
            </w:tcBorders>
          </w:tcPr>
          <w:p w14:paraId="2FC082FB" w14:textId="77777777" w:rsidR="00C51FB1" w:rsidRPr="004C03D6" w:rsidRDefault="00C51FB1" w:rsidP="004C03D6">
            <w:pPr>
              <w:pStyle w:val="FS2"/>
              <w:ind w:left="0" w:firstLine="0"/>
              <w:jc w:val="right"/>
              <w:rPr>
                <w:rFonts w:ascii="Times New Roman" w:hAnsi="Times New Roman"/>
              </w:rPr>
            </w:pPr>
            <w:r>
              <w:rPr>
                <w:rFonts w:ascii="Times New Roman" w:hAnsi="Times New Roman"/>
              </w:rPr>
              <w:t>$</w:t>
            </w:r>
          </w:p>
        </w:tc>
        <w:tc>
          <w:tcPr>
            <w:tcW w:w="1221" w:type="dxa"/>
            <w:tcBorders>
              <w:top w:val="single" w:sz="4" w:space="0" w:color="000000"/>
            </w:tcBorders>
          </w:tcPr>
          <w:p w14:paraId="076D960D" w14:textId="657103E4" w:rsidR="00C51FB1" w:rsidRPr="00AC12E7" w:rsidRDefault="00357F52" w:rsidP="003B1722">
            <w:pPr>
              <w:pStyle w:val="FS2"/>
              <w:ind w:left="0" w:firstLine="0"/>
              <w:jc w:val="right"/>
              <w:rPr>
                <w:rFonts w:ascii="Times New Roman" w:hAnsi="Times New Roman"/>
              </w:rPr>
            </w:pPr>
            <w:r>
              <w:rPr>
                <w:rFonts w:ascii="Times New Roman" w:hAnsi="Times New Roman"/>
              </w:rPr>
              <w:t>99,414</w:t>
            </w:r>
          </w:p>
        </w:tc>
        <w:tc>
          <w:tcPr>
            <w:tcW w:w="787" w:type="dxa"/>
            <w:tcBorders>
              <w:top w:val="single" w:sz="4" w:space="0" w:color="000000"/>
            </w:tcBorders>
          </w:tcPr>
          <w:p w14:paraId="12223369" w14:textId="77777777" w:rsidR="00C51FB1" w:rsidRPr="00AC12E7" w:rsidRDefault="00C51FB1" w:rsidP="004C03D6">
            <w:pPr>
              <w:pStyle w:val="FS2"/>
              <w:ind w:left="0" w:firstLine="0"/>
              <w:jc w:val="right"/>
              <w:rPr>
                <w:rFonts w:ascii="Times New Roman" w:hAnsi="Times New Roman"/>
              </w:rPr>
            </w:pPr>
            <w:r>
              <w:rPr>
                <w:rFonts w:ascii="Times New Roman" w:hAnsi="Times New Roman"/>
              </w:rPr>
              <w:t>$</w:t>
            </w:r>
          </w:p>
        </w:tc>
        <w:tc>
          <w:tcPr>
            <w:tcW w:w="1408" w:type="dxa"/>
            <w:tcBorders>
              <w:top w:val="single" w:sz="4" w:space="0" w:color="000000"/>
            </w:tcBorders>
          </w:tcPr>
          <w:p w14:paraId="451B0FF2" w14:textId="3BAF1BD1" w:rsidR="00C51FB1" w:rsidRPr="00C65CBE" w:rsidRDefault="00C51FB1" w:rsidP="004C03D6">
            <w:pPr>
              <w:pStyle w:val="FS2"/>
              <w:ind w:left="0" w:firstLine="0"/>
              <w:jc w:val="right"/>
              <w:rPr>
                <w:rFonts w:ascii="Times New Roman" w:hAnsi="Times New Roman"/>
              </w:rPr>
            </w:pPr>
            <w:r>
              <w:rPr>
                <w:rFonts w:ascii="Times New Roman" w:hAnsi="Times New Roman"/>
              </w:rPr>
              <w:t>9,815</w:t>
            </w:r>
          </w:p>
        </w:tc>
      </w:tr>
      <w:tr w:rsidR="00C51FB1" w14:paraId="3873C975" w14:textId="77777777" w:rsidTr="004C7DE7">
        <w:tc>
          <w:tcPr>
            <w:tcW w:w="3976" w:type="dxa"/>
            <w:tcBorders>
              <w:top w:val="single" w:sz="4" w:space="0" w:color="auto"/>
            </w:tcBorders>
          </w:tcPr>
          <w:p w14:paraId="34AC61C2" w14:textId="77777777" w:rsidR="00C51FB1" w:rsidRPr="00F1500F" w:rsidRDefault="00C51FB1" w:rsidP="004C7DE7">
            <w:pPr>
              <w:pStyle w:val="FS1"/>
              <w:spacing w:before="120"/>
              <w:ind w:left="0" w:firstLine="0"/>
              <w:rPr>
                <w:rFonts w:ascii="Times New Roman" w:hAnsi="Times New Roman"/>
                <w:u w:val="single"/>
              </w:rPr>
            </w:pPr>
            <w:r w:rsidRPr="00F1500F">
              <w:rPr>
                <w:rFonts w:ascii="Times New Roman" w:hAnsi="Times New Roman"/>
                <w:u w:val="single"/>
              </w:rPr>
              <w:t>Total revenue from continuing operations</w:t>
            </w:r>
          </w:p>
        </w:tc>
        <w:tc>
          <w:tcPr>
            <w:tcW w:w="1116" w:type="dxa"/>
            <w:tcBorders>
              <w:top w:val="single" w:sz="4" w:space="0" w:color="auto"/>
            </w:tcBorders>
          </w:tcPr>
          <w:p w14:paraId="542F293D" w14:textId="77777777" w:rsidR="00C51FB1" w:rsidRDefault="00C51FB1" w:rsidP="004C7DE7">
            <w:pPr>
              <w:pStyle w:val="FS2"/>
              <w:ind w:left="0" w:firstLine="0"/>
              <w:jc w:val="right"/>
              <w:rPr>
                <w:rFonts w:ascii="Times New Roman" w:hAnsi="Times New Roman"/>
              </w:rPr>
            </w:pPr>
          </w:p>
        </w:tc>
        <w:tc>
          <w:tcPr>
            <w:tcW w:w="1221" w:type="dxa"/>
            <w:tcBorders>
              <w:top w:val="single" w:sz="4" w:space="0" w:color="auto"/>
            </w:tcBorders>
          </w:tcPr>
          <w:p w14:paraId="304DFA3A" w14:textId="77777777" w:rsidR="00C51FB1" w:rsidRDefault="00C51FB1" w:rsidP="004C7DE7">
            <w:pPr>
              <w:pStyle w:val="FS2"/>
              <w:ind w:left="0" w:firstLine="0"/>
              <w:jc w:val="right"/>
              <w:rPr>
                <w:rFonts w:ascii="Times New Roman" w:hAnsi="Times New Roman"/>
              </w:rPr>
            </w:pPr>
          </w:p>
        </w:tc>
        <w:tc>
          <w:tcPr>
            <w:tcW w:w="787" w:type="dxa"/>
            <w:tcBorders>
              <w:top w:val="single" w:sz="4" w:space="0" w:color="auto"/>
            </w:tcBorders>
          </w:tcPr>
          <w:p w14:paraId="3A856095" w14:textId="77777777" w:rsidR="00C51FB1" w:rsidRDefault="00C51FB1" w:rsidP="004C7DE7">
            <w:pPr>
              <w:pStyle w:val="FS2"/>
              <w:ind w:left="0" w:firstLine="0"/>
              <w:jc w:val="right"/>
              <w:rPr>
                <w:rFonts w:ascii="Times New Roman" w:hAnsi="Times New Roman"/>
              </w:rPr>
            </w:pPr>
          </w:p>
        </w:tc>
        <w:tc>
          <w:tcPr>
            <w:tcW w:w="1408" w:type="dxa"/>
            <w:tcBorders>
              <w:top w:val="single" w:sz="4" w:space="0" w:color="auto"/>
            </w:tcBorders>
          </w:tcPr>
          <w:p w14:paraId="29D701FB" w14:textId="77777777" w:rsidR="00C51FB1" w:rsidRDefault="00C51FB1" w:rsidP="004C7DE7">
            <w:pPr>
              <w:pStyle w:val="FS2"/>
              <w:ind w:left="0" w:firstLine="0"/>
              <w:jc w:val="right"/>
              <w:rPr>
                <w:rFonts w:ascii="Times New Roman" w:hAnsi="Times New Roman"/>
              </w:rPr>
            </w:pPr>
          </w:p>
        </w:tc>
      </w:tr>
      <w:tr w:rsidR="00357F52" w14:paraId="7017C70D" w14:textId="77777777" w:rsidTr="004C7DE7">
        <w:tc>
          <w:tcPr>
            <w:tcW w:w="3976" w:type="dxa"/>
          </w:tcPr>
          <w:p w14:paraId="4D046E16" w14:textId="77777777" w:rsidR="00357F52" w:rsidRDefault="00357F52" w:rsidP="004C7DE7">
            <w:pPr>
              <w:pStyle w:val="FS1"/>
              <w:ind w:left="0" w:firstLine="0"/>
              <w:rPr>
                <w:rFonts w:ascii="Times New Roman" w:hAnsi="Times New Roman"/>
              </w:rPr>
            </w:pPr>
            <w:r>
              <w:rPr>
                <w:rFonts w:ascii="Times New Roman" w:hAnsi="Times New Roman"/>
              </w:rPr>
              <w:t>Western Europe</w:t>
            </w:r>
          </w:p>
        </w:tc>
        <w:tc>
          <w:tcPr>
            <w:tcW w:w="1116" w:type="dxa"/>
          </w:tcPr>
          <w:p w14:paraId="3E002100" w14:textId="77777777" w:rsidR="00357F52" w:rsidRDefault="00357F52" w:rsidP="004C7DE7">
            <w:pPr>
              <w:pStyle w:val="FS2"/>
              <w:ind w:left="0" w:firstLine="0"/>
              <w:jc w:val="right"/>
              <w:rPr>
                <w:rFonts w:ascii="Times New Roman" w:hAnsi="Times New Roman"/>
              </w:rPr>
            </w:pPr>
            <w:r>
              <w:rPr>
                <w:rFonts w:ascii="Times New Roman" w:hAnsi="Times New Roman"/>
              </w:rPr>
              <w:t>$</w:t>
            </w:r>
          </w:p>
        </w:tc>
        <w:tc>
          <w:tcPr>
            <w:tcW w:w="1221" w:type="dxa"/>
          </w:tcPr>
          <w:p w14:paraId="25FEE321" w14:textId="47CB0089" w:rsidR="00357F52" w:rsidRDefault="00357F52" w:rsidP="004C7DE7">
            <w:pPr>
              <w:pStyle w:val="FS2"/>
              <w:ind w:left="0" w:firstLine="0"/>
              <w:jc w:val="right"/>
              <w:rPr>
                <w:rFonts w:ascii="Times New Roman" w:hAnsi="Times New Roman"/>
              </w:rPr>
            </w:pPr>
            <w:r>
              <w:rPr>
                <w:rFonts w:ascii="Times New Roman" w:hAnsi="Times New Roman"/>
              </w:rPr>
              <w:t>23,589</w:t>
            </w:r>
          </w:p>
        </w:tc>
        <w:tc>
          <w:tcPr>
            <w:tcW w:w="787" w:type="dxa"/>
          </w:tcPr>
          <w:p w14:paraId="3E5C3291" w14:textId="77777777" w:rsidR="00357F52" w:rsidRDefault="00357F52" w:rsidP="004C7DE7">
            <w:pPr>
              <w:pStyle w:val="FS2"/>
              <w:ind w:left="0" w:firstLine="0"/>
              <w:jc w:val="right"/>
              <w:rPr>
                <w:rFonts w:ascii="Times New Roman" w:hAnsi="Times New Roman"/>
              </w:rPr>
            </w:pPr>
            <w:r>
              <w:rPr>
                <w:rFonts w:ascii="Times New Roman" w:hAnsi="Times New Roman"/>
              </w:rPr>
              <w:t>$</w:t>
            </w:r>
          </w:p>
        </w:tc>
        <w:tc>
          <w:tcPr>
            <w:tcW w:w="1408" w:type="dxa"/>
          </w:tcPr>
          <w:p w14:paraId="720CCCC0" w14:textId="51E058EB" w:rsidR="00357F52" w:rsidRPr="00C65CBE" w:rsidRDefault="00357F52" w:rsidP="004C7DE7">
            <w:pPr>
              <w:pStyle w:val="FS2"/>
              <w:ind w:left="0" w:firstLine="0"/>
              <w:jc w:val="right"/>
              <w:rPr>
                <w:rFonts w:ascii="Times New Roman" w:hAnsi="Times New Roman"/>
              </w:rPr>
            </w:pPr>
            <w:r>
              <w:rPr>
                <w:rFonts w:ascii="Times New Roman" w:hAnsi="Times New Roman"/>
              </w:rPr>
              <w:t>1,165</w:t>
            </w:r>
          </w:p>
        </w:tc>
      </w:tr>
      <w:tr w:rsidR="00357F52" w14:paraId="4609B8FE" w14:textId="77777777" w:rsidTr="004C7DE7">
        <w:tc>
          <w:tcPr>
            <w:tcW w:w="3976" w:type="dxa"/>
          </w:tcPr>
          <w:p w14:paraId="5B3C2DBD" w14:textId="77777777" w:rsidR="00357F52" w:rsidRDefault="00357F52" w:rsidP="004C7DE7">
            <w:pPr>
              <w:pStyle w:val="FS1"/>
              <w:ind w:left="0" w:firstLine="0"/>
              <w:rPr>
                <w:rFonts w:ascii="Times New Roman" w:hAnsi="Times New Roman"/>
              </w:rPr>
            </w:pPr>
            <w:r>
              <w:rPr>
                <w:rFonts w:ascii="Times New Roman" w:hAnsi="Times New Roman"/>
              </w:rPr>
              <w:t>Central, Eastern and Southern Europe</w:t>
            </w:r>
          </w:p>
        </w:tc>
        <w:tc>
          <w:tcPr>
            <w:tcW w:w="1116" w:type="dxa"/>
          </w:tcPr>
          <w:p w14:paraId="2EB39AC8" w14:textId="77777777" w:rsidR="00357F52" w:rsidRDefault="00357F52" w:rsidP="004C7DE7">
            <w:pPr>
              <w:pStyle w:val="FS2"/>
              <w:ind w:left="0" w:firstLine="0"/>
              <w:jc w:val="right"/>
              <w:rPr>
                <w:rFonts w:ascii="Times New Roman" w:hAnsi="Times New Roman"/>
              </w:rPr>
            </w:pPr>
          </w:p>
        </w:tc>
        <w:tc>
          <w:tcPr>
            <w:tcW w:w="1221" w:type="dxa"/>
          </w:tcPr>
          <w:p w14:paraId="3B45AC72" w14:textId="26BFFE59" w:rsidR="00357F52" w:rsidRDefault="00357F52" w:rsidP="004C7DE7">
            <w:pPr>
              <w:pStyle w:val="FS2"/>
              <w:ind w:left="0" w:firstLine="0"/>
              <w:jc w:val="right"/>
              <w:rPr>
                <w:rFonts w:ascii="Times New Roman" w:hAnsi="Times New Roman"/>
              </w:rPr>
            </w:pPr>
            <w:r>
              <w:rPr>
                <w:rFonts w:ascii="Times New Roman" w:hAnsi="Times New Roman"/>
              </w:rPr>
              <w:t>55</w:t>
            </w:r>
          </w:p>
        </w:tc>
        <w:tc>
          <w:tcPr>
            <w:tcW w:w="787" w:type="dxa"/>
          </w:tcPr>
          <w:p w14:paraId="7AF55752" w14:textId="77777777" w:rsidR="00357F52" w:rsidRDefault="00357F52" w:rsidP="004C7DE7">
            <w:pPr>
              <w:pStyle w:val="FS2"/>
              <w:ind w:left="0" w:firstLine="0"/>
              <w:jc w:val="right"/>
              <w:rPr>
                <w:rFonts w:ascii="Times New Roman" w:hAnsi="Times New Roman"/>
              </w:rPr>
            </w:pPr>
          </w:p>
        </w:tc>
        <w:tc>
          <w:tcPr>
            <w:tcW w:w="1408" w:type="dxa"/>
          </w:tcPr>
          <w:p w14:paraId="3123D0B0" w14:textId="2E8D610B" w:rsidR="00357F52" w:rsidRPr="00C65CBE" w:rsidRDefault="00357F52" w:rsidP="004C7DE7">
            <w:pPr>
              <w:pStyle w:val="FS2"/>
              <w:ind w:left="0" w:firstLine="0"/>
              <w:jc w:val="right"/>
              <w:rPr>
                <w:rFonts w:ascii="Times New Roman" w:hAnsi="Times New Roman"/>
              </w:rPr>
            </w:pPr>
            <w:r>
              <w:rPr>
                <w:rFonts w:ascii="Times New Roman" w:hAnsi="Times New Roman"/>
              </w:rPr>
              <w:t>10</w:t>
            </w:r>
          </w:p>
        </w:tc>
      </w:tr>
      <w:tr w:rsidR="00357F52" w14:paraId="1E87042D" w14:textId="77777777" w:rsidTr="004C7DE7">
        <w:tc>
          <w:tcPr>
            <w:tcW w:w="3976" w:type="dxa"/>
          </w:tcPr>
          <w:p w14:paraId="7E0AC5EE" w14:textId="77777777" w:rsidR="00357F52" w:rsidRDefault="00357F52" w:rsidP="004C7DE7">
            <w:pPr>
              <w:pStyle w:val="FS1"/>
              <w:ind w:left="0" w:firstLine="0"/>
              <w:rPr>
                <w:rFonts w:ascii="Times New Roman" w:hAnsi="Times New Roman"/>
              </w:rPr>
            </w:pPr>
            <w:r>
              <w:rPr>
                <w:rFonts w:ascii="Times New Roman" w:hAnsi="Times New Roman"/>
              </w:rPr>
              <w:t>Nordics</w:t>
            </w:r>
          </w:p>
        </w:tc>
        <w:tc>
          <w:tcPr>
            <w:tcW w:w="1116" w:type="dxa"/>
          </w:tcPr>
          <w:p w14:paraId="7E583D9C" w14:textId="77777777" w:rsidR="00357F52" w:rsidRDefault="00357F52" w:rsidP="004C7DE7">
            <w:pPr>
              <w:pStyle w:val="FS2"/>
              <w:ind w:left="0" w:firstLine="0"/>
              <w:jc w:val="right"/>
              <w:rPr>
                <w:rFonts w:ascii="Times New Roman" w:hAnsi="Times New Roman"/>
              </w:rPr>
            </w:pPr>
          </w:p>
        </w:tc>
        <w:tc>
          <w:tcPr>
            <w:tcW w:w="1221" w:type="dxa"/>
          </w:tcPr>
          <w:p w14:paraId="1A407725" w14:textId="00D0AC21" w:rsidR="00357F52" w:rsidRDefault="00357F52" w:rsidP="004C7DE7">
            <w:pPr>
              <w:pStyle w:val="FS2"/>
              <w:ind w:left="0" w:firstLine="0"/>
              <w:jc w:val="right"/>
              <w:rPr>
                <w:rFonts w:ascii="Times New Roman" w:hAnsi="Times New Roman"/>
              </w:rPr>
            </w:pPr>
            <w:r>
              <w:rPr>
                <w:rFonts w:ascii="Times New Roman" w:hAnsi="Times New Roman"/>
              </w:rPr>
              <w:t>468</w:t>
            </w:r>
          </w:p>
        </w:tc>
        <w:tc>
          <w:tcPr>
            <w:tcW w:w="787" w:type="dxa"/>
          </w:tcPr>
          <w:p w14:paraId="36278874" w14:textId="77777777" w:rsidR="00357F52" w:rsidRDefault="00357F52" w:rsidP="004C7DE7">
            <w:pPr>
              <w:pStyle w:val="FS2"/>
              <w:ind w:left="0" w:firstLine="0"/>
              <w:jc w:val="right"/>
              <w:rPr>
                <w:rFonts w:ascii="Times New Roman" w:hAnsi="Times New Roman"/>
              </w:rPr>
            </w:pPr>
          </w:p>
        </w:tc>
        <w:tc>
          <w:tcPr>
            <w:tcW w:w="1408" w:type="dxa"/>
          </w:tcPr>
          <w:p w14:paraId="25AAA4F5" w14:textId="60682C41" w:rsidR="00357F52" w:rsidRPr="00C65CBE" w:rsidRDefault="00357F52" w:rsidP="004C7DE7">
            <w:pPr>
              <w:pStyle w:val="FS2"/>
              <w:ind w:left="0" w:firstLine="0"/>
              <w:jc w:val="right"/>
              <w:rPr>
                <w:rFonts w:ascii="Times New Roman" w:hAnsi="Times New Roman"/>
              </w:rPr>
            </w:pPr>
            <w:r>
              <w:rPr>
                <w:rFonts w:ascii="Times New Roman" w:hAnsi="Times New Roman"/>
              </w:rPr>
              <w:t>739</w:t>
            </w:r>
          </w:p>
        </w:tc>
      </w:tr>
      <w:tr w:rsidR="00357F52" w14:paraId="19D5DE00" w14:textId="77777777" w:rsidTr="004C7DE7">
        <w:tc>
          <w:tcPr>
            <w:tcW w:w="3976" w:type="dxa"/>
          </w:tcPr>
          <w:p w14:paraId="3CB7FC87" w14:textId="77777777" w:rsidR="00357F52" w:rsidRDefault="00357F52" w:rsidP="004C7DE7">
            <w:pPr>
              <w:pStyle w:val="FS1"/>
              <w:ind w:left="0" w:firstLine="0"/>
              <w:rPr>
                <w:rFonts w:ascii="Times New Roman" w:hAnsi="Times New Roman"/>
              </w:rPr>
            </w:pPr>
            <w:r>
              <w:rPr>
                <w:rFonts w:ascii="Times New Roman" w:hAnsi="Times New Roman"/>
              </w:rPr>
              <w:t>North America</w:t>
            </w:r>
          </w:p>
        </w:tc>
        <w:tc>
          <w:tcPr>
            <w:tcW w:w="1116" w:type="dxa"/>
          </w:tcPr>
          <w:p w14:paraId="795F9A23" w14:textId="77777777" w:rsidR="00357F52" w:rsidRDefault="00357F52" w:rsidP="004C7DE7">
            <w:pPr>
              <w:pStyle w:val="FS2"/>
              <w:ind w:left="0" w:firstLine="0"/>
              <w:jc w:val="right"/>
              <w:rPr>
                <w:rFonts w:ascii="Times New Roman" w:hAnsi="Times New Roman"/>
              </w:rPr>
            </w:pPr>
          </w:p>
        </w:tc>
        <w:tc>
          <w:tcPr>
            <w:tcW w:w="1221" w:type="dxa"/>
          </w:tcPr>
          <w:p w14:paraId="63A91B69" w14:textId="17769149" w:rsidR="00357F52" w:rsidRDefault="00357F52" w:rsidP="004C7DE7">
            <w:pPr>
              <w:pStyle w:val="FS2"/>
              <w:ind w:left="0" w:firstLine="0"/>
              <w:jc w:val="right"/>
              <w:rPr>
                <w:rFonts w:ascii="Times New Roman" w:hAnsi="Times New Roman"/>
              </w:rPr>
            </w:pPr>
            <w:r>
              <w:rPr>
                <w:rFonts w:ascii="Times New Roman" w:hAnsi="Times New Roman"/>
              </w:rPr>
              <w:t>70,453</w:t>
            </w:r>
          </w:p>
        </w:tc>
        <w:tc>
          <w:tcPr>
            <w:tcW w:w="787" w:type="dxa"/>
          </w:tcPr>
          <w:p w14:paraId="698D7E28" w14:textId="77777777" w:rsidR="00357F52" w:rsidRDefault="00357F52" w:rsidP="004C7DE7">
            <w:pPr>
              <w:pStyle w:val="FS2"/>
              <w:ind w:left="0" w:firstLine="0"/>
              <w:jc w:val="right"/>
              <w:rPr>
                <w:rFonts w:ascii="Times New Roman" w:hAnsi="Times New Roman"/>
              </w:rPr>
            </w:pPr>
          </w:p>
        </w:tc>
        <w:tc>
          <w:tcPr>
            <w:tcW w:w="1408" w:type="dxa"/>
          </w:tcPr>
          <w:p w14:paraId="742DBDC3" w14:textId="3AB04A07" w:rsidR="00357F52" w:rsidRPr="00C65CBE" w:rsidRDefault="00357F52" w:rsidP="004C7DE7">
            <w:pPr>
              <w:pStyle w:val="FS2"/>
              <w:ind w:left="0" w:firstLine="0"/>
              <w:jc w:val="right"/>
              <w:rPr>
                <w:rFonts w:ascii="Times New Roman" w:hAnsi="Times New Roman"/>
              </w:rPr>
            </w:pPr>
            <w:r>
              <w:rPr>
                <w:rFonts w:ascii="Times New Roman" w:hAnsi="Times New Roman"/>
              </w:rPr>
              <w:t>6,948</w:t>
            </w:r>
          </w:p>
        </w:tc>
      </w:tr>
      <w:tr w:rsidR="00357F52" w14:paraId="7F2185A0" w14:textId="77777777" w:rsidTr="004C7DE7">
        <w:tc>
          <w:tcPr>
            <w:tcW w:w="3976" w:type="dxa"/>
            <w:tcBorders>
              <w:bottom w:val="single" w:sz="4" w:space="0" w:color="000000"/>
            </w:tcBorders>
          </w:tcPr>
          <w:p w14:paraId="3CB258BA" w14:textId="77777777" w:rsidR="00357F52" w:rsidRDefault="00357F52" w:rsidP="004C7DE7">
            <w:pPr>
              <w:pStyle w:val="FS1"/>
              <w:ind w:left="0" w:firstLine="0"/>
              <w:rPr>
                <w:rFonts w:ascii="Times New Roman" w:hAnsi="Times New Roman"/>
              </w:rPr>
            </w:pPr>
            <w:r>
              <w:rPr>
                <w:rFonts w:ascii="Times New Roman" w:hAnsi="Times New Roman"/>
              </w:rPr>
              <w:t>Other</w:t>
            </w:r>
          </w:p>
        </w:tc>
        <w:tc>
          <w:tcPr>
            <w:tcW w:w="1116" w:type="dxa"/>
            <w:tcBorders>
              <w:bottom w:val="single" w:sz="4" w:space="0" w:color="000000"/>
            </w:tcBorders>
          </w:tcPr>
          <w:p w14:paraId="2102B04A" w14:textId="77777777" w:rsidR="00357F52" w:rsidRDefault="00357F52" w:rsidP="004C7DE7">
            <w:pPr>
              <w:pStyle w:val="FS2"/>
              <w:ind w:left="0" w:firstLine="0"/>
              <w:jc w:val="right"/>
              <w:rPr>
                <w:rFonts w:ascii="Times New Roman" w:hAnsi="Times New Roman"/>
              </w:rPr>
            </w:pPr>
          </w:p>
        </w:tc>
        <w:tc>
          <w:tcPr>
            <w:tcW w:w="1221" w:type="dxa"/>
            <w:tcBorders>
              <w:bottom w:val="single" w:sz="4" w:space="0" w:color="000000"/>
            </w:tcBorders>
          </w:tcPr>
          <w:p w14:paraId="7F31BCC1" w14:textId="1814C457" w:rsidR="00357F52" w:rsidRDefault="00357F52" w:rsidP="004C7DE7">
            <w:pPr>
              <w:pStyle w:val="FS2"/>
              <w:ind w:left="0" w:firstLine="0"/>
              <w:jc w:val="right"/>
              <w:rPr>
                <w:rFonts w:ascii="Times New Roman" w:hAnsi="Times New Roman"/>
              </w:rPr>
            </w:pPr>
            <w:r>
              <w:rPr>
                <w:rFonts w:ascii="Times New Roman" w:hAnsi="Times New Roman"/>
              </w:rPr>
              <w:t>17,045</w:t>
            </w:r>
          </w:p>
        </w:tc>
        <w:tc>
          <w:tcPr>
            <w:tcW w:w="787" w:type="dxa"/>
            <w:tcBorders>
              <w:bottom w:val="single" w:sz="4" w:space="0" w:color="000000"/>
            </w:tcBorders>
          </w:tcPr>
          <w:p w14:paraId="322328F5" w14:textId="77777777" w:rsidR="00357F52" w:rsidRDefault="00357F52" w:rsidP="004C7DE7">
            <w:pPr>
              <w:pStyle w:val="FS2"/>
              <w:ind w:left="0" w:firstLine="0"/>
              <w:jc w:val="right"/>
              <w:rPr>
                <w:rFonts w:ascii="Times New Roman" w:hAnsi="Times New Roman"/>
              </w:rPr>
            </w:pPr>
          </w:p>
        </w:tc>
        <w:tc>
          <w:tcPr>
            <w:tcW w:w="1408" w:type="dxa"/>
            <w:tcBorders>
              <w:bottom w:val="single" w:sz="4" w:space="0" w:color="000000"/>
            </w:tcBorders>
          </w:tcPr>
          <w:p w14:paraId="09E707C3" w14:textId="6FBCF041" w:rsidR="00357F52" w:rsidRPr="00C65CBE" w:rsidRDefault="00357F52" w:rsidP="004C7DE7">
            <w:pPr>
              <w:pStyle w:val="FS2"/>
              <w:ind w:left="0" w:firstLine="0"/>
              <w:jc w:val="right"/>
              <w:rPr>
                <w:rFonts w:ascii="Times New Roman" w:hAnsi="Times New Roman"/>
              </w:rPr>
            </w:pPr>
            <w:r>
              <w:rPr>
                <w:rFonts w:ascii="Times New Roman" w:hAnsi="Times New Roman"/>
              </w:rPr>
              <w:t>23,608</w:t>
            </w:r>
          </w:p>
        </w:tc>
      </w:tr>
      <w:tr w:rsidR="00357F52" w14:paraId="2B3AB42D" w14:textId="77777777" w:rsidTr="004C7DE7">
        <w:tc>
          <w:tcPr>
            <w:tcW w:w="3976" w:type="dxa"/>
            <w:tcBorders>
              <w:top w:val="single" w:sz="4" w:space="0" w:color="auto"/>
              <w:bottom w:val="double" w:sz="4" w:space="0" w:color="auto"/>
            </w:tcBorders>
          </w:tcPr>
          <w:p w14:paraId="44103765" w14:textId="77777777" w:rsidR="00357F52" w:rsidRDefault="00357F52" w:rsidP="004C7DE7">
            <w:pPr>
              <w:pStyle w:val="FS2"/>
              <w:ind w:left="0" w:firstLine="0"/>
              <w:rPr>
                <w:rFonts w:ascii="Times New Roman" w:hAnsi="Times New Roman"/>
              </w:rPr>
            </w:pPr>
            <w:r>
              <w:rPr>
                <w:rFonts w:ascii="Times New Roman" w:hAnsi="Times New Roman"/>
              </w:rPr>
              <w:t>Total revenue</w:t>
            </w:r>
          </w:p>
        </w:tc>
        <w:tc>
          <w:tcPr>
            <w:tcW w:w="1116" w:type="dxa"/>
            <w:tcBorders>
              <w:top w:val="single" w:sz="4" w:space="0" w:color="auto"/>
              <w:bottom w:val="double" w:sz="4" w:space="0" w:color="auto"/>
            </w:tcBorders>
          </w:tcPr>
          <w:p w14:paraId="3D2A09AA" w14:textId="77777777" w:rsidR="00357F52" w:rsidRDefault="00357F52" w:rsidP="004C7DE7">
            <w:pPr>
              <w:pStyle w:val="FS2"/>
              <w:ind w:left="0" w:firstLine="0"/>
              <w:jc w:val="right"/>
              <w:rPr>
                <w:rFonts w:ascii="Times New Roman" w:hAnsi="Times New Roman"/>
              </w:rPr>
            </w:pPr>
            <w:r>
              <w:rPr>
                <w:rFonts w:ascii="Times New Roman" w:hAnsi="Times New Roman"/>
              </w:rPr>
              <w:t>$</w:t>
            </w:r>
          </w:p>
        </w:tc>
        <w:tc>
          <w:tcPr>
            <w:tcW w:w="1221" w:type="dxa"/>
            <w:tcBorders>
              <w:top w:val="single" w:sz="4" w:space="0" w:color="auto"/>
              <w:bottom w:val="double" w:sz="4" w:space="0" w:color="auto"/>
            </w:tcBorders>
          </w:tcPr>
          <w:p w14:paraId="10C18EC9" w14:textId="3E59E5B9" w:rsidR="00357F52" w:rsidRDefault="00357F52" w:rsidP="004C7DE7">
            <w:pPr>
              <w:pStyle w:val="FS2"/>
              <w:ind w:left="0" w:firstLine="0"/>
              <w:jc w:val="right"/>
              <w:rPr>
                <w:rFonts w:ascii="Times New Roman" w:hAnsi="Times New Roman"/>
              </w:rPr>
            </w:pPr>
            <w:r>
              <w:rPr>
                <w:rFonts w:ascii="Times New Roman" w:hAnsi="Times New Roman"/>
              </w:rPr>
              <w:t>111,610</w:t>
            </w:r>
          </w:p>
        </w:tc>
        <w:tc>
          <w:tcPr>
            <w:tcW w:w="787" w:type="dxa"/>
            <w:tcBorders>
              <w:top w:val="single" w:sz="4" w:space="0" w:color="auto"/>
              <w:bottom w:val="double" w:sz="4" w:space="0" w:color="auto"/>
            </w:tcBorders>
          </w:tcPr>
          <w:p w14:paraId="6C8F6831" w14:textId="77777777" w:rsidR="00357F52" w:rsidRDefault="00357F52" w:rsidP="004C7DE7">
            <w:pPr>
              <w:pStyle w:val="FS2"/>
              <w:ind w:left="0" w:firstLine="0"/>
              <w:jc w:val="right"/>
              <w:rPr>
                <w:rFonts w:ascii="Times New Roman" w:hAnsi="Times New Roman"/>
              </w:rPr>
            </w:pPr>
            <w:r>
              <w:rPr>
                <w:rFonts w:ascii="Times New Roman" w:hAnsi="Times New Roman"/>
              </w:rPr>
              <w:t>$</w:t>
            </w:r>
          </w:p>
        </w:tc>
        <w:tc>
          <w:tcPr>
            <w:tcW w:w="1408" w:type="dxa"/>
            <w:tcBorders>
              <w:top w:val="single" w:sz="4" w:space="0" w:color="auto"/>
              <w:bottom w:val="double" w:sz="4" w:space="0" w:color="auto"/>
            </w:tcBorders>
          </w:tcPr>
          <w:p w14:paraId="549D2253" w14:textId="19CECAA4" w:rsidR="00357F52" w:rsidRPr="00C65CBE" w:rsidRDefault="00357F52" w:rsidP="004C7DE7">
            <w:pPr>
              <w:pStyle w:val="FS2"/>
              <w:ind w:left="0" w:firstLine="0"/>
              <w:jc w:val="right"/>
              <w:rPr>
                <w:rFonts w:ascii="Times New Roman" w:hAnsi="Times New Roman"/>
              </w:rPr>
            </w:pPr>
            <w:r>
              <w:rPr>
                <w:rFonts w:ascii="Times New Roman" w:hAnsi="Times New Roman"/>
              </w:rPr>
              <w:t>32,470</w:t>
            </w:r>
          </w:p>
        </w:tc>
      </w:tr>
    </w:tbl>
    <w:p w14:paraId="0094EAB6" w14:textId="1B962B91" w:rsidR="00D0039C" w:rsidRPr="0011309F" w:rsidRDefault="00D0039C" w:rsidP="0011309F">
      <w:pPr>
        <w:pStyle w:val="Ne2"/>
        <w:tabs>
          <w:tab w:val="left" w:pos="142"/>
          <w:tab w:val="left" w:pos="284"/>
        </w:tabs>
        <w:overflowPunct/>
        <w:autoSpaceDE/>
        <w:autoSpaceDN/>
        <w:adjustRightInd/>
        <w:spacing w:before="0" w:after="0"/>
        <w:ind w:left="0"/>
        <w:textAlignment w:val="auto"/>
        <w:rPr>
          <w:rFonts w:ascii="Times New Roman" w:hAnsi="Times New Roman"/>
          <w:b/>
          <w:sz w:val="4"/>
          <w:szCs w:val="4"/>
        </w:rPr>
      </w:pPr>
    </w:p>
    <w:tbl>
      <w:tblPr>
        <w:tblW w:w="8508" w:type="dxa"/>
        <w:tblInd w:w="540" w:type="dxa"/>
        <w:tblLook w:val="0000" w:firstRow="0" w:lastRow="0" w:firstColumn="0" w:lastColumn="0" w:noHBand="0" w:noVBand="0"/>
      </w:tblPr>
      <w:tblGrid>
        <w:gridCol w:w="3976"/>
        <w:gridCol w:w="1116"/>
        <w:gridCol w:w="1221"/>
        <w:gridCol w:w="787"/>
        <w:gridCol w:w="1408"/>
      </w:tblGrid>
      <w:tr w:rsidR="00D0039C" w14:paraId="23C03A23" w14:textId="77777777" w:rsidTr="00D0039C">
        <w:tc>
          <w:tcPr>
            <w:tcW w:w="3976" w:type="dxa"/>
          </w:tcPr>
          <w:p w14:paraId="6BFCFB71" w14:textId="77777777" w:rsidR="00D0039C" w:rsidRPr="00F1500F" w:rsidRDefault="00D0039C" w:rsidP="00D0039C">
            <w:pPr>
              <w:pStyle w:val="FS2"/>
              <w:ind w:left="27" w:hanging="27"/>
              <w:rPr>
                <w:rFonts w:ascii="Times New Roman" w:hAnsi="Times New Roman"/>
                <w:u w:val="single"/>
              </w:rPr>
            </w:pPr>
            <w:r w:rsidRPr="00F1500F">
              <w:rPr>
                <w:rFonts w:ascii="Times New Roman" w:hAnsi="Times New Roman"/>
                <w:u w:val="single"/>
              </w:rPr>
              <w:t>Gaming revenue from discontinued operations</w:t>
            </w:r>
          </w:p>
        </w:tc>
        <w:tc>
          <w:tcPr>
            <w:tcW w:w="1116" w:type="dxa"/>
          </w:tcPr>
          <w:p w14:paraId="63470826" w14:textId="77777777" w:rsidR="00D0039C" w:rsidRDefault="00D0039C" w:rsidP="00D0039C">
            <w:pPr>
              <w:pStyle w:val="FS2"/>
              <w:ind w:left="0" w:firstLine="0"/>
              <w:jc w:val="right"/>
              <w:rPr>
                <w:rFonts w:ascii="Times New Roman" w:hAnsi="Times New Roman"/>
              </w:rPr>
            </w:pPr>
          </w:p>
        </w:tc>
        <w:tc>
          <w:tcPr>
            <w:tcW w:w="1221" w:type="dxa"/>
          </w:tcPr>
          <w:p w14:paraId="371086FA" w14:textId="77777777" w:rsidR="00D0039C" w:rsidRDefault="00D0039C" w:rsidP="00D0039C">
            <w:pPr>
              <w:pStyle w:val="FS2"/>
              <w:ind w:left="0" w:firstLine="0"/>
              <w:jc w:val="right"/>
              <w:rPr>
                <w:rFonts w:ascii="Times New Roman" w:hAnsi="Times New Roman"/>
              </w:rPr>
            </w:pPr>
          </w:p>
        </w:tc>
        <w:tc>
          <w:tcPr>
            <w:tcW w:w="787" w:type="dxa"/>
          </w:tcPr>
          <w:p w14:paraId="1016F140" w14:textId="77777777" w:rsidR="00D0039C" w:rsidRDefault="00D0039C" w:rsidP="00D0039C">
            <w:pPr>
              <w:pStyle w:val="FS2"/>
              <w:ind w:left="0" w:firstLine="0"/>
              <w:jc w:val="right"/>
              <w:rPr>
                <w:rFonts w:ascii="Times New Roman" w:hAnsi="Times New Roman"/>
              </w:rPr>
            </w:pPr>
          </w:p>
        </w:tc>
        <w:tc>
          <w:tcPr>
            <w:tcW w:w="1408" w:type="dxa"/>
          </w:tcPr>
          <w:p w14:paraId="5B31E237" w14:textId="77777777" w:rsidR="00D0039C" w:rsidRDefault="00D0039C" w:rsidP="00D0039C">
            <w:pPr>
              <w:pStyle w:val="FS2"/>
              <w:ind w:left="0" w:firstLine="0"/>
              <w:jc w:val="right"/>
              <w:rPr>
                <w:rFonts w:ascii="Times New Roman" w:hAnsi="Times New Roman"/>
              </w:rPr>
            </w:pPr>
          </w:p>
        </w:tc>
      </w:tr>
      <w:tr w:rsidR="00357F52" w14:paraId="6A2BD6E5" w14:textId="77777777" w:rsidTr="00D0039C">
        <w:tc>
          <w:tcPr>
            <w:tcW w:w="3976" w:type="dxa"/>
          </w:tcPr>
          <w:p w14:paraId="2083289C" w14:textId="77777777" w:rsidR="00357F52" w:rsidRPr="000A0830" w:rsidRDefault="00357F52" w:rsidP="00D0039C">
            <w:pPr>
              <w:pStyle w:val="FS2"/>
              <w:ind w:left="0" w:firstLine="27"/>
              <w:rPr>
                <w:rFonts w:ascii="Times New Roman" w:hAnsi="Times New Roman"/>
              </w:rPr>
            </w:pPr>
            <w:r>
              <w:rPr>
                <w:rFonts w:ascii="Times New Roman" w:hAnsi="Times New Roman"/>
              </w:rPr>
              <w:t>Western Europe</w:t>
            </w:r>
          </w:p>
        </w:tc>
        <w:tc>
          <w:tcPr>
            <w:tcW w:w="1116" w:type="dxa"/>
          </w:tcPr>
          <w:p w14:paraId="62B99E9E" w14:textId="77777777" w:rsidR="00357F52" w:rsidRDefault="00357F52" w:rsidP="00D0039C">
            <w:pPr>
              <w:pStyle w:val="FS2"/>
              <w:ind w:left="0" w:firstLine="0"/>
              <w:jc w:val="right"/>
              <w:rPr>
                <w:rFonts w:ascii="Times New Roman" w:hAnsi="Times New Roman"/>
              </w:rPr>
            </w:pPr>
            <w:r>
              <w:rPr>
                <w:rFonts w:ascii="Times New Roman" w:hAnsi="Times New Roman"/>
              </w:rPr>
              <w:t>$</w:t>
            </w:r>
          </w:p>
        </w:tc>
        <w:tc>
          <w:tcPr>
            <w:tcW w:w="1221" w:type="dxa"/>
          </w:tcPr>
          <w:p w14:paraId="06070B36" w14:textId="490F43E1" w:rsidR="00357F52" w:rsidRDefault="00357F52" w:rsidP="00D0039C">
            <w:pPr>
              <w:pStyle w:val="FS2"/>
              <w:ind w:left="0" w:firstLine="0"/>
              <w:jc w:val="right"/>
              <w:rPr>
                <w:rFonts w:ascii="Times New Roman" w:hAnsi="Times New Roman"/>
              </w:rPr>
            </w:pPr>
            <w:r>
              <w:rPr>
                <w:rFonts w:ascii="Times New Roman" w:hAnsi="Times New Roman"/>
              </w:rPr>
              <w:t>-</w:t>
            </w:r>
          </w:p>
        </w:tc>
        <w:tc>
          <w:tcPr>
            <w:tcW w:w="787" w:type="dxa"/>
          </w:tcPr>
          <w:p w14:paraId="5745DB1A" w14:textId="77777777" w:rsidR="00357F52" w:rsidRDefault="00357F52" w:rsidP="00D0039C">
            <w:pPr>
              <w:pStyle w:val="FS2"/>
              <w:ind w:left="0" w:firstLine="0"/>
              <w:jc w:val="right"/>
              <w:rPr>
                <w:rFonts w:ascii="Times New Roman" w:hAnsi="Times New Roman"/>
              </w:rPr>
            </w:pPr>
            <w:r>
              <w:rPr>
                <w:rFonts w:ascii="Times New Roman" w:hAnsi="Times New Roman"/>
              </w:rPr>
              <w:t>$</w:t>
            </w:r>
          </w:p>
        </w:tc>
        <w:tc>
          <w:tcPr>
            <w:tcW w:w="1408" w:type="dxa"/>
          </w:tcPr>
          <w:p w14:paraId="2DF34F09" w14:textId="69ABFB02" w:rsidR="00357F52" w:rsidRDefault="00357F52" w:rsidP="00D0039C">
            <w:pPr>
              <w:pStyle w:val="FS2"/>
              <w:ind w:left="0" w:firstLine="0"/>
              <w:jc w:val="right"/>
              <w:rPr>
                <w:rFonts w:ascii="Times New Roman" w:hAnsi="Times New Roman"/>
              </w:rPr>
            </w:pPr>
            <w:r>
              <w:rPr>
                <w:rFonts w:ascii="Times New Roman" w:hAnsi="Times New Roman"/>
              </w:rPr>
              <w:t>144,071</w:t>
            </w:r>
          </w:p>
        </w:tc>
      </w:tr>
      <w:tr w:rsidR="00357F52" w14:paraId="782AE19F" w14:textId="77777777" w:rsidTr="00D0039C">
        <w:tc>
          <w:tcPr>
            <w:tcW w:w="3976" w:type="dxa"/>
          </w:tcPr>
          <w:p w14:paraId="2EE00C19" w14:textId="77777777" w:rsidR="00357F52" w:rsidRPr="000A0830" w:rsidRDefault="00357F52" w:rsidP="00D0039C">
            <w:pPr>
              <w:pStyle w:val="FS2"/>
              <w:ind w:left="0" w:firstLine="27"/>
              <w:rPr>
                <w:rFonts w:ascii="Times New Roman" w:hAnsi="Times New Roman"/>
              </w:rPr>
            </w:pPr>
            <w:r>
              <w:rPr>
                <w:rFonts w:ascii="Times New Roman" w:hAnsi="Times New Roman"/>
              </w:rPr>
              <w:t>Central, Eastern and Southern Europe</w:t>
            </w:r>
          </w:p>
        </w:tc>
        <w:tc>
          <w:tcPr>
            <w:tcW w:w="1116" w:type="dxa"/>
          </w:tcPr>
          <w:p w14:paraId="643CED0D" w14:textId="77777777" w:rsidR="00357F52" w:rsidRDefault="00357F52" w:rsidP="00D0039C">
            <w:pPr>
              <w:pStyle w:val="FS2"/>
              <w:ind w:left="0" w:firstLine="0"/>
              <w:jc w:val="right"/>
              <w:rPr>
                <w:rFonts w:ascii="Times New Roman" w:hAnsi="Times New Roman"/>
              </w:rPr>
            </w:pPr>
          </w:p>
        </w:tc>
        <w:tc>
          <w:tcPr>
            <w:tcW w:w="1221" w:type="dxa"/>
          </w:tcPr>
          <w:p w14:paraId="105F00FD" w14:textId="05C967A1" w:rsidR="00357F52" w:rsidRDefault="00357F52" w:rsidP="00D0039C">
            <w:pPr>
              <w:pStyle w:val="FS2"/>
              <w:ind w:left="0" w:firstLine="0"/>
              <w:jc w:val="right"/>
              <w:rPr>
                <w:rFonts w:ascii="Times New Roman" w:hAnsi="Times New Roman"/>
              </w:rPr>
            </w:pPr>
            <w:r>
              <w:rPr>
                <w:rFonts w:ascii="Times New Roman" w:hAnsi="Times New Roman"/>
              </w:rPr>
              <w:t>-</w:t>
            </w:r>
          </w:p>
        </w:tc>
        <w:tc>
          <w:tcPr>
            <w:tcW w:w="787" w:type="dxa"/>
          </w:tcPr>
          <w:p w14:paraId="27B5A7A7" w14:textId="77777777" w:rsidR="00357F52" w:rsidRDefault="00357F52" w:rsidP="00D0039C">
            <w:pPr>
              <w:pStyle w:val="FS2"/>
              <w:ind w:left="0" w:firstLine="0"/>
              <w:jc w:val="right"/>
              <w:rPr>
                <w:rFonts w:ascii="Times New Roman" w:hAnsi="Times New Roman"/>
              </w:rPr>
            </w:pPr>
          </w:p>
        </w:tc>
        <w:tc>
          <w:tcPr>
            <w:tcW w:w="1408" w:type="dxa"/>
          </w:tcPr>
          <w:p w14:paraId="7EED7EEA" w14:textId="1A992E2F" w:rsidR="00357F52" w:rsidRDefault="00357F52" w:rsidP="00D0039C">
            <w:pPr>
              <w:pStyle w:val="FS2"/>
              <w:ind w:left="0" w:firstLine="0"/>
              <w:jc w:val="right"/>
              <w:rPr>
                <w:rFonts w:ascii="Times New Roman" w:hAnsi="Times New Roman"/>
              </w:rPr>
            </w:pPr>
            <w:r>
              <w:rPr>
                <w:rFonts w:ascii="Times New Roman" w:hAnsi="Times New Roman"/>
              </w:rPr>
              <w:t>10,826</w:t>
            </w:r>
          </w:p>
        </w:tc>
      </w:tr>
      <w:tr w:rsidR="00357F52" w14:paraId="799D9F2B" w14:textId="77777777" w:rsidTr="00D0039C">
        <w:tc>
          <w:tcPr>
            <w:tcW w:w="3976" w:type="dxa"/>
          </w:tcPr>
          <w:p w14:paraId="201E9277" w14:textId="77777777" w:rsidR="00357F52" w:rsidRDefault="00357F52" w:rsidP="00D0039C">
            <w:pPr>
              <w:pStyle w:val="FS2"/>
              <w:ind w:left="0" w:firstLine="27"/>
              <w:rPr>
                <w:rFonts w:ascii="Times New Roman" w:hAnsi="Times New Roman"/>
              </w:rPr>
            </w:pPr>
            <w:r>
              <w:rPr>
                <w:rFonts w:ascii="Times New Roman" w:hAnsi="Times New Roman"/>
              </w:rPr>
              <w:t>Nordics</w:t>
            </w:r>
          </w:p>
        </w:tc>
        <w:tc>
          <w:tcPr>
            <w:tcW w:w="1116" w:type="dxa"/>
          </w:tcPr>
          <w:p w14:paraId="4FE5A2E4" w14:textId="77777777" w:rsidR="00357F52" w:rsidRDefault="00357F52" w:rsidP="00D0039C">
            <w:pPr>
              <w:pStyle w:val="FS2"/>
              <w:ind w:left="0" w:firstLine="0"/>
              <w:jc w:val="right"/>
              <w:rPr>
                <w:rFonts w:ascii="Times New Roman" w:hAnsi="Times New Roman"/>
              </w:rPr>
            </w:pPr>
          </w:p>
        </w:tc>
        <w:tc>
          <w:tcPr>
            <w:tcW w:w="1221" w:type="dxa"/>
          </w:tcPr>
          <w:p w14:paraId="37A6DF7E" w14:textId="018D7860" w:rsidR="00357F52" w:rsidRDefault="00357F52" w:rsidP="00D0039C">
            <w:pPr>
              <w:pStyle w:val="FS2"/>
              <w:ind w:left="0" w:firstLine="0"/>
              <w:jc w:val="right"/>
              <w:rPr>
                <w:rFonts w:ascii="Times New Roman" w:hAnsi="Times New Roman"/>
              </w:rPr>
            </w:pPr>
            <w:r>
              <w:rPr>
                <w:rFonts w:ascii="Times New Roman" w:hAnsi="Times New Roman"/>
              </w:rPr>
              <w:t>-</w:t>
            </w:r>
          </w:p>
        </w:tc>
        <w:tc>
          <w:tcPr>
            <w:tcW w:w="787" w:type="dxa"/>
          </w:tcPr>
          <w:p w14:paraId="17D8B660" w14:textId="77777777" w:rsidR="00357F52" w:rsidRDefault="00357F52" w:rsidP="00D0039C">
            <w:pPr>
              <w:pStyle w:val="FS2"/>
              <w:ind w:left="0" w:firstLine="0"/>
              <w:jc w:val="right"/>
              <w:rPr>
                <w:rFonts w:ascii="Times New Roman" w:hAnsi="Times New Roman"/>
              </w:rPr>
            </w:pPr>
          </w:p>
        </w:tc>
        <w:tc>
          <w:tcPr>
            <w:tcW w:w="1408" w:type="dxa"/>
          </w:tcPr>
          <w:p w14:paraId="6FD92CEE" w14:textId="2B4FB04D" w:rsidR="00357F52" w:rsidRDefault="00357F52" w:rsidP="00D0039C">
            <w:pPr>
              <w:pStyle w:val="FS2"/>
              <w:ind w:left="0" w:firstLine="0"/>
              <w:jc w:val="right"/>
              <w:rPr>
                <w:rFonts w:ascii="Times New Roman" w:hAnsi="Times New Roman"/>
              </w:rPr>
            </w:pPr>
            <w:r>
              <w:rPr>
                <w:rFonts w:ascii="Times New Roman" w:hAnsi="Times New Roman"/>
              </w:rPr>
              <w:t>1,518,088</w:t>
            </w:r>
          </w:p>
        </w:tc>
      </w:tr>
      <w:tr w:rsidR="00357F52" w14:paraId="6CE079AD" w14:textId="77777777" w:rsidTr="00D0039C">
        <w:tc>
          <w:tcPr>
            <w:tcW w:w="3976" w:type="dxa"/>
            <w:tcBorders>
              <w:bottom w:val="single" w:sz="4" w:space="0" w:color="auto"/>
            </w:tcBorders>
          </w:tcPr>
          <w:p w14:paraId="2EF02670" w14:textId="77777777" w:rsidR="00357F52" w:rsidRDefault="00357F52" w:rsidP="00D0039C">
            <w:pPr>
              <w:pStyle w:val="FS2"/>
              <w:ind w:left="0" w:firstLine="27"/>
              <w:rPr>
                <w:rFonts w:ascii="Times New Roman" w:hAnsi="Times New Roman"/>
              </w:rPr>
            </w:pPr>
            <w:r>
              <w:rPr>
                <w:rFonts w:ascii="Times New Roman" w:hAnsi="Times New Roman"/>
              </w:rPr>
              <w:t>Other</w:t>
            </w:r>
          </w:p>
        </w:tc>
        <w:tc>
          <w:tcPr>
            <w:tcW w:w="1116" w:type="dxa"/>
            <w:tcBorders>
              <w:bottom w:val="single" w:sz="4" w:space="0" w:color="auto"/>
            </w:tcBorders>
          </w:tcPr>
          <w:p w14:paraId="4DFF6D3B" w14:textId="77777777" w:rsidR="00357F52" w:rsidRDefault="00357F52" w:rsidP="00D0039C">
            <w:pPr>
              <w:pStyle w:val="FS2"/>
              <w:ind w:left="0" w:firstLine="0"/>
              <w:jc w:val="right"/>
              <w:rPr>
                <w:rFonts w:ascii="Times New Roman" w:hAnsi="Times New Roman"/>
              </w:rPr>
            </w:pPr>
          </w:p>
        </w:tc>
        <w:tc>
          <w:tcPr>
            <w:tcW w:w="1221" w:type="dxa"/>
            <w:tcBorders>
              <w:bottom w:val="single" w:sz="4" w:space="0" w:color="auto"/>
            </w:tcBorders>
          </w:tcPr>
          <w:p w14:paraId="5B0E4267" w14:textId="2B2B4102" w:rsidR="00357F52" w:rsidRDefault="00357F52" w:rsidP="00D0039C">
            <w:pPr>
              <w:pStyle w:val="FS2"/>
              <w:ind w:left="0" w:firstLine="0"/>
              <w:jc w:val="right"/>
              <w:rPr>
                <w:rFonts w:ascii="Times New Roman" w:hAnsi="Times New Roman"/>
              </w:rPr>
            </w:pPr>
            <w:r>
              <w:rPr>
                <w:rFonts w:ascii="Times New Roman" w:hAnsi="Times New Roman"/>
              </w:rPr>
              <w:t>-</w:t>
            </w:r>
          </w:p>
        </w:tc>
        <w:tc>
          <w:tcPr>
            <w:tcW w:w="787" w:type="dxa"/>
            <w:tcBorders>
              <w:bottom w:val="single" w:sz="4" w:space="0" w:color="auto"/>
            </w:tcBorders>
          </w:tcPr>
          <w:p w14:paraId="4D165EAE" w14:textId="77777777" w:rsidR="00357F52" w:rsidRDefault="00357F52" w:rsidP="00D0039C">
            <w:pPr>
              <w:pStyle w:val="FS2"/>
              <w:ind w:left="0" w:firstLine="0"/>
              <w:jc w:val="right"/>
              <w:rPr>
                <w:rFonts w:ascii="Times New Roman" w:hAnsi="Times New Roman"/>
              </w:rPr>
            </w:pPr>
          </w:p>
        </w:tc>
        <w:tc>
          <w:tcPr>
            <w:tcW w:w="1408" w:type="dxa"/>
            <w:tcBorders>
              <w:bottom w:val="single" w:sz="4" w:space="0" w:color="auto"/>
            </w:tcBorders>
          </w:tcPr>
          <w:p w14:paraId="6E3B1D50" w14:textId="3569B033" w:rsidR="00357F52" w:rsidRDefault="00357F52" w:rsidP="00D0039C">
            <w:pPr>
              <w:pStyle w:val="FS2"/>
              <w:ind w:left="0" w:firstLine="0"/>
              <w:jc w:val="right"/>
              <w:rPr>
                <w:rFonts w:ascii="Times New Roman" w:hAnsi="Times New Roman"/>
              </w:rPr>
            </w:pPr>
            <w:r>
              <w:rPr>
                <w:rFonts w:ascii="Times New Roman" w:hAnsi="Times New Roman"/>
              </w:rPr>
              <w:t>11,062</w:t>
            </w:r>
          </w:p>
        </w:tc>
      </w:tr>
      <w:tr w:rsidR="00357F52" w:rsidRPr="004C03D6" w14:paraId="38E67528" w14:textId="77777777" w:rsidTr="00D0039C">
        <w:tc>
          <w:tcPr>
            <w:tcW w:w="3976" w:type="dxa"/>
            <w:tcBorders>
              <w:top w:val="single" w:sz="4" w:space="0" w:color="auto"/>
              <w:bottom w:val="double" w:sz="4" w:space="0" w:color="auto"/>
            </w:tcBorders>
          </w:tcPr>
          <w:p w14:paraId="7AA8C62C" w14:textId="77777777" w:rsidR="00357F52" w:rsidRDefault="00357F52" w:rsidP="00D0039C">
            <w:pPr>
              <w:pStyle w:val="FS2"/>
              <w:ind w:left="0" w:firstLine="27"/>
              <w:rPr>
                <w:rFonts w:ascii="Times New Roman" w:hAnsi="Times New Roman"/>
              </w:rPr>
            </w:pPr>
            <w:r>
              <w:rPr>
                <w:rFonts w:ascii="Times New Roman" w:hAnsi="Times New Roman"/>
              </w:rPr>
              <w:t>Total gaming revenue from discontinued operations</w:t>
            </w:r>
          </w:p>
        </w:tc>
        <w:tc>
          <w:tcPr>
            <w:tcW w:w="1116" w:type="dxa"/>
            <w:tcBorders>
              <w:top w:val="single" w:sz="4" w:space="0" w:color="auto"/>
              <w:bottom w:val="double" w:sz="4" w:space="0" w:color="auto"/>
            </w:tcBorders>
            <w:vAlign w:val="bottom"/>
          </w:tcPr>
          <w:p w14:paraId="37C78E94" w14:textId="77777777" w:rsidR="00357F52" w:rsidRPr="004C03D6" w:rsidRDefault="00357F52" w:rsidP="00D0039C">
            <w:pPr>
              <w:pStyle w:val="FS2"/>
              <w:ind w:left="0" w:firstLine="0"/>
              <w:jc w:val="right"/>
              <w:rPr>
                <w:rFonts w:ascii="Times New Roman" w:hAnsi="Times New Roman"/>
              </w:rPr>
            </w:pPr>
            <w:r>
              <w:rPr>
                <w:rFonts w:ascii="Times New Roman" w:hAnsi="Times New Roman"/>
              </w:rPr>
              <w:t>$</w:t>
            </w:r>
          </w:p>
        </w:tc>
        <w:tc>
          <w:tcPr>
            <w:tcW w:w="1221" w:type="dxa"/>
            <w:tcBorders>
              <w:top w:val="single" w:sz="4" w:space="0" w:color="auto"/>
              <w:bottom w:val="double" w:sz="4" w:space="0" w:color="auto"/>
            </w:tcBorders>
            <w:vAlign w:val="bottom"/>
          </w:tcPr>
          <w:p w14:paraId="7DB5A2B2" w14:textId="329954C8" w:rsidR="00357F52" w:rsidRPr="00AC12E7" w:rsidRDefault="00357F52" w:rsidP="00D0039C">
            <w:pPr>
              <w:pStyle w:val="FS2"/>
              <w:ind w:left="0" w:firstLine="0"/>
              <w:jc w:val="right"/>
              <w:rPr>
                <w:rFonts w:ascii="Times New Roman" w:hAnsi="Times New Roman"/>
              </w:rPr>
            </w:pPr>
            <w:r>
              <w:rPr>
                <w:rFonts w:ascii="Times New Roman" w:hAnsi="Times New Roman"/>
              </w:rPr>
              <w:t>-</w:t>
            </w:r>
          </w:p>
        </w:tc>
        <w:tc>
          <w:tcPr>
            <w:tcW w:w="787" w:type="dxa"/>
            <w:tcBorders>
              <w:top w:val="single" w:sz="4" w:space="0" w:color="auto"/>
              <w:bottom w:val="double" w:sz="4" w:space="0" w:color="auto"/>
            </w:tcBorders>
            <w:vAlign w:val="bottom"/>
          </w:tcPr>
          <w:p w14:paraId="3C2F8C30" w14:textId="77777777" w:rsidR="00357F52" w:rsidRPr="00AC12E7" w:rsidRDefault="00357F52" w:rsidP="00D0039C">
            <w:pPr>
              <w:pStyle w:val="FS2"/>
              <w:ind w:left="0" w:firstLine="0"/>
              <w:jc w:val="right"/>
              <w:rPr>
                <w:rFonts w:ascii="Times New Roman" w:hAnsi="Times New Roman"/>
              </w:rPr>
            </w:pPr>
            <w:r>
              <w:rPr>
                <w:rFonts w:ascii="Times New Roman" w:hAnsi="Times New Roman"/>
              </w:rPr>
              <w:t>$</w:t>
            </w:r>
          </w:p>
        </w:tc>
        <w:tc>
          <w:tcPr>
            <w:tcW w:w="1408" w:type="dxa"/>
            <w:tcBorders>
              <w:top w:val="single" w:sz="4" w:space="0" w:color="auto"/>
              <w:bottom w:val="double" w:sz="4" w:space="0" w:color="auto"/>
            </w:tcBorders>
            <w:vAlign w:val="bottom"/>
          </w:tcPr>
          <w:p w14:paraId="0721DB4B" w14:textId="336FA13F" w:rsidR="00357F52" w:rsidRPr="004C03D6" w:rsidRDefault="00357F52" w:rsidP="00D0039C">
            <w:pPr>
              <w:pStyle w:val="FS2"/>
              <w:ind w:left="0" w:firstLine="0"/>
              <w:jc w:val="right"/>
              <w:rPr>
                <w:rFonts w:ascii="Times New Roman" w:hAnsi="Times New Roman"/>
              </w:rPr>
            </w:pPr>
            <w:r>
              <w:rPr>
                <w:rFonts w:ascii="Times New Roman" w:hAnsi="Times New Roman"/>
              </w:rPr>
              <w:t>1,684,047</w:t>
            </w:r>
          </w:p>
        </w:tc>
      </w:tr>
    </w:tbl>
    <w:p w14:paraId="7C29601C" w14:textId="77777777" w:rsidR="002B4D22" w:rsidRPr="00EB0B0B" w:rsidRDefault="002B4D22" w:rsidP="005918AE">
      <w:pPr>
        <w:spacing w:before="100" w:after="100" w:line="280" w:lineRule="atLeast"/>
        <w:rPr>
          <w:b/>
          <w:sz w:val="22"/>
        </w:rPr>
      </w:pPr>
      <w:r>
        <w:rPr>
          <w:sz w:val="22"/>
        </w:rPr>
        <w:tab/>
      </w:r>
      <w:r w:rsidRPr="00EB0B0B">
        <w:rPr>
          <w:b/>
          <w:sz w:val="22"/>
        </w:rPr>
        <w:t xml:space="preserve">Equipment </w:t>
      </w:r>
    </w:p>
    <w:p w14:paraId="5A59178B" w14:textId="77777777" w:rsidR="002B4D22" w:rsidRDefault="002B4D22">
      <w:pPr>
        <w:spacing w:line="280" w:lineRule="atLeast"/>
        <w:ind w:left="357"/>
        <w:jc w:val="both"/>
        <w:rPr>
          <w:sz w:val="22"/>
        </w:rPr>
      </w:pPr>
      <w:r>
        <w:rPr>
          <w:sz w:val="22"/>
        </w:rPr>
        <w:t>The Company’s equipment is located as follows:</w:t>
      </w:r>
    </w:p>
    <w:tbl>
      <w:tblPr>
        <w:tblW w:w="8508" w:type="dxa"/>
        <w:tblInd w:w="540" w:type="dxa"/>
        <w:tblLook w:val="0000" w:firstRow="0" w:lastRow="0" w:firstColumn="0" w:lastColumn="0" w:noHBand="0" w:noVBand="0"/>
      </w:tblPr>
      <w:tblGrid>
        <w:gridCol w:w="4275"/>
        <w:gridCol w:w="696"/>
        <w:gridCol w:w="1266"/>
        <w:gridCol w:w="833"/>
        <w:gridCol w:w="1438"/>
      </w:tblGrid>
      <w:tr w:rsidR="002B4D22" w14:paraId="15EB9E5B" w14:textId="77777777">
        <w:tc>
          <w:tcPr>
            <w:tcW w:w="4275" w:type="dxa"/>
            <w:tcBorders>
              <w:top w:val="single" w:sz="4" w:space="0" w:color="auto"/>
              <w:bottom w:val="single" w:sz="4" w:space="0" w:color="auto"/>
            </w:tcBorders>
          </w:tcPr>
          <w:p w14:paraId="26E915A0" w14:textId="77777777" w:rsidR="002B4D22" w:rsidRDefault="002B4D22">
            <w:pPr>
              <w:pStyle w:val="FS2"/>
              <w:ind w:left="0" w:firstLine="0"/>
              <w:rPr>
                <w:rFonts w:ascii="Times New Roman" w:hAnsi="Times New Roman"/>
              </w:rPr>
            </w:pPr>
            <w:r>
              <w:rPr>
                <w:rFonts w:ascii="Times New Roman" w:hAnsi="Times New Roman"/>
              </w:rPr>
              <w:t>Net Book Value</w:t>
            </w:r>
          </w:p>
        </w:tc>
        <w:tc>
          <w:tcPr>
            <w:tcW w:w="696" w:type="dxa"/>
            <w:tcBorders>
              <w:top w:val="single" w:sz="4" w:space="0" w:color="auto"/>
              <w:bottom w:val="single" w:sz="4" w:space="0" w:color="auto"/>
            </w:tcBorders>
          </w:tcPr>
          <w:p w14:paraId="56EF64B4" w14:textId="77777777" w:rsidR="002B4D22" w:rsidRDefault="002B4D22">
            <w:pPr>
              <w:pStyle w:val="FS2"/>
              <w:ind w:left="0" w:firstLine="0"/>
              <w:rPr>
                <w:rFonts w:ascii="Times New Roman" w:hAnsi="Times New Roman"/>
              </w:rPr>
            </w:pPr>
          </w:p>
        </w:tc>
        <w:tc>
          <w:tcPr>
            <w:tcW w:w="1266" w:type="dxa"/>
            <w:tcBorders>
              <w:top w:val="single" w:sz="4" w:space="0" w:color="auto"/>
              <w:bottom w:val="single" w:sz="4" w:space="0" w:color="auto"/>
            </w:tcBorders>
          </w:tcPr>
          <w:p w14:paraId="38F73577" w14:textId="2C9D7DCC" w:rsidR="002B4D22" w:rsidRDefault="00EE288D">
            <w:pPr>
              <w:pStyle w:val="FS2"/>
              <w:ind w:left="0" w:firstLine="0"/>
              <w:jc w:val="center"/>
              <w:rPr>
                <w:rFonts w:ascii="Times New Roman" w:hAnsi="Times New Roman"/>
              </w:rPr>
            </w:pPr>
            <w:r>
              <w:rPr>
                <w:rFonts w:ascii="Times New Roman" w:hAnsi="Times New Roman"/>
              </w:rPr>
              <w:t>201</w:t>
            </w:r>
            <w:r w:rsidR="00357F52">
              <w:rPr>
                <w:rFonts w:ascii="Times New Roman" w:hAnsi="Times New Roman"/>
              </w:rPr>
              <w:t>5</w:t>
            </w:r>
          </w:p>
        </w:tc>
        <w:tc>
          <w:tcPr>
            <w:tcW w:w="833" w:type="dxa"/>
            <w:tcBorders>
              <w:top w:val="single" w:sz="4" w:space="0" w:color="auto"/>
              <w:bottom w:val="single" w:sz="4" w:space="0" w:color="auto"/>
            </w:tcBorders>
          </w:tcPr>
          <w:p w14:paraId="7ECAFB88" w14:textId="77777777" w:rsidR="002B4D22" w:rsidRDefault="002B4D22">
            <w:pPr>
              <w:pStyle w:val="FS2"/>
              <w:ind w:left="0" w:firstLine="0"/>
              <w:jc w:val="center"/>
              <w:rPr>
                <w:rFonts w:ascii="Times New Roman" w:hAnsi="Times New Roman"/>
              </w:rPr>
            </w:pPr>
          </w:p>
        </w:tc>
        <w:tc>
          <w:tcPr>
            <w:tcW w:w="1438" w:type="dxa"/>
            <w:tcBorders>
              <w:top w:val="single" w:sz="4" w:space="0" w:color="auto"/>
              <w:bottom w:val="single" w:sz="4" w:space="0" w:color="auto"/>
            </w:tcBorders>
          </w:tcPr>
          <w:p w14:paraId="4C20806C" w14:textId="10E21B20" w:rsidR="002B4D22" w:rsidRDefault="00EE288D">
            <w:pPr>
              <w:pStyle w:val="FS2"/>
              <w:ind w:left="0" w:firstLine="0"/>
              <w:jc w:val="center"/>
              <w:rPr>
                <w:rFonts w:ascii="Times New Roman" w:hAnsi="Times New Roman"/>
              </w:rPr>
            </w:pPr>
            <w:r w:rsidRPr="004A41EF">
              <w:rPr>
                <w:rFonts w:ascii="Times New Roman" w:hAnsi="Times New Roman"/>
              </w:rPr>
              <w:t>20</w:t>
            </w:r>
            <w:r w:rsidR="00745AF5" w:rsidRPr="004A41EF">
              <w:rPr>
                <w:rFonts w:ascii="Times New Roman" w:hAnsi="Times New Roman"/>
              </w:rPr>
              <w:t>1</w:t>
            </w:r>
            <w:r w:rsidR="00357F52" w:rsidRPr="004A41EF">
              <w:rPr>
                <w:rFonts w:ascii="Times New Roman" w:hAnsi="Times New Roman"/>
              </w:rPr>
              <w:t>4</w:t>
            </w:r>
          </w:p>
        </w:tc>
      </w:tr>
      <w:tr w:rsidR="002B4D22" w14:paraId="151706F8" w14:textId="77777777">
        <w:tc>
          <w:tcPr>
            <w:tcW w:w="4275" w:type="dxa"/>
            <w:tcBorders>
              <w:top w:val="single" w:sz="4" w:space="0" w:color="auto"/>
            </w:tcBorders>
          </w:tcPr>
          <w:p w14:paraId="0B26CAD9" w14:textId="77777777" w:rsidR="002B4D22" w:rsidRDefault="002B4D22">
            <w:pPr>
              <w:pStyle w:val="FS2"/>
              <w:ind w:left="0" w:firstLine="0"/>
              <w:rPr>
                <w:rFonts w:ascii="Times New Roman" w:hAnsi="Times New Roman"/>
              </w:rPr>
            </w:pPr>
          </w:p>
        </w:tc>
        <w:tc>
          <w:tcPr>
            <w:tcW w:w="696" w:type="dxa"/>
            <w:tcBorders>
              <w:top w:val="single" w:sz="4" w:space="0" w:color="auto"/>
            </w:tcBorders>
          </w:tcPr>
          <w:p w14:paraId="6A40ACBD" w14:textId="77777777" w:rsidR="002B4D22" w:rsidRDefault="002B4D22">
            <w:pPr>
              <w:pStyle w:val="FS2"/>
              <w:ind w:left="0" w:firstLine="0"/>
              <w:rPr>
                <w:rFonts w:ascii="Times New Roman" w:hAnsi="Times New Roman"/>
              </w:rPr>
            </w:pPr>
          </w:p>
        </w:tc>
        <w:tc>
          <w:tcPr>
            <w:tcW w:w="1266" w:type="dxa"/>
            <w:tcBorders>
              <w:top w:val="single" w:sz="4" w:space="0" w:color="auto"/>
            </w:tcBorders>
          </w:tcPr>
          <w:p w14:paraId="4E2FBA8E" w14:textId="77777777" w:rsidR="002B4D22" w:rsidRDefault="002B4D22">
            <w:pPr>
              <w:pStyle w:val="FS2"/>
              <w:ind w:left="0" w:firstLine="0"/>
              <w:rPr>
                <w:rFonts w:ascii="Times New Roman" w:hAnsi="Times New Roman"/>
              </w:rPr>
            </w:pPr>
          </w:p>
        </w:tc>
        <w:tc>
          <w:tcPr>
            <w:tcW w:w="833" w:type="dxa"/>
            <w:tcBorders>
              <w:top w:val="single" w:sz="4" w:space="0" w:color="auto"/>
            </w:tcBorders>
          </w:tcPr>
          <w:p w14:paraId="1814C902" w14:textId="77777777" w:rsidR="002B4D22" w:rsidRDefault="002B4D22">
            <w:pPr>
              <w:pStyle w:val="FS2"/>
              <w:ind w:left="0" w:firstLine="0"/>
              <w:rPr>
                <w:rFonts w:ascii="Times New Roman" w:hAnsi="Times New Roman"/>
              </w:rPr>
            </w:pPr>
          </w:p>
        </w:tc>
        <w:tc>
          <w:tcPr>
            <w:tcW w:w="1438" w:type="dxa"/>
            <w:tcBorders>
              <w:top w:val="single" w:sz="4" w:space="0" w:color="auto"/>
            </w:tcBorders>
          </w:tcPr>
          <w:p w14:paraId="70700905" w14:textId="77777777" w:rsidR="002B4D22" w:rsidRDefault="002B4D22">
            <w:pPr>
              <w:pStyle w:val="FS2"/>
              <w:ind w:left="0" w:firstLine="0"/>
              <w:rPr>
                <w:rFonts w:ascii="Times New Roman" w:hAnsi="Times New Roman"/>
              </w:rPr>
            </w:pPr>
          </w:p>
        </w:tc>
      </w:tr>
      <w:tr w:rsidR="00357F52" w14:paraId="3D87C68C" w14:textId="77777777">
        <w:tc>
          <w:tcPr>
            <w:tcW w:w="4275" w:type="dxa"/>
          </w:tcPr>
          <w:p w14:paraId="2F731F34" w14:textId="77777777" w:rsidR="00357F52" w:rsidRDefault="00357F52">
            <w:pPr>
              <w:pStyle w:val="FS1"/>
              <w:ind w:left="0" w:firstLine="0"/>
              <w:rPr>
                <w:rFonts w:ascii="Times New Roman" w:hAnsi="Times New Roman"/>
              </w:rPr>
            </w:pPr>
            <w:r>
              <w:rPr>
                <w:rFonts w:ascii="Times New Roman" w:hAnsi="Times New Roman"/>
              </w:rPr>
              <w:t>Anguilla</w:t>
            </w:r>
          </w:p>
        </w:tc>
        <w:tc>
          <w:tcPr>
            <w:tcW w:w="696" w:type="dxa"/>
          </w:tcPr>
          <w:p w14:paraId="6E80CFD3" w14:textId="77777777" w:rsidR="00357F52" w:rsidRDefault="00357F52">
            <w:pPr>
              <w:pStyle w:val="FS2"/>
              <w:ind w:left="0" w:firstLine="0"/>
              <w:jc w:val="right"/>
              <w:rPr>
                <w:rFonts w:ascii="Times New Roman" w:hAnsi="Times New Roman"/>
              </w:rPr>
            </w:pPr>
            <w:r>
              <w:rPr>
                <w:rFonts w:ascii="Times New Roman" w:hAnsi="Times New Roman"/>
              </w:rPr>
              <w:t>$</w:t>
            </w:r>
          </w:p>
        </w:tc>
        <w:tc>
          <w:tcPr>
            <w:tcW w:w="1266" w:type="dxa"/>
          </w:tcPr>
          <w:p w14:paraId="5EB1CBDC" w14:textId="4D375166" w:rsidR="00357F52" w:rsidRDefault="00AC4E7E">
            <w:pPr>
              <w:pStyle w:val="FS2"/>
              <w:ind w:left="0" w:firstLine="0"/>
              <w:jc w:val="right"/>
              <w:rPr>
                <w:rFonts w:ascii="Times New Roman" w:hAnsi="Times New Roman"/>
              </w:rPr>
            </w:pPr>
            <w:r w:rsidRPr="004A41EF">
              <w:rPr>
                <w:rFonts w:ascii="Times New Roman" w:hAnsi="Times New Roman"/>
              </w:rPr>
              <w:t>1,410</w:t>
            </w:r>
          </w:p>
        </w:tc>
        <w:tc>
          <w:tcPr>
            <w:tcW w:w="833" w:type="dxa"/>
          </w:tcPr>
          <w:p w14:paraId="65E69AA6" w14:textId="77777777" w:rsidR="00357F52" w:rsidRDefault="00357F52">
            <w:pPr>
              <w:pStyle w:val="FS2"/>
              <w:ind w:left="0" w:firstLine="0"/>
              <w:jc w:val="right"/>
              <w:rPr>
                <w:rFonts w:ascii="Times New Roman" w:hAnsi="Times New Roman"/>
              </w:rPr>
            </w:pPr>
            <w:r>
              <w:rPr>
                <w:rFonts w:ascii="Times New Roman" w:hAnsi="Times New Roman"/>
              </w:rPr>
              <w:t>$</w:t>
            </w:r>
          </w:p>
        </w:tc>
        <w:tc>
          <w:tcPr>
            <w:tcW w:w="1438" w:type="dxa"/>
          </w:tcPr>
          <w:p w14:paraId="5AC7C970" w14:textId="5E3A876D" w:rsidR="00357F52" w:rsidRDefault="00357F52">
            <w:pPr>
              <w:pStyle w:val="FS2"/>
              <w:ind w:left="0" w:firstLine="0"/>
              <w:jc w:val="right"/>
              <w:rPr>
                <w:rFonts w:ascii="Times New Roman" w:hAnsi="Times New Roman"/>
              </w:rPr>
            </w:pPr>
            <w:r>
              <w:rPr>
                <w:rFonts w:ascii="Times New Roman" w:hAnsi="Times New Roman"/>
              </w:rPr>
              <w:t>2,115</w:t>
            </w:r>
          </w:p>
        </w:tc>
      </w:tr>
      <w:tr w:rsidR="00357F52" w14:paraId="0EE1D461" w14:textId="77777777">
        <w:tc>
          <w:tcPr>
            <w:tcW w:w="4275" w:type="dxa"/>
          </w:tcPr>
          <w:p w14:paraId="1CD8C22D" w14:textId="77777777" w:rsidR="00357F52" w:rsidRDefault="00357F52">
            <w:pPr>
              <w:pStyle w:val="FS1"/>
              <w:ind w:left="0" w:firstLine="0"/>
              <w:rPr>
                <w:rFonts w:ascii="Times New Roman" w:hAnsi="Times New Roman"/>
                <w:sz w:val="12"/>
              </w:rPr>
            </w:pPr>
            <w:r>
              <w:rPr>
                <w:rFonts w:ascii="Times New Roman" w:hAnsi="Times New Roman"/>
              </w:rPr>
              <w:t>Canada</w:t>
            </w:r>
          </w:p>
        </w:tc>
        <w:tc>
          <w:tcPr>
            <w:tcW w:w="696" w:type="dxa"/>
          </w:tcPr>
          <w:p w14:paraId="429DFF9B" w14:textId="77777777" w:rsidR="00357F52" w:rsidRDefault="00357F52">
            <w:pPr>
              <w:pStyle w:val="FS2"/>
              <w:ind w:left="0" w:firstLine="0"/>
              <w:jc w:val="right"/>
              <w:rPr>
                <w:rFonts w:ascii="Times New Roman" w:hAnsi="Times New Roman"/>
              </w:rPr>
            </w:pPr>
          </w:p>
        </w:tc>
        <w:tc>
          <w:tcPr>
            <w:tcW w:w="1266" w:type="dxa"/>
          </w:tcPr>
          <w:p w14:paraId="4263AD2F" w14:textId="066A447B" w:rsidR="00357F52" w:rsidRDefault="00AC4E7E">
            <w:pPr>
              <w:pStyle w:val="FS2"/>
              <w:ind w:left="0" w:firstLine="0"/>
              <w:jc w:val="right"/>
              <w:rPr>
                <w:rFonts w:ascii="Times New Roman" w:hAnsi="Times New Roman"/>
              </w:rPr>
            </w:pPr>
            <w:r>
              <w:rPr>
                <w:rFonts w:ascii="Times New Roman" w:hAnsi="Times New Roman"/>
              </w:rPr>
              <w:t>2,436</w:t>
            </w:r>
          </w:p>
        </w:tc>
        <w:tc>
          <w:tcPr>
            <w:tcW w:w="833" w:type="dxa"/>
          </w:tcPr>
          <w:p w14:paraId="04F7AFAE" w14:textId="77777777" w:rsidR="00357F52" w:rsidRDefault="00357F52">
            <w:pPr>
              <w:pStyle w:val="FS2"/>
              <w:ind w:left="0" w:firstLine="0"/>
              <w:jc w:val="right"/>
              <w:rPr>
                <w:rFonts w:ascii="Times New Roman" w:hAnsi="Times New Roman"/>
              </w:rPr>
            </w:pPr>
          </w:p>
        </w:tc>
        <w:tc>
          <w:tcPr>
            <w:tcW w:w="1438" w:type="dxa"/>
          </w:tcPr>
          <w:p w14:paraId="2D1B6441" w14:textId="35D1DB08" w:rsidR="00357F52" w:rsidRDefault="00357F52">
            <w:pPr>
              <w:pStyle w:val="FS2"/>
              <w:ind w:left="0" w:firstLine="0"/>
              <w:jc w:val="right"/>
              <w:rPr>
                <w:rFonts w:ascii="Times New Roman" w:hAnsi="Times New Roman"/>
              </w:rPr>
            </w:pPr>
            <w:r>
              <w:rPr>
                <w:rFonts w:ascii="Times New Roman" w:hAnsi="Times New Roman"/>
              </w:rPr>
              <w:t>3,308</w:t>
            </w:r>
          </w:p>
        </w:tc>
      </w:tr>
      <w:tr w:rsidR="00357F52" w14:paraId="5D7E1700" w14:textId="77777777" w:rsidTr="002F119A">
        <w:tc>
          <w:tcPr>
            <w:tcW w:w="4275" w:type="dxa"/>
          </w:tcPr>
          <w:p w14:paraId="089D3AA6" w14:textId="77777777" w:rsidR="00357F52" w:rsidRDefault="00357F52">
            <w:pPr>
              <w:pStyle w:val="FS1"/>
              <w:ind w:left="0" w:firstLine="0"/>
              <w:rPr>
                <w:rFonts w:ascii="Times New Roman" w:hAnsi="Times New Roman"/>
              </w:rPr>
            </w:pPr>
            <w:r>
              <w:rPr>
                <w:rFonts w:ascii="Times New Roman" w:hAnsi="Times New Roman"/>
              </w:rPr>
              <w:t>United Kingdom</w:t>
            </w:r>
          </w:p>
        </w:tc>
        <w:tc>
          <w:tcPr>
            <w:tcW w:w="696" w:type="dxa"/>
          </w:tcPr>
          <w:p w14:paraId="12DFA8A1" w14:textId="77777777" w:rsidR="00357F52" w:rsidRDefault="00357F52">
            <w:pPr>
              <w:pStyle w:val="FS2"/>
              <w:ind w:left="0" w:firstLine="0"/>
              <w:jc w:val="right"/>
              <w:rPr>
                <w:rFonts w:ascii="Times New Roman" w:hAnsi="Times New Roman"/>
              </w:rPr>
            </w:pPr>
          </w:p>
        </w:tc>
        <w:tc>
          <w:tcPr>
            <w:tcW w:w="1266" w:type="dxa"/>
          </w:tcPr>
          <w:p w14:paraId="2954F66A" w14:textId="1829DAF6" w:rsidR="00357F52" w:rsidRDefault="00AC4E7E" w:rsidP="00BB7B40">
            <w:pPr>
              <w:pStyle w:val="FS2"/>
              <w:ind w:left="0" w:firstLine="0"/>
              <w:jc w:val="right"/>
              <w:rPr>
                <w:rFonts w:ascii="Times New Roman" w:hAnsi="Times New Roman"/>
              </w:rPr>
            </w:pPr>
            <w:r>
              <w:rPr>
                <w:rFonts w:ascii="Times New Roman" w:hAnsi="Times New Roman"/>
              </w:rPr>
              <w:t>1,834</w:t>
            </w:r>
          </w:p>
        </w:tc>
        <w:tc>
          <w:tcPr>
            <w:tcW w:w="833" w:type="dxa"/>
          </w:tcPr>
          <w:p w14:paraId="3B7E16C0" w14:textId="77777777" w:rsidR="00357F52" w:rsidRDefault="00357F52">
            <w:pPr>
              <w:pStyle w:val="FS2"/>
              <w:ind w:left="0" w:firstLine="0"/>
              <w:jc w:val="right"/>
              <w:rPr>
                <w:rFonts w:ascii="Times New Roman" w:hAnsi="Times New Roman"/>
              </w:rPr>
            </w:pPr>
          </w:p>
        </w:tc>
        <w:tc>
          <w:tcPr>
            <w:tcW w:w="1438" w:type="dxa"/>
          </w:tcPr>
          <w:p w14:paraId="6F3BA035" w14:textId="18C1CF95" w:rsidR="00357F52" w:rsidRDefault="00357F52">
            <w:pPr>
              <w:pStyle w:val="FS2"/>
              <w:ind w:left="0" w:firstLine="0"/>
              <w:jc w:val="right"/>
              <w:rPr>
                <w:rFonts w:ascii="Times New Roman" w:hAnsi="Times New Roman"/>
              </w:rPr>
            </w:pPr>
            <w:r>
              <w:rPr>
                <w:rFonts w:ascii="Times New Roman" w:hAnsi="Times New Roman"/>
              </w:rPr>
              <w:t>2,824</w:t>
            </w:r>
          </w:p>
        </w:tc>
      </w:tr>
      <w:tr w:rsidR="00357F52" w14:paraId="67A88240" w14:textId="77777777" w:rsidTr="00F37B84">
        <w:tc>
          <w:tcPr>
            <w:tcW w:w="4275" w:type="dxa"/>
            <w:tcBorders>
              <w:bottom w:val="single" w:sz="4" w:space="0" w:color="auto"/>
            </w:tcBorders>
          </w:tcPr>
          <w:p w14:paraId="49453DAE" w14:textId="77777777" w:rsidR="00357F52" w:rsidRDefault="00357F52">
            <w:pPr>
              <w:pStyle w:val="FS1"/>
              <w:ind w:left="0" w:firstLine="0"/>
              <w:rPr>
                <w:rFonts w:ascii="Times New Roman" w:hAnsi="Times New Roman"/>
              </w:rPr>
            </w:pPr>
            <w:r>
              <w:rPr>
                <w:rFonts w:ascii="Times New Roman" w:hAnsi="Times New Roman"/>
              </w:rPr>
              <w:t>United States of America</w:t>
            </w:r>
          </w:p>
        </w:tc>
        <w:tc>
          <w:tcPr>
            <w:tcW w:w="696" w:type="dxa"/>
            <w:tcBorders>
              <w:bottom w:val="single" w:sz="4" w:space="0" w:color="auto"/>
            </w:tcBorders>
          </w:tcPr>
          <w:p w14:paraId="005C1E85" w14:textId="77777777" w:rsidR="00357F52" w:rsidRDefault="00357F52">
            <w:pPr>
              <w:pStyle w:val="FS2"/>
              <w:ind w:left="0" w:firstLine="0"/>
              <w:jc w:val="right"/>
              <w:rPr>
                <w:rFonts w:ascii="Times New Roman" w:hAnsi="Times New Roman"/>
              </w:rPr>
            </w:pPr>
          </w:p>
        </w:tc>
        <w:tc>
          <w:tcPr>
            <w:tcW w:w="1266" w:type="dxa"/>
            <w:tcBorders>
              <w:bottom w:val="single" w:sz="4" w:space="0" w:color="auto"/>
            </w:tcBorders>
          </w:tcPr>
          <w:p w14:paraId="690B93C7" w14:textId="5E455427" w:rsidR="00357F52" w:rsidRDefault="00AC4E7E">
            <w:pPr>
              <w:pStyle w:val="FS2"/>
              <w:ind w:left="0" w:firstLine="0"/>
              <w:jc w:val="right"/>
              <w:rPr>
                <w:rFonts w:ascii="Times New Roman" w:hAnsi="Times New Roman"/>
              </w:rPr>
            </w:pPr>
            <w:r>
              <w:rPr>
                <w:rFonts w:ascii="Times New Roman" w:hAnsi="Times New Roman"/>
              </w:rPr>
              <w:t>634</w:t>
            </w:r>
          </w:p>
        </w:tc>
        <w:tc>
          <w:tcPr>
            <w:tcW w:w="833" w:type="dxa"/>
            <w:tcBorders>
              <w:bottom w:val="single" w:sz="4" w:space="0" w:color="auto"/>
            </w:tcBorders>
          </w:tcPr>
          <w:p w14:paraId="7C3133B9" w14:textId="77777777" w:rsidR="00357F52" w:rsidRDefault="00357F52">
            <w:pPr>
              <w:pStyle w:val="FS2"/>
              <w:ind w:left="0" w:firstLine="0"/>
              <w:jc w:val="right"/>
              <w:rPr>
                <w:rFonts w:ascii="Times New Roman" w:hAnsi="Times New Roman"/>
              </w:rPr>
            </w:pPr>
          </w:p>
        </w:tc>
        <w:tc>
          <w:tcPr>
            <w:tcW w:w="1438" w:type="dxa"/>
            <w:tcBorders>
              <w:bottom w:val="single" w:sz="4" w:space="0" w:color="auto"/>
            </w:tcBorders>
          </w:tcPr>
          <w:p w14:paraId="069A4728" w14:textId="24BA51E2" w:rsidR="00357F52" w:rsidRDefault="00357F52">
            <w:pPr>
              <w:pStyle w:val="FS2"/>
              <w:ind w:left="0" w:firstLine="0"/>
              <w:jc w:val="right"/>
              <w:rPr>
                <w:rFonts w:ascii="Times New Roman" w:hAnsi="Times New Roman"/>
              </w:rPr>
            </w:pPr>
            <w:r>
              <w:rPr>
                <w:rFonts w:ascii="Times New Roman" w:hAnsi="Times New Roman"/>
              </w:rPr>
              <w:t>1,022</w:t>
            </w:r>
          </w:p>
        </w:tc>
      </w:tr>
      <w:tr w:rsidR="00357F52" w14:paraId="628F6840" w14:textId="77777777">
        <w:tc>
          <w:tcPr>
            <w:tcW w:w="4275" w:type="dxa"/>
            <w:tcBorders>
              <w:top w:val="single" w:sz="4" w:space="0" w:color="auto"/>
              <w:bottom w:val="double" w:sz="4" w:space="0" w:color="auto"/>
            </w:tcBorders>
          </w:tcPr>
          <w:p w14:paraId="4699BE58" w14:textId="77777777" w:rsidR="00357F52" w:rsidRDefault="00357F52">
            <w:pPr>
              <w:pStyle w:val="FS2"/>
              <w:ind w:left="0" w:firstLine="0"/>
              <w:rPr>
                <w:rFonts w:ascii="Times New Roman" w:hAnsi="Times New Roman"/>
              </w:rPr>
            </w:pPr>
          </w:p>
        </w:tc>
        <w:tc>
          <w:tcPr>
            <w:tcW w:w="696" w:type="dxa"/>
            <w:tcBorders>
              <w:top w:val="single" w:sz="4" w:space="0" w:color="auto"/>
              <w:bottom w:val="double" w:sz="4" w:space="0" w:color="auto"/>
            </w:tcBorders>
          </w:tcPr>
          <w:p w14:paraId="132821CB" w14:textId="77777777" w:rsidR="00357F52" w:rsidRDefault="00357F52">
            <w:pPr>
              <w:pStyle w:val="FS2"/>
              <w:ind w:left="0" w:firstLine="0"/>
              <w:jc w:val="right"/>
              <w:rPr>
                <w:rFonts w:ascii="Times New Roman" w:hAnsi="Times New Roman"/>
              </w:rPr>
            </w:pPr>
            <w:r>
              <w:rPr>
                <w:rFonts w:ascii="Times New Roman" w:hAnsi="Times New Roman"/>
              </w:rPr>
              <w:t>$</w:t>
            </w:r>
          </w:p>
        </w:tc>
        <w:tc>
          <w:tcPr>
            <w:tcW w:w="1266" w:type="dxa"/>
            <w:tcBorders>
              <w:top w:val="single" w:sz="4" w:space="0" w:color="auto"/>
              <w:bottom w:val="double" w:sz="4" w:space="0" w:color="auto"/>
            </w:tcBorders>
          </w:tcPr>
          <w:p w14:paraId="05A52AD6" w14:textId="1AE40C4B" w:rsidR="00357F52" w:rsidRDefault="00AC4E7E">
            <w:pPr>
              <w:pStyle w:val="FS2"/>
              <w:ind w:left="0" w:firstLine="0"/>
              <w:jc w:val="right"/>
              <w:rPr>
                <w:rFonts w:ascii="Times New Roman" w:hAnsi="Times New Roman"/>
              </w:rPr>
            </w:pPr>
            <w:r>
              <w:rPr>
                <w:rFonts w:ascii="Times New Roman" w:hAnsi="Times New Roman"/>
              </w:rPr>
              <w:t>6,314</w:t>
            </w:r>
          </w:p>
        </w:tc>
        <w:tc>
          <w:tcPr>
            <w:tcW w:w="833" w:type="dxa"/>
            <w:tcBorders>
              <w:top w:val="single" w:sz="4" w:space="0" w:color="auto"/>
              <w:bottom w:val="double" w:sz="4" w:space="0" w:color="auto"/>
            </w:tcBorders>
          </w:tcPr>
          <w:p w14:paraId="2C690F29" w14:textId="77777777" w:rsidR="00357F52" w:rsidRDefault="00357F52">
            <w:pPr>
              <w:pStyle w:val="FS2"/>
              <w:ind w:left="0" w:firstLine="0"/>
              <w:jc w:val="right"/>
              <w:rPr>
                <w:rFonts w:ascii="Times New Roman" w:hAnsi="Times New Roman"/>
              </w:rPr>
            </w:pPr>
            <w:r>
              <w:rPr>
                <w:rFonts w:ascii="Times New Roman" w:hAnsi="Times New Roman"/>
              </w:rPr>
              <w:t>$</w:t>
            </w:r>
          </w:p>
        </w:tc>
        <w:tc>
          <w:tcPr>
            <w:tcW w:w="1438" w:type="dxa"/>
            <w:tcBorders>
              <w:top w:val="single" w:sz="4" w:space="0" w:color="auto"/>
              <w:bottom w:val="double" w:sz="4" w:space="0" w:color="auto"/>
            </w:tcBorders>
          </w:tcPr>
          <w:p w14:paraId="5577734E" w14:textId="6E8C6511" w:rsidR="00357F52" w:rsidRDefault="00357F52">
            <w:pPr>
              <w:pStyle w:val="FS2"/>
              <w:ind w:left="0" w:firstLine="0"/>
              <w:jc w:val="right"/>
              <w:rPr>
                <w:rFonts w:ascii="Times New Roman" w:hAnsi="Times New Roman"/>
              </w:rPr>
            </w:pPr>
            <w:r>
              <w:rPr>
                <w:rFonts w:ascii="Times New Roman" w:hAnsi="Times New Roman"/>
              </w:rPr>
              <w:t>9,269</w:t>
            </w:r>
          </w:p>
        </w:tc>
      </w:tr>
    </w:tbl>
    <w:p w14:paraId="792287AA" w14:textId="77777777" w:rsidR="00E56BD7" w:rsidRDefault="00E56BD7" w:rsidP="002B4D22">
      <w:pPr>
        <w:tabs>
          <w:tab w:val="left" w:pos="357"/>
          <w:tab w:val="left" w:pos="426"/>
        </w:tabs>
        <w:spacing w:before="120"/>
        <w:rPr>
          <w:b/>
        </w:rPr>
      </w:pPr>
    </w:p>
    <w:p w14:paraId="7E6D5FC4" w14:textId="77777777" w:rsidR="00E56BD7" w:rsidRDefault="00E56BD7">
      <w:pPr>
        <w:spacing w:after="0"/>
        <w:rPr>
          <w:b/>
        </w:rPr>
      </w:pPr>
      <w:r>
        <w:rPr>
          <w:b/>
        </w:rPr>
        <w:br w:type="page"/>
      </w:r>
    </w:p>
    <w:p w14:paraId="329F5530" w14:textId="44FFE5ED" w:rsidR="002B4D22" w:rsidRPr="00F35746" w:rsidRDefault="009767AE" w:rsidP="002B4D22">
      <w:pPr>
        <w:tabs>
          <w:tab w:val="left" w:pos="357"/>
          <w:tab w:val="left" w:pos="426"/>
        </w:tabs>
        <w:spacing w:before="120"/>
        <w:rPr>
          <w:b/>
        </w:rPr>
      </w:pPr>
      <w:r>
        <w:rPr>
          <w:b/>
        </w:rPr>
        <w:lastRenderedPageBreak/>
        <w:t>1</w:t>
      </w:r>
      <w:r w:rsidR="003D77C4">
        <w:rPr>
          <w:b/>
        </w:rPr>
        <w:t>2</w:t>
      </w:r>
      <w:r w:rsidR="002B4D22" w:rsidRPr="00F35746">
        <w:rPr>
          <w:b/>
        </w:rPr>
        <w:t>.</w:t>
      </w:r>
      <w:r w:rsidR="002B4D22" w:rsidRPr="00F35746">
        <w:rPr>
          <w:b/>
        </w:rPr>
        <w:tab/>
        <w:t xml:space="preserve">Concentrations: </w:t>
      </w:r>
    </w:p>
    <w:p w14:paraId="2593E888" w14:textId="77777777" w:rsidR="002B4D22" w:rsidRDefault="002B4D22">
      <w:pPr>
        <w:ind w:left="357"/>
        <w:rPr>
          <w:sz w:val="22"/>
        </w:rPr>
      </w:pPr>
      <w:r>
        <w:rPr>
          <w:sz w:val="22"/>
        </w:rPr>
        <w:tab/>
        <w:t>Major customers</w:t>
      </w:r>
    </w:p>
    <w:p w14:paraId="29ECE5D9" w14:textId="6A797480" w:rsidR="00510C9B" w:rsidRDefault="00510C9B" w:rsidP="00510C9B">
      <w:pPr>
        <w:tabs>
          <w:tab w:val="left" w:pos="357"/>
        </w:tabs>
        <w:spacing w:before="120" w:after="0" w:line="280" w:lineRule="atLeast"/>
        <w:ind w:left="425"/>
        <w:jc w:val="both"/>
        <w:rPr>
          <w:sz w:val="22"/>
        </w:rPr>
      </w:pPr>
      <w:r w:rsidRPr="00E97F61">
        <w:rPr>
          <w:sz w:val="22"/>
        </w:rPr>
        <w:t>During the year ended December 31, 20</w:t>
      </w:r>
      <w:r>
        <w:rPr>
          <w:sz w:val="22"/>
        </w:rPr>
        <w:t>15</w:t>
      </w:r>
      <w:r w:rsidRPr="00E97F61">
        <w:rPr>
          <w:sz w:val="22"/>
        </w:rPr>
        <w:t xml:space="preserve"> and 20</w:t>
      </w:r>
      <w:r>
        <w:rPr>
          <w:sz w:val="22"/>
        </w:rPr>
        <w:t>14</w:t>
      </w:r>
      <w:r w:rsidRPr="00E97F61">
        <w:rPr>
          <w:sz w:val="22"/>
        </w:rPr>
        <w:t>,</w:t>
      </w:r>
      <w:r>
        <w:rPr>
          <w:sz w:val="22"/>
        </w:rPr>
        <w:t xml:space="preserve"> the Company sold in-app purchases on its social bingo site, Trophy Bingo. There was no single player who had purchased more than 10% of the Trophy Bingo revenue. The Company is reliant on the Google App, iOS App and Amazon App Stores to provide a platform for Trophy Bingo to be played thereon. </w:t>
      </w:r>
    </w:p>
    <w:p w14:paraId="1A9672C5" w14:textId="48FE243E" w:rsidR="00510C9B" w:rsidRDefault="00510C9B" w:rsidP="00510C9B">
      <w:pPr>
        <w:tabs>
          <w:tab w:val="left" w:pos="357"/>
        </w:tabs>
        <w:spacing w:before="120" w:after="0" w:line="280" w:lineRule="atLeast"/>
        <w:ind w:left="425"/>
        <w:jc w:val="both"/>
        <w:rPr>
          <w:sz w:val="22"/>
        </w:rPr>
      </w:pPr>
      <w:r w:rsidRPr="00E97F61">
        <w:rPr>
          <w:sz w:val="22"/>
        </w:rPr>
        <w:t>During the year ended December 31, 20</w:t>
      </w:r>
      <w:r>
        <w:rPr>
          <w:sz w:val="22"/>
        </w:rPr>
        <w:t>15</w:t>
      </w:r>
      <w:r w:rsidRPr="00E97F61">
        <w:rPr>
          <w:sz w:val="22"/>
        </w:rPr>
        <w:t xml:space="preserve"> and 20</w:t>
      </w:r>
      <w:r>
        <w:rPr>
          <w:sz w:val="22"/>
        </w:rPr>
        <w:t>14</w:t>
      </w:r>
      <w:r w:rsidRPr="00E97F61">
        <w:rPr>
          <w:sz w:val="22"/>
        </w:rPr>
        <w:t xml:space="preserve">, the Company offered limited advertising. </w:t>
      </w:r>
      <w:r>
        <w:rPr>
          <w:sz w:val="22"/>
        </w:rPr>
        <w:t xml:space="preserve">The Company is reliant on one sales customer who provides the advertising revenue. </w:t>
      </w:r>
      <w:r w:rsidRPr="00E97F61">
        <w:rPr>
          <w:sz w:val="22"/>
        </w:rPr>
        <w:t xml:space="preserve"> </w:t>
      </w:r>
    </w:p>
    <w:p w14:paraId="364C77EF" w14:textId="36C4E8CD" w:rsidR="002B4D22" w:rsidRDefault="002B4D22" w:rsidP="004A41EF">
      <w:pPr>
        <w:tabs>
          <w:tab w:val="left" w:pos="357"/>
        </w:tabs>
        <w:spacing w:before="120" w:line="280" w:lineRule="atLeast"/>
        <w:ind w:left="425"/>
        <w:jc w:val="both"/>
        <w:rPr>
          <w:sz w:val="22"/>
        </w:rPr>
      </w:pPr>
      <w:r>
        <w:rPr>
          <w:sz w:val="22"/>
        </w:rPr>
        <w:t xml:space="preserve">For the year ended December 31, </w:t>
      </w:r>
      <w:r w:rsidR="00510C9B">
        <w:rPr>
          <w:sz w:val="22"/>
        </w:rPr>
        <w:t>2014</w:t>
      </w:r>
      <w:r>
        <w:rPr>
          <w:sz w:val="22"/>
        </w:rPr>
        <w:t>, there was no single player on the gaming site who had wagered more than 10% of the total gaming revenue.</w:t>
      </w:r>
      <w:r w:rsidR="003F481B">
        <w:rPr>
          <w:sz w:val="22"/>
        </w:rPr>
        <w:t xml:space="preserve"> </w:t>
      </w:r>
      <w:r w:rsidR="00CC1052">
        <w:rPr>
          <w:sz w:val="22"/>
        </w:rPr>
        <w:t>The Company wa</w:t>
      </w:r>
      <w:r w:rsidR="00FE3241" w:rsidRPr="00E97F61">
        <w:rPr>
          <w:sz w:val="22"/>
        </w:rPr>
        <w:t xml:space="preserve">s reliant on Unibet </w:t>
      </w:r>
      <w:r w:rsidR="000F533F">
        <w:rPr>
          <w:sz w:val="22"/>
        </w:rPr>
        <w:t xml:space="preserve">to provide </w:t>
      </w:r>
      <w:r w:rsidR="003F481B">
        <w:rPr>
          <w:sz w:val="22"/>
        </w:rPr>
        <w:t xml:space="preserve">contracted services pursuant to its Partner </w:t>
      </w:r>
      <w:r w:rsidR="000F533F">
        <w:rPr>
          <w:sz w:val="22"/>
        </w:rPr>
        <w:t xml:space="preserve">Program. </w:t>
      </w:r>
      <w:r w:rsidR="008F73A7">
        <w:rPr>
          <w:sz w:val="22"/>
        </w:rPr>
        <w:t>These services include the supply and operation of the games (i.e. Bingo and Slots); the development and maintenance of the website, c</w:t>
      </w:r>
      <w:r w:rsidR="00745AF5">
        <w:rPr>
          <w:sz w:val="22"/>
        </w:rPr>
        <w:t xml:space="preserve">ustomer support to our players </w:t>
      </w:r>
      <w:r w:rsidR="008F73A7">
        <w:rPr>
          <w:sz w:val="22"/>
        </w:rPr>
        <w:t xml:space="preserve">playing on our website </w:t>
      </w:r>
      <w:r w:rsidR="008F73A7" w:rsidRPr="00230B27">
        <w:rPr>
          <w:sz w:val="22"/>
        </w:rPr>
        <w:t>www.bingo.com</w:t>
      </w:r>
      <w:r w:rsidR="008F73A7">
        <w:rPr>
          <w:sz w:val="22"/>
        </w:rPr>
        <w:t xml:space="preserve">, processing all deposits and collection of those funds and processing all withdrawal requests. </w:t>
      </w:r>
      <w:r w:rsidR="000F533F">
        <w:rPr>
          <w:sz w:val="22"/>
        </w:rPr>
        <w:t>The</w:t>
      </w:r>
      <w:r w:rsidR="00FE3241" w:rsidRPr="00E97F61">
        <w:rPr>
          <w:sz w:val="22"/>
        </w:rPr>
        <w:t xml:space="preserve"> Company has a r</w:t>
      </w:r>
      <w:r w:rsidR="00FE3241">
        <w:rPr>
          <w:sz w:val="22"/>
        </w:rPr>
        <w:t>eceivable from Unibet of $</w:t>
      </w:r>
      <w:r w:rsidR="00510C9B">
        <w:rPr>
          <w:sz w:val="22"/>
        </w:rPr>
        <w:t>nil</w:t>
      </w:r>
      <w:r w:rsidR="00FE3241" w:rsidRPr="00E97F61">
        <w:rPr>
          <w:sz w:val="22"/>
        </w:rPr>
        <w:t xml:space="preserve"> as at </w:t>
      </w:r>
      <w:r w:rsidR="00FE3241">
        <w:rPr>
          <w:sz w:val="22"/>
        </w:rPr>
        <w:t>December 31</w:t>
      </w:r>
      <w:r w:rsidR="00510C9B">
        <w:rPr>
          <w:sz w:val="22"/>
        </w:rPr>
        <w:t>, 2015</w:t>
      </w:r>
      <w:r w:rsidR="00FE3241" w:rsidRPr="00E97F61">
        <w:rPr>
          <w:sz w:val="22"/>
        </w:rPr>
        <w:t xml:space="preserve"> (December 31, 20</w:t>
      </w:r>
      <w:r w:rsidR="00745AF5">
        <w:rPr>
          <w:sz w:val="22"/>
        </w:rPr>
        <w:t>1</w:t>
      </w:r>
      <w:r w:rsidR="00510C9B">
        <w:rPr>
          <w:sz w:val="22"/>
        </w:rPr>
        <w:t>4</w:t>
      </w:r>
      <w:r w:rsidR="009A1861">
        <w:rPr>
          <w:sz w:val="22"/>
        </w:rPr>
        <w:t xml:space="preserve"> </w:t>
      </w:r>
      <w:r w:rsidR="00FE3241" w:rsidRPr="00E97F61">
        <w:rPr>
          <w:sz w:val="22"/>
        </w:rPr>
        <w:t xml:space="preserve">- </w:t>
      </w:r>
      <w:r w:rsidR="00CC1052">
        <w:rPr>
          <w:sz w:val="22"/>
        </w:rPr>
        <w:t>$</w:t>
      </w:r>
      <w:r w:rsidR="00510C9B">
        <w:rPr>
          <w:sz w:val="22"/>
        </w:rPr>
        <w:t>112,552</w:t>
      </w:r>
      <w:r w:rsidR="00FE3241" w:rsidRPr="00E97F61">
        <w:rPr>
          <w:sz w:val="22"/>
        </w:rPr>
        <w:t>).</w:t>
      </w:r>
      <w:r w:rsidR="009C7325">
        <w:rPr>
          <w:sz w:val="22"/>
        </w:rPr>
        <w:t xml:space="preserve"> </w:t>
      </w:r>
    </w:p>
    <w:p w14:paraId="5B1EB536" w14:textId="28249B87" w:rsidR="002B4D22" w:rsidRDefault="009767AE" w:rsidP="002B4D22">
      <w:pPr>
        <w:tabs>
          <w:tab w:val="left" w:pos="357"/>
          <w:tab w:val="left" w:pos="426"/>
        </w:tabs>
        <w:spacing w:before="120" w:line="280" w:lineRule="atLeast"/>
        <w:rPr>
          <w:sz w:val="22"/>
        </w:rPr>
      </w:pPr>
      <w:r>
        <w:rPr>
          <w:b/>
        </w:rPr>
        <w:t>1</w:t>
      </w:r>
      <w:r w:rsidR="003D77C4">
        <w:rPr>
          <w:b/>
        </w:rPr>
        <w:t>3</w:t>
      </w:r>
      <w:r w:rsidR="002B4D22">
        <w:rPr>
          <w:b/>
        </w:rPr>
        <w:t>.</w:t>
      </w:r>
      <w:r w:rsidR="002B4D22">
        <w:rPr>
          <w:b/>
        </w:rPr>
        <w:tab/>
        <w:t>Concentrations of credit risk:</w:t>
      </w:r>
    </w:p>
    <w:p w14:paraId="441AC56A" w14:textId="77777777" w:rsidR="002B4D22" w:rsidRDefault="002B4D22" w:rsidP="002B4D22">
      <w:pPr>
        <w:spacing w:line="280" w:lineRule="atLeast"/>
        <w:ind w:left="357"/>
        <w:jc w:val="both"/>
        <w:rPr>
          <w:sz w:val="22"/>
        </w:rPr>
      </w:pPr>
      <w:r w:rsidRPr="00A07812">
        <w:rPr>
          <w:sz w:val="22"/>
        </w:rPr>
        <w:t>Financial instruments</w:t>
      </w:r>
      <w:r>
        <w:rPr>
          <w:sz w:val="22"/>
        </w:rPr>
        <w:t xml:space="preserve"> that potentially subject the Company to concentrations of credit risk consist primarily of cash and accounts receivable.  The Company places its cash with high quality financial institutions and limits the amount of credit exposure with any one institution. </w:t>
      </w:r>
    </w:p>
    <w:p w14:paraId="5AF8632F" w14:textId="4165DA5C" w:rsidR="009E0CC8" w:rsidRPr="0012568C" w:rsidRDefault="002B4D22" w:rsidP="00510C9B">
      <w:pPr>
        <w:tabs>
          <w:tab w:val="left" w:pos="3828"/>
        </w:tabs>
        <w:spacing w:line="280" w:lineRule="atLeast"/>
        <w:ind w:left="357"/>
        <w:jc w:val="both"/>
        <w:rPr>
          <w:sz w:val="22"/>
        </w:rPr>
      </w:pPr>
      <w:r w:rsidRPr="00F86187">
        <w:rPr>
          <w:sz w:val="22"/>
        </w:rPr>
        <w:t>The Company currently maintains a substantial portion of its day-to-day operating cash balances at financial institutions.  At December 31, 20</w:t>
      </w:r>
      <w:r w:rsidR="00510C9B">
        <w:rPr>
          <w:sz w:val="22"/>
        </w:rPr>
        <w:t>15</w:t>
      </w:r>
      <w:r w:rsidRPr="00F86187">
        <w:rPr>
          <w:sz w:val="22"/>
        </w:rPr>
        <w:t xml:space="preserve">, the Company had total cash balances of </w:t>
      </w:r>
      <w:r w:rsidR="00CC1052">
        <w:rPr>
          <w:sz w:val="22"/>
        </w:rPr>
        <w:t>$</w:t>
      </w:r>
      <w:r w:rsidR="00510C9B">
        <w:rPr>
          <w:sz w:val="22"/>
        </w:rPr>
        <w:t>570,086</w:t>
      </w:r>
      <w:r w:rsidR="00CC1052" w:rsidRPr="00CC1052">
        <w:rPr>
          <w:sz w:val="22"/>
        </w:rPr>
        <w:t xml:space="preserve"> </w:t>
      </w:r>
      <w:r w:rsidRPr="00F86187">
        <w:rPr>
          <w:sz w:val="22"/>
        </w:rPr>
        <w:t>(20</w:t>
      </w:r>
      <w:r w:rsidR="00187170">
        <w:rPr>
          <w:sz w:val="22"/>
        </w:rPr>
        <w:t>1</w:t>
      </w:r>
      <w:r w:rsidR="00510C9B">
        <w:rPr>
          <w:sz w:val="22"/>
        </w:rPr>
        <w:t>4</w:t>
      </w:r>
      <w:r w:rsidRPr="00F86187">
        <w:rPr>
          <w:sz w:val="22"/>
        </w:rPr>
        <w:t xml:space="preserve"> - </w:t>
      </w:r>
      <w:r w:rsidR="00510C9B">
        <w:rPr>
          <w:sz w:val="22"/>
        </w:rPr>
        <w:t>$</w:t>
      </w:r>
      <w:r w:rsidR="00510C9B" w:rsidRPr="00CC1052">
        <w:rPr>
          <w:sz w:val="22"/>
        </w:rPr>
        <w:t>2,876,386</w:t>
      </w:r>
      <w:r w:rsidRPr="00F86187">
        <w:rPr>
          <w:sz w:val="22"/>
        </w:rPr>
        <w:t>) at financial institutions, where $</w:t>
      </w:r>
      <w:r w:rsidR="00914F49">
        <w:rPr>
          <w:sz w:val="22"/>
        </w:rPr>
        <w:t>303,983</w:t>
      </w:r>
      <w:r w:rsidRPr="00F86187">
        <w:rPr>
          <w:sz w:val="22"/>
        </w:rPr>
        <w:t xml:space="preserve"> (20</w:t>
      </w:r>
      <w:r w:rsidR="00187170">
        <w:rPr>
          <w:sz w:val="22"/>
        </w:rPr>
        <w:t>1</w:t>
      </w:r>
      <w:r w:rsidR="00510C9B">
        <w:rPr>
          <w:sz w:val="22"/>
        </w:rPr>
        <w:t>4</w:t>
      </w:r>
      <w:r w:rsidRPr="00F86187">
        <w:rPr>
          <w:sz w:val="22"/>
        </w:rPr>
        <w:t xml:space="preserve"> - </w:t>
      </w:r>
      <w:r w:rsidR="00510C9B" w:rsidRPr="00F86187">
        <w:rPr>
          <w:sz w:val="22"/>
        </w:rPr>
        <w:t>$</w:t>
      </w:r>
      <w:r w:rsidR="00510C9B">
        <w:rPr>
          <w:sz w:val="22"/>
        </w:rPr>
        <w:t>2,526,185</w:t>
      </w:r>
      <w:r w:rsidRPr="00F86187">
        <w:rPr>
          <w:sz w:val="22"/>
        </w:rPr>
        <w:t>) is in excess of federally insured limit</w:t>
      </w:r>
      <w:r w:rsidR="00DB3B92">
        <w:rPr>
          <w:sz w:val="22"/>
        </w:rPr>
        <w:t>s</w:t>
      </w:r>
      <w:r w:rsidRPr="00F86187">
        <w:rPr>
          <w:sz w:val="22"/>
        </w:rPr>
        <w:t xml:space="preserve">.  </w:t>
      </w:r>
    </w:p>
    <w:p w14:paraId="0601EBA7" w14:textId="4EC13C6C" w:rsidR="00FE3241" w:rsidRDefault="002B4D22" w:rsidP="009C7325">
      <w:pPr>
        <w:spacing w:line="280" w:lineRule="atLeast"/>
        <w:ind w:left="357"/>
        <w:jc w:val="both"/>
        <w:rPr>
          <w:sz w:val="22"/>
        </w:rPr>
      </w:pPr>
      <w:r>
        <w:rPr>
          <w:sz w:val="22"/>
        </w:rPr>
        <w:t xml:space="preserve">The Company has concentrations of credit risk with respect to accounts receivable, the majority of its accounts receivable are concentrated geographically in </w:t>
      </w:r>
      <w:r w:rsidRPr="00E97F61">
        <w:rPr>
          <w:sz w:val="22"/>
        </w:rPr>
        <w:t xml:space="preserve">the </w:t>
      </w:r>
      <w:r w:rsidR="00510C9B">
        <w:rPr>
          <w:sz w:val="22"/>
        </w:rPr>
        <w:t>United States</w:t>
      </w:r>
      <w:r>
        <w:rPr>
          <w:sz w:val="22"/>
        </w:rPr>
        <w:t xml:space="preserve"> amongst a small number of customers.</w:t>
      </w:r>
    </w:p>
    <w:p w14:paraId="12BA1686" w14:textId="4402EA4B" w:rsidR="00305980" w:rsidRPr="00B70F1E" w:rsidRDefault="002F119A" w:rsidP="004A41EF">
      <w:pPr>
        <w:tabs>
          <w:tab w:val="left" w:pos="5529"/>
        </w:tabs>
        <w:spacing w:before="120" w:line="280" w:lineRule="atLeast"/>
        <w:ind w:left="357"/>
        <w:rPr>
          <w:sz w:val="22"/>
        </w:rPr>
      </w:pPr>
      <w:r>
        <w:rPr>
          <w:sz w:val="22"/>
        </w:rPr>
        <w:t xml:space="preserve">As of December 31, </w:t>
      </w:r>
      <w:r w:rsidRPr="00A07812">
        <w:rPr>
          <w:sz w:val="22"/>
        </w:rPr>
        <w:t>20</w:t>
      </w:r>
      <w:r w:rsidR="00510C9B">
        <w:rPr>
          <w:sz w:val="22"/>
        </w:rPr>
        <w:t>15</w:t>
      </w:r>
      <w:r w:rsidRPr="00A07812">
        <w:rPr>
          <w:sz w:val="22"/>
        </w:rPr>
        <w:t xml:space="preserve">, the Company had </w:t>
      </w:r>
      <w:r w:rsidR="00510C9B">
        <w:rPr>
          <w:sz w:val="22"/>
        </w:rPr>
        <w:t>three</w:t>
      </w:r>
      <w:r w:rsidR="00187170">
        <w:rPr>
          <w:sz w:val="22"/>
        </w:rPr>
        <w:t xml:space="preserve"> customer</w:t>
      </w:r>
      <w:r w:rsidR="00510C9B">
        <w:rPr>
          <w:sz w:val="22"/>
        </w:rPr>
        <w:t>s</w:t>
      </w:r>
      <w:r w:rsidRPr="00A07812">
        <w:rPr>
          <w:sz w:val="22"/>
        </w:rPr>
        <w:t xml:space="preserve">, totaling </w:t>
      </w:r>
      <w:r w:rsidR="00CC1052">
        <w:rPr>
          <w:sz w:val="22"/>
        </w:rPr>
        <w:t>$</w:t>
      </w:r>
      <w:r w:rsidR="00510C9B">
        <w:rPr>
          <w:sz w:val="22"/>
        </w:rPr>
        <w:t>40,818</w:t>
      </w:r>
      <w:r w:rsidR="00CC1052" w:rsidRPr="00E97F61">
        <w:rPr>
          <w:sz w:val="22"/>
        </w:rPr>
        <w:t xml:space="preserve"> </w:t>
      </w:r>
      <w:r w:rsidRPr="00A07812">
        <w:rPr>
          <w:sz w:val="22"/>
        </w:rPr>
        <w:t>who accounted for greater than 10%</w:t>
      </w:r>
      <w:r>
        <w:rPr>
          <w:sz w:val="22"/>
        </w:rPr>
        <w:t xml:space="preserve"> of the total accounts receivable.</w:t>
      </w:r>
      <w:r w:rsidR="00CC1052">
        <w:rPr>
          <w:sz w:val="22"/>
        </w:rPr>
        <w:t xml:space="preserve"> </w:t>
      </w:r>
      <w:r w:rsidR="00510C9B">
        <w:rPr>
          <w:sz w:val="22"/>
        </w:rPr>
        <w:t xml:space="preserve">As of December 31, </w:t>
      </w:r>
      <w:r w:rsidR="00510C9B" w:rsidRPr="00A07812">
        <w:rPr>
          <w:sz w:val="22"/>
        </w:rPr>
        <w:t>20</w:t>
      </w:r>
      <w:r w:rsidR="00510C9B">
        <w:rPr>
          <w:sz w:val="22"/>
        </w:rPr>
        <w:t>14</w:t>
      </w:r>
      <w:r w:rsidR="00510C9B" w:rsidRPr="00A07812">
        <w:rPr>
          <w:sz w:val="22"/>
        </w:rPr>
        <w:t xml:space="preserve">, the Company had </w:t>
      </w:r>
      <w:r w:rsidR="00510C9B">
        <w:rPr>
          <w:sz w:val="22"/>
        </w:rPr>
        <w:t>one customer</w:t>
      </w:r>
      <w:r w:rsidR="00510C9B" w:rsidRPr="00A07812">
        <w:rPr>
          <w:sz w:val="22"/>
        </w:rPr>
        <w:t xml:space="preserve">, totaling </w:t>
      </w:r>
      <w:r w:rsidR="00510C9B">
        <w:rPr>
          <w:sz w:val="22"/>
        </w:rPr>
        <w:t>$112,552</w:t>
      </w:r>
      <w:r w:rsidR="00510C9B" w:rsidRPr="00E97F61">
        <w:rPr>
          <w:sz w:val="22"/>
        </w:rPr>
        <w:t xml:space="preserve"> </w:t>
      </w:r>
      <w:r w:rsidR="00510C9B" w:rsidRPr="00A07812">
        <w:rPr>
          <w:sz w:val="22"/>
        </w:rPr>
        <w:t>who accounted for greater than 10%</w:t>
      </w:r>
      <w:r w:rsidR="00510C9B">
        <w:rPr>
          <w:sz w:val="22"/>
        </w:rPr>
        <w:t xml:space="preserve"> of the total accounts receivable.</w:t>
      </w:r>
    </w:p>
    <w:p w14:paraId="07FED6A5" w14:textId="77777777" w:rsidR="002B4D22" w:rsidRDefault="002B4D22" w:rsidP="002B4D22">
      <w:pPr>
        <w:spacing w:line="280" w:lineRule="atLeast"/>
        <w:ind w:left="357"/>
        <w:jc w:val="both"/>
        <w:rPr>
          <w:sz w:val="22"/>
        </w:rPr>
      </w:pPr>
      <w:r>
        <w:rPr>
          <w:sz w:val="22"/>
        </w:rPr>
        <w:t>The Company controls credit risk through monitoring procedures and receiving prepayments of cash for services rendered.  The Company performs credit evaluations of its customers but generally does not require collateral to secure accounts receivable.</w:t>
      </w:r>
    </w:p>
    <w:p w14:paraId="567D21C0" w14:textId="77777777" w:rsidR="002B4D22" w:rsidRDefault="002B4D22" w:rsidP="00106B32">
      <w:pPr>
        <w:spacing w:line="280" w:lineRule="atLeast"/>
        <w:jc w:val="both"/>
        <w:rPr>
          <w:sz w:val="22"/>
        </w:rPr>
      </w:pPr>
    </w:p>
    <w:p w14:paraId="1984AA3B" w14:textId="77777777" w:rsidR="002B4D22" w:rsidRDefault="002B4D22" w:rsidP="002B4D22">
      <w:pPr>
        <w:pStyle w:val="Heading2"/>
        <w:jc w:val="both"/>
        <w:sectPr w:rsidR="002B4D22" w:rsidSect="002B4D22">
          <w:headerReference w:type="default" r:id="rId28"/>
          <w:pgSz w:w="12240" w:h="15840"/>
          <w:pgMar w:top="1440" w:right="1608" w:bottom="1440" w:left="1800" w:header="720" w:footer="720" w:gutter="0"/>
          <w:cols w:space="720"/>
        </w:sectPr>
      </w:pPr>
    </w:p>
    <w:p w14:paraId="118346FE" w14:textId="77777777" w:rsidR="00A33F4E" w:rsidRDefault="002B4D22" w:rsidP="00A33F4E">
      <w:pPr>
        <w:rPr>
          <w:sz w:val="22"/>
        </w:rPr>
      </w:pPr>
      <w:r w:rsidRPr="00EB0B0B">
        <w:rPr>
          <w:rStyle w:val="Strong"/>
          <w:caps/>
        </w:rPr>
        <w:lastRenderedPageBreak/>
        <w:t xml:space="preserve">Item </w:t>
      </w:r>
      <w:r w:rsidR="00BF7B13">
        <w:rPr>
          <w:rStyle w:val="Strong"/>
          <w:caps/>
        </w:rPr>
        <w:t>9</w:t>
      </w:r>
      <w:r w:rsidRPr="00EB0B0B">
        <w:rPr>
          <w:rStyle w:val="Strong"/>
          <w:caps/>
        </w:rPr>
        <w:t xml:space="preserve">. Changes in and Disagreements With Accountants on Accounting and Financial Disclosure. </w:t>
      </w:r>
    </w:p>
    <w:p w14:paraId="74474288" w14:textId="77777777" w:rsidR="002B4D22" w:rsidRDefault="002B4D22">
      <w:pPr>
        <w:jc w:val="both"/>
        <w:rPr>
          <w:sz w:val="22"/>
        </w:rPr>
      </w:pPr>
      <w:r w:rsidRPr="00675BC5">
        <w:rPr>
          <w:sz w:val="22"/>
        </w:rPr>
        <w:t>On February 4, 2010, we engaged Davidson &amp; Company LLP, as its independent registered public accounting firm, to audit our financial statements. The decision to engage Davidson &amp; Company LLP was approved by our Board of Directors at a Board meeting called for such purpose.</w:t>
      </w:r>
      <w:r>
        <w:rPr>
          <w:sz w:val="22"/>
        </w:rPr>
        <w:t xml:space="preserve"> </w:t>
      </w:r>
    </w:p>
    <w:p w14:paraId="6CD04773" w14:textId="28409E6F" w:rsidR="00820495" w:rsidRDefault="00820495">
      <w:pPr>
        <w:jc w:val="both"/>
        <w:rPr>
          <w:sz w:val="22"/>
        </w:rPr>
      </w:pPr>
      <w:r>
        <w:rPr>
          <w:sz w:val="22"/>
        </w:rPr>
        <w:t>There have not been any changes in accountants for t</w:t>
      </w:r>
      <w:r w:rsidR="00CC1052">
        <w:rPr>
          <w:sz w:val="22"/>
        </w:rPr>
        <w:t>he year</w:t>
      </w:r>
      <w:r w:rsidR="00462963">
        <w:rPr>
          <w:sz w:val="22"/>
        </w:rPr>
        <w:t>s ended December 31, 2015 and 2014</w:t>
      </w:r>
      <w:r>
        <w:rPr>
          <w:sz w:val="22"/>
        </w:rPr>
        <w:t xml:space="preserve">. </w:t>
      </w:r>
    </w:p>
    <w:p w14:paraId="0D520449" w14:textId="77777777" w:rsidR="002B4D22" w:rsidRPr="00EB0B0B" w:rsidRDefault="002B4D22" w:rsidP="002B4D22">
      <w:pPr>
        <w:rPr>
          <w:b/>
        </w:rPr>
      </w:pPr>
      <w:r w:rsidRPr="00EB0B0B">
        <w:rPr>
          <w:b/>
        </w:rPr>
        <w:t>ITEM 9A.  CONTROLS AND PROCEDURES</w:t>
      </w:r>
    </w:p>
    <w:p w14:paraId="1E7B2197" w14:textId="77777777" w:rsidR="002B4D22" w:rsidRDefault="002B4D22">
      <w:pPr>
        <w:spacing w:after="200"/>
        <w:jc w:val="both"/>
        <w:rPr>
          <w:sz w:val="22"/>
        </w:rPr>
      </w:pPr>
      <w:r>
        <w:rPr>
          <w:sz w:val="22"/>
        </w:rPr>
        <w:t>(a)</w:t>
      </w:r>
      <w:r>
        <w:rPr>
          <w:sz w:val="22"/>
        </w:rPr>
        <w:tab/>
        <w:t>Management’s responsibility</w:t>
      </w:r>
    </w:p>
    <w:p w14:paraId="74C452C0" w14:textId="77777777" w:rsidR="002B4D22" w:rsidRDefault="002B4D22">
      <w:pPr>
        <w:spacing w:after="200"/>
        <w:jc w:val="both"/>
        <w:rPr>
          <w:sz w:val="22"/>
        </w:rPr>
      </w:pPr>
      <w:r>
        <w:rPr>
          <w:sz w:val="22"/>
        </w:rPr>
        <w:t>Our management acknowledges its responsibility for establishing and maintaining adequate internal control over financial reporting of the Company.</w:t>
      </w:r>
    </w:p>
    <w:p w14:paraId="2AA79918" w14:textId="77777777" w:rsidR="002B4D22" w:rsidRDefault="002B4D22">
      <w:pPr>
        <w:spacing w:after="200"/>
        <w:jc w:val="both"/>
        <w:rPr>
          <w:sz w:val="22"/>
        </w:rPr>
      </w:pPr>
      <w:r>
        <w:rPr>
          <w:sz w:val="22"/>
        </w:rPr>
        <w:t>(b)</w:t>
      </w:r>
      <w:r>
        <w:rPr>
          <w:sz w:val="22"/>
        </w:rPr>
        <w:tab/>
        <w:t>Evaluation of disclosure controls and procedures.</w:t>
      </w:r>
    </w:p>
    <w:p w14:paraId="7AA9059B" w14:textId="77777777" w:rsidR="002B4D22" w:rsidRDefault="002B4D22">
      <w:pPr>
        <w:spacing w:after="200"/>
        <w:jc w:val="both"/>
        <w:rPr>
          <w:sz w:val="22"/>
        </w:rPr>
      </w:pPr>
      <w:r>
        <w:rPr>
          <w:sz w:val="22"/>
        </w:rPr>
        <w:t xml:space="preserve">Our management, including the Chief Executive Officer and the Chief Financial Officer, evaluated the disclosure controls and procedures of the Company within 90 days prior to the date of this report, and found them to be operating efficiently and effectively to ensure that information required to be disclosed by us under the general rules and regulations promulgated under the Securities Exchange Act of 1934, is recorded, processed, summarized and reported, within the time periods specified by rules and regulations of the SEC. </w:t>
      </w:r>
    </w:p>
    <w:p w14:paraId="41490DFC" w14:textId="77777777" w:rsidR="002B4D22" w:rsidRPr="00A52CAC" w:rsidRDefault="002B4D22" w:rsidP="002B4D22">
      <w:pPr>
        <w:spacing w:after="200"/>
        <w:jc w:val="both"/>
        <w:rPr>
          <w:sz w:val="22"/>
        </w:rPr>
      </w:pPr>
      <w:r>
        <w:rPr>
          <w:sz w:val="22"/>
        </w:rPr>
        <w:t xml:space="preserve">These disclosure controls and procedures include, without limitation, controls and procedures designed to ensure that information required to be disclosed by us is accumulated and communicated to our management, including our principal executive officer and principal financial officer as appropriate to allow timely decisions regarding required disclosure. </w:t>
      </w:r>
      <w:r w:rsidRPr="00A52CAC">
        <w:rPr>
          <w:sz w:val="22"/>
        </w:rPr>
        <w:t>However our management recognizes that any controls and procedures, no matter how well designed and operated, can provide only reasonable assurance of achieving the desired control objectives, and our management necessarily is required to apply its judgment in evaluating the cost-benefit relationship of possible controls and procedures.</w:t>
      </w:r>
    </w:p>
    <w:p w14:paraId="2AAA4DFF" w14:textId="77777777" w:rsidR="002B4D22" w:rsidRPr="00A52CAC" w:rsidRDefault="002B4D22" w:rsidP="002B4D22">
      <w:pPr>
        <w:spacing w:after="200"/>
        <w:jc w:val="both"/>
        <w:rPr>
          <w:sz w:val="22"/>
        </w:rPr>
      </w:pPr>
      <w:r w:rsidRPr="00A52CAC">
        <w:rPr>
          <w:sz w:val="22"/>
        </w:rPr>
        <w:t>Our management is responsible for establishing and maintaining adequate internal control over financial reporting. Our internal control system was designed to provide reasonable assurance to the Company’s management and board of directors regarding the preparation and fair presentation of published financial statements. All internal control systems, no matter how well designed, have inherent limitations. Therefore, even those systems determined to be effective can provide only reasonable assurance with respect to financial statement preparation and presentation. Because of its inherent limitations, internal control over financial reporting may not prevent or detect misstatements. Projections of any evaluation of effectiveness to future periods are subject to the risk that controls may become inadequate because of changes in conditions, or that the degree of compliance with the policies or procedures may deteriorate.</w:t>
      </w:r>
    </w:p>
    <w:p w14:paraId="3B6823DA" w14:textId="520AD919" w:rsidR="00E36042" w:rsidRDefault="002B4D22">
      <w:pPr>
        <w:spacing w:after="200"/>
        <w:jc w:val="both"/>
        <w:rPr>
          <w:sz w:val="22"/>
        </w:rPr>
      </w:pPr>
      <w:r w:rsidRPr="00A52CAC">
        <w:rPr>
          <w:sz w:val="22"/>
        </w:rPr>
        <w:t xml:space="preserve">Our management </w:t>
      </w:r>
      <w:r w:rsidR="002C0D36">
        <w:rPr>
          <w:sz w:val="22"/>
        </w:rPr>
        <w:t>evaluated of</w:t>
      </w:r>
      <w:r w:rsidR="002C0D36" w:rsidRPr="00A52CAC">
        <w:rPr>
          <w:sz w:val="22"/>
        </w:rPr>
        <w:t xml:space="preserve"> </w:t>
      </w:r>
      <w:r w:rsidRPr="00A52CAC">
        <w:rPr>
          <w:sz w:val="22"/>
        </w:rPr>
        <w:t xml:space="preserve">the effectiveness of the Company’s internal control over financial reporting </w:t>
      </w:r>
      <w:r w:rsidR="002C0D36" w:rsidRPr="002C0D36">
        <w:rPr>
          <w:sz w:val="22"/>
        </w:rPr>
        <w:t>as defined in Exchange Act Rule 13a-15(f),</w:t>
      </w:r>
      <w:r w:rsidR="002C0D36">
        <w:rPr>
          <w:sz w:val="22"/>
        </w:rPr>
        <w:t xml:space="preserve"> </w:t>
      </w:r>
      <w:r w:rsidR="00AE0C05">
        <w:rPr>
          <w:sz w:val="22"/>
        </w:rPr>
        <w:t>based on the framework</w:t>
      </w:r>
      <w:r w:rsidRPr="00A52CAC">
        <w:rPr>
          <w:sz w:val="22"/>
        </w:rPr>
        <w:t xml:space="preserve"> set forth </w:t>
      </w:r>
      <w:r w:rsidR="00AE0C05">
        <w:rPr>
          <w:sz w:val="22"/>
        </w:rPr>
        <w:t xml:space="preserve">in the </w:t>
      </w:r>
      <w:r w:rsidR="00AE0C05" w:rsidRPr="00AE0C05">
        <w:rPr>
          <w:sz w:val="22"/>
        </w:rPr>
        <w:t>Internal Control—Integrated Framework (1992) issued by the</w:t>
      </w:r>
      <w:r w:rsidR="00AE0C05">
        <w:rPr>
          <w:sz w:val="22"/>
        </w:rPr>
        <w:t xml:space="preserve"> </w:t>
      </w:r>
      <w:r w:rsidRPr="00A52CAC">
        <w:rPr>
          <w:sz w:val="22"/>
        </w:rPr>
        <w:t xml:space="preserve">by the Committee of Sponsoring Organizations of the </w:t>
      </w:r>
      <w:proofErr w:type="spellStart"/>
      <w:r w:rsidRPr="00A52CAC">
        <w:rPr>
          <w:sz w:val="22"/>
        </w:rPr>
        <w:t>Treadway</w:t>
      </w:r>
      <w:proofErr w:type="spellEnd"/>
      <w:r w:rsidRPr="00A52CAC">
        <w:rPr>
          <w:sz w:val="22"/>
        </w:rPr>
        <w:t xml:space="preserve"> Commissi</w:t>
      </w:r>
      <w:r w:rsidR="001A2F85">
        <w:rPr>
          <w:sz w:val="22"/>
        </w:rPr>
        <w:t>on (“COSO”)</w:t>
      </w:r>
      <w:r w:rsidRPr="00A52CAC">
        <w:rPr>
          <w:sz w:val="22"/>
        </w:rPr>
        <w:t xml:space="preserve">. Based on our </w:t>
      </w:r>
      <w:r w:rsidR="00AE0C05">
        <w:rPr>
          <w:sz w:val="22"/>
        </w:rPr>
        <w:t>evaluation,</w:t>
      </w:r>
      <w:r w:rsidRPr="00A52CAC">
        <w:rPr>
          <w:sz w:val="22"/>
        </w:rPr>
        <w:t xml:space="preserve"> we believe that, as of December 31, </w:t>
      </w:r>
      <w:r w:rsidR="00510C9B">
        <w:rPr>
          <w:sz w:val="22"/>
        </w:rPr>
        <w:t>2015</w:t>
      </w:r>
      <w:r w:rsidRPr="00A52CAC">
        <w:rPr>
          <w:sz w:val="22"/>
        </w:rPr>
        <w:t xml:space="preserve">, the Company’s internal control over financial reporting is effective </w:t>
      </w:r>
      <w:r w:rsidR="00AE0C05" w:rsidRPr="00AE0C05">
        <w:rPr>
          <w:sz w:val="22"/>
        </w:rPr>
        <w:t>under the COSO framework</w:t>
      </w:r>
      <w:r w:rsidRPr="00A52CAC">
        <w:rPr>
          <w:sz w:val="22"/>
        </w:rPr>
        <w:t>.</w:t>
      </w:r>
    </w:p>
    <w:p w14:paraId="25342CD3" w14:textId="77777777" w:rsidR="002B4D22" w:rsidRDefault="002B4D22">
      <w:pPr>
        <w:spacing w:after="200"/>
        <w:jc w:val="both"/>
        <w:rPr>
          <w:sz w:val="22"/>
        </w:rPr>
      </w:pPr>
      <w:r>
        <w:rPr>
          <w:sz w:val="22"/>
        </w:rPr>
        <w:lastRenderedPageBreak/>
        <w:t>(c)</w:t>
      </w:r>
      <w:r>
        <w:rPr>
          <w:sz w:val="22"/>
        </w:rPr>
        <w:tab/>
        <w:t>Changes in internal controls.</w:t>
      </w:r>
    </w:p>
    <w:p w14:paraId="5DA87131" w14:textId="39671515" w:rsidR="002B4D22" w:rsidRDefault="002B4D22">
      <w:pPr>
        <w:spacing w:after="200"/>
        <w:jc w:val="both"/>
        <w:rPr>
          <w:sz w:val="22"/>
        </w:rPr>
      </w:pPr>
      <w:r>
        <w:rPr>
          <w:sz w:val="22"/>
        </w:rPr>
        <w:t xml:space="preserve">There were no significant changes in our internal controls or other factors that could significantly affect our internal controls during the year ended December 31, </w:t>
      </w:r>
      <w:r w:rsidRPr="00A07812">
        <w:rPr>
          <w:sz w:val="22"/>
        </w:rPr>
        <w:t>20</w:t>
      </w:r>
      <w:r w:rsidR="00462963">
        <w:rPr>
          <w:sz w:val="22"/>
        </w:rPr>
        <w:t>15</w:t>
      </w:r>
      <w:r w:rsidRPr="00A07812">
        <w:rPr>
          <w:sz w:val="22"/>
        </w:rPr>
        <w:t>,</w:t>
      </w:r>
      <w:r>
        <w:rPr>
          <w:sz w:val="22"/>
        </w:rPr>
        <w:t xml:space="preserve"> and to the date of filing this annual report.</w:t>
      </w:r>
    </w:p>
    <w:p w14:paraId="220B5D23" w14:textId="77777777" w:rsidR="002B4D22" w:rsidRPr="003B357A" w:rsidRDefault="001A2F85">
      <w:pPr>
        <w:spacing w:after="200"/>
        <w:jc w:val="both"/>
        <w:rPr>
          <w:b/>
        </w:rPr>
      </w:pPr>
      <w:r>
        <w:rPr>
          <w:b/>
        </w:rPr>
        <w:t>ITEM 9B -</w:t>
      </w:r>
      <w:r w:rsidR="002B4D22" w:rsidRPr="003B357A">
        <w:rPr>
          <w:b/>
        </w:rPr>
        <w:t xml:space="preserve"> OTHER INFORMATION</w:t>
      </w:r>
    </w:p>
    <w:p w14:paraId="2900D69E" w14:textId="77777777" w:rsidR="002B4D22" w:rsidRPr="003B357A" w:rsidRDefault="002B4D22">
      <w:pPr>
        <w:rPr>
          <w:sz w:val="22"/>
        </w:rPr>
      </w:pPr>
      <w:r w:rsidRPr="003B357A">
        <w:rPr>
          <w:sz w:val="22"/>
        </w:rPr>
        <w:t>None</w:t>
      </w:r>
    </w:p>
    <w:p w14:paraId="20362924" w14:textId="77777777" w:rsidR="002B4D22" w:rsidRDefault="002B4D22">
      <w:pPr>
        <w:jc w:val="center"/>
        <w:rPr>
          <w:b/>
        </w:rPr>
      </w:pPr>
      <w:r>
        <w:br w:type="page"/>
      </w:r>
      <w:r>
        <w:rPr>
          <w:b/>
        </w:rPr>
        <w:lastRenderedPageBreak/>
        <w:t>PART III</w:t>
      </w:r>
    </w:p>
    <w:p w14:paraId="58D51754" w14:textId="77777777" w:rsidR="002B4D22" w:rsidRPr="00EB0B0B" w:rsidRDefault="002B4D22" w:rsidP="002B4D22">
      <w:pPr>
        <w:rPr>
          <w:b/>
        </w:rPr>
      </w:pPr>
      <w:r w:rsidRPr="00EB0B0B">
        <w:rPr>
          <w:b/>
        </w:rPr>
        <w:t>ITEM 10.  DIRECTORS, EXECUTIVE OFFICERS, AND CORPORATE GOVERNANCE</w:t>
      </w:r>
    </w:p>
    <w:p w14:paraId="01ECD5C6" w14:textId="77777777" w:rsidR="002B4D22" w:rsidRPr="00EB0B0B" w:rsidRDefault="002B4D22" w:rsidP="002B4D22">
      <w:pPr>
        <w:rPr>
          <w:b/>
        </w:rPr>
      </w:pPr>
      <w:r w:rsidRPr="00EB0B0B">
        <w:rPr>
          <w:b/>
        </w:rPr>
        <w:t>DIRECTORS AND EXECUTIVE OFFICERS</w:t>
      </w:r>
    </w:p>
    <w:p w14:paraId="75D1C1C0" w14:textId="42A08DE3" w:rsidR="002B4D22" w:rsidRDefault="002B4D22">
      <w:pPr>
        <w:rPr>
          <w:sz w:val="22"/>
        </w:rPr>
      </w:pPr>
      <w:r>
        <w:rPr>
          <w:sz w:val="22"/>
        </w:rPr>
        <w:t xml:space="preserve">Our directors and executive officers as </w:t>
      </w:r>
      <w:r w:rsidR="00462963">
        <w:rPr>
          <w:sz w:val="22"/>
        </w:rPr>
        <w:t>at December 31, 2015</w:t>
      </w:r>
      <w:r w:rsidR="000A0830">
        <w:rPr>
          <w:sz w:val="22"/>
        </w:rPr>
        <w:t>,</w:t>
      </w:r>
      <w:r>
        <w:rPr>
          <w:sz w:val="22"/>
        </w:rPr>
        <w:t xml:space="preserve"> are as follows:  </w:t>
      </w:r>
    </w:p>
    <w:tbl>
      <w:tblPr>
        <w:tblW w:w="9039" w:type="dxa"/>
        <w:tblLayout w:type="fixed"/>
        <w:tblLook w:val="0000" w:firstRow="0" w:lastRow="0" w:firstColumn="0" w:lastColumn="0" w:noHBand="0" w:noVBand="0"/>
      </w:tblPr>
      <w:tblGrid>
        <w:gridCol w:w="1668"/>
        <w:gridCol w:w="621"/>
        <w:gridCol w:w="2355"/>
        <w:gridCol w:w="1276"/>
        <w:gridCol w:w="1418"/>
        <w:gridCol w:w="1701"/>
      </w:tblGrid>
      <w:tr w:rsidR="002B4D22" w14:paraId="7CA7B5BC" w14:textId="77777777">
        <w:tc>
          <w:tcPr>
            <w:tcW w:w="1668" w:type="dxa"/>
            <w:tcBorders>
              <w:top w:val="single" w:sz="4" w:space="0" w:color="auto"/>
              <w:bottom w:val="single" w:sz="12" w:space="0" w:color="auto"/>
            </w:tcBorders>
            <w:vAlign w:val="bottom"/>
          </w:tcPr>
          <w:p w14:paraId="0B02E522" w14:textId="77777777" w:rsidR="002B4D22" w:rsidRPr="00EB0B0B" w:rsidRDefault="002B4D22" w:rsidP="002B4D22">
            <w:pPr>
              <w:spacing w:after="0"/>
              <w:rPr>
                <w:b/>
                <w:sz w:val="22"/>
              </w:rPr>
            </w:pPr>
            <w:r w:rsidRPr="00EB0B0B">
              <w:rPr>
                <w:b/>
                <w:sz w:val="22"/>
              </w:rPr>
              <w:t>Name</w:t>
            </w:r>
          </w:p>
        </w:tc>
        <w:tc>
          <w:tcPr>
            <w:tcW w:w="621" w:type="dxa"/>
            <w:tcBorders>
              <w:top w:val="single" w:sz="4" w:space="0" w:color="auto"/>
              <w:bottom w:val="single" w:sz="12" w:space="0" w:color="auto"/>
            </w:tcBorders>
            <w:vAlign w:val="bottom"/>
          </w:tcPr>
          <w:p w14:paraId="091CEFA5" w14:textId="77777777" w:rsidR="002B4D22" w:rsidRPr="00EB0B0B" w:rsidRDefault="002B4D22" w:rsidP="002B4D22">
            <w:pPr>
              <w:spacing w:after="0"/>
              <w:rPr>
                <w:b/>
                <w:sz w:val="22"/>
              </w:rPr>
            </w:pPr>
            <w:r w:rsidRPr="00EB0B0B">
              <w:rPr>
                <w:b/>
                <w:sz w:val="22"/>
              </w:rPr>
              <w:t>Age</w:t>
            </w:r>
          </w:p>
        </w:tc>
        <w:tc>
          <w:tcPr>
            <w:tcW w:w="2355" w:type="dxa"/>
            <w:tcBorders>
              <w:top w:val="single" w:sz="4" w:space="0" w:color="auto"/>
              <w:bottom w:val="single" w:sz="12" w:space="0" w:color="auto"/>
            </w:tcBorders>
            <w:vAlign w:val="bottom"/>
          </w:tcPr>
          <w:p w14:paraId="36223973" w14:textId="77777777" w:rsidR="002B4D22" w:rsidRPr="00EB0B0B" w:rsidRDefault="002B4D22" w:rsidP="002B4D22">
            <w:pPr>
              <w:spacing w:after="0"/>
              <w:rPr>
                <w:b/>
                <w:sz w:val="22"/>
              </w:rPr>
            </w:pPr>
            <w:r w:rsidRPr="00EB0B0B">
              <w:rPr>
                <w:b/>
                <w:sz w:val="22"/>
              </w:rPr>
              <w:t>Position</w:t>
            </w:r>
          </w:p>
        </w:tc>
        <w:tc>
          <w:tcPr>
            <w:tcW w:w="1276" w:type="dxa"/>
            <w:tcBorders>
              <w:top w:val="single" w:sz="4" w:space="0" w:color="auto"/>
              <w:bottom w:val="single" w:sz="12" w:space="0" w:color="auto"/>
            </w:tcBorders>
          </w:tcPr>
          <w:p w14:paraId="5A02C692" w14:textId="77777777" w:rsidR="002B4D22" w:rsidRPr="00EB0B0B" w:rsidRDefault="002B4D22" w:rsidP="002B4D22">
            <w:pPr>
              <w:spacing w:after="0"/>
              <w:rPr>
                <w:b/>
                <w:sz w:val="22"/>
              </w:rPr>
            </w:pPr>
            <w:r w:rsidRPr="00EB0B0B">
              <w:rPr>
                <w:b/>
                <w:sz w:val="22"/>
              </w:rPr>
              <w:t>Audit Committee</w:t>
            </w:r>
          </w:p>
        </w:tc>
        <w:tc>
          <w:tcPr>
            <w:tcW w:w="1418" w:type="dxa"/>
            <w:tcBorders>
              <w:top w:val="single" w:sz="4" w:space="0" w:color="auto"/>
              <w:bottom w:val="single" w:sz="12" w:space="0" w:color="auto"/>
            </w:tcBorders>
          </w:tcPr>
          <w:p w14:paraId="3788A80E" w14:textId="77777777" w:rsidR="002B4D22" w:rsidRPr="00EB0B0B" w:rsidRDefault="002B4D22" w:rsidP="002B4D22">
            <w:pPr>
              <w:spacing w:after="0"/>
              <w:rPr>
                <w:b/>
                <w:sz w:val="22"/>
              </w:rPr>
            </w:pPr>
            <w:r w:rsidRPr="00EB0B0B">
              <w:rPr>
                <w:b/>
                <w:sz w:val="22"/>
              </w:rPr>
              <w:t>Governance Committee</w:t>
            </w:r>
          </w:p>
        </w:tc>
        <w:tc>
          <w:tcPr>
            <w:tcW w:w="1701" w:type="dxa"/>
            <w:tcBorders>
              <w:top w:val="single" w:sz="4" w:space="0" w:color="auto"/>
              <w:bottom w:val="single" w:sz="12" w:space="0" w:color="auto"/>
            </w:tcBorders>
          </w:tcPr>
          <w:p w14:paraId="10A3F2D6" w14:textId="77777777" w:rsidR="002B4D22" w:rsidRPr="00EB0B0B" w:rsidRDefault="002B4D22" w:rsidP="002B4D22">
            <w:pPr>
              <w:spacing w:after="0"/>
              <w:rPr>
                <w:b/>
                <w:sz w:val="22"/>
              </w:rPr>
            </w:pPr>
            <w:r w:rsidRPr="00EB0B0B">
              <w:rPr>
                <w:b/>
                <w:sz w:val="22"/>
              </w:rPr>
              <w:t>Compensation Committee</w:t>
            </w:r>
          </w:p>
        </w:tc>
      </w:tr>
      <w:tr w:rsidR="002B4D22" w14:paraId="1FC4461C" w14:textId="77777777">
        <w:tc>
          <w:tcPr>
            <w:tcW w:w="1668" w:type="dxa"/>
            <w:tcBorders>
              <w:top w:val="single" w:sz="12" w:space="0" w:color="auto"/>
            </w:tcBorders>
          </w:tcPr>
          <w:p w14:paraId="48F3DDC4" w14:textId="77777777" w:rsidR="002B4D22" w:rsidRDefault="002B4D22">
            <w:pPr>
              <w:spacing w:after="0"/>
              <w:rPr>
                <w:sz w:val="22"/>
              </w:rPr>
            </w:pPr>
            <w:r>
              <w:rPr>
                <w:sz w:val="22"/>
              </w:rPr>
              <w:t xml:space="preserve">T. M. Williams </w:t>
            </w:r>
          </w:p>
        </w:tc>
        <w:tc>
          <w:tcPr>
            <w:tcW w:w="621" w:type="dxa"/>
            <w:tcBorders>
              <w:top w:val="single" w:sz="12" w:space="0" w:color="auto"/>
            </w:tcBorders>
          </w:tcPr>
          <w:p w14:paraId="4E8F7468" w14:textId="79BC8E34" w:rsidR="002B4D22" w:rsidRDefault="00826D4D">
            <w:pPr>
              <w:spacing w:after="0"/>
              <w:rPr>
                <w:sz w:val="22"/>
              </w:rPr>
            </w:pPr>
            <w:r>
              <w:rPr>
                <w:sz w:val="22"/>
              </w:rPr>
              <w:t>7</w:t>
            </w:r>
            <w:r w:rsidR="0011309F">
              <w:rPr>
                <w:sz w:val="22"/>
              </w:rPr>
              <w:t>5</w:t>
            </w:r>
          </w:p>
        </w:tc>
        <w:tc>
          <w:tcPr>
            <w:tcW w:w="2355" w:type="dxa"/>
            <w:tcBorders>
              <w:top w:val="single" w:sz="12" w:space="0" w:color="auto"/>
            </w:tcBorders>
          </w:tcPr>
          <w:p w14:paraId="70718934" w14:textId="77777777" w:rsidR="002B4D22" w:rsidRDefault="00187170">
            <w:pPr>
              <w:pStyle w:val="Header"/>
              <w:tabs>
                <w:tab w:val="clear" w:pos="4320"/>
                <w:tab w:val="clear" w:pos="8640"/>
              </w:tabs>
              <w:spacing w:after="0"/>
              <w:rPr>
                <w:sz w:val="22"/>
              </w:rPr>
            </w:pPr>
            <w:r>
              <w:rPr>
                <w:sz w:val="22"/>
              </w:rPr>
              <w:t>Executive Chairman</w:t>
            </w:r>
          </w:p>
        </w:tc>
        <w:tc>
          <w:tcPr>
            <w:tcW w:w="1276" w:type="dxa"/>
            <w:tcBorders>
              <w:top w:val="single" w:sz="12" w:space="0" w:color="auto"/>
            </w:tcBorders>
          </w:tcPr>
          <w:p w14:paraId="4EA97E69" w14:textId="77777777" w:rsidR="002B4D22" w:rsidRDefault="002B4D22" w:rsidP="002B4D22">
            <w:pPr>
              <w:pStyle w:val="Header"/>
              <w:tabs>
                <w:tab w:val="clear" w:pos="4320"/>
                <w:tab w:val="clear" w:pos="8640"/>
              </w:tabs>
              <w:spacing w:after="0"/>
              <w:jc w:val="center"/>
              <w:rPr>
                <w:sz w:val="22"/>
              </w:rPr>
            </w:pPr>
            <w:r>
              <w:rPr>
                <w:sz w:val="22"/>
              </w:rPr>
              <w:t>X</w:t>
            </w:r>
          </w:p>
        </w:tc>
        <w:tc>
          <w:tcPr>
            <w:tcW w:w="1418" w:type="dxa"/>
            <w:tcBorders>
              <w:top w:val="single" w:sz="12" w:space="0" w:color="auto"/>
            </w:tcBorders>
          </w:tcPr>
          <w:p w14:paraId="576358FC" w14:textId="77777777" w:rsidR="002B4D22" w:rsidRDefault="002B4D22" w:rsidP="002B4D22">
            <w:pPr>
              <w:pStyle w:val="Header"/>
              <w:tabs>
                <w:tab w:val="clear" w:pos="4320"/>
                <w:tab w:val="clear" w:pos="8640"/>
              </w:tabs>
              <w:spacing w:after="0"/>
              <w:jc w:val="center"/>
              <w:rPr>
                <w:sz w:val="22"/>
              </w:rPr>
            </w:pPr>
          </w:p>
        </w:tc>
        <w:tc>
          <w:tcPr>
            <w:tcW w:w="1701" w:type="dxa"/>
            <w:tcBorders>
              <w:top w:val="single" w:sz="12" w:space="0" w:color="auto"/>
            </w:tcBorders>
          </w:tcPr>
          <w:p w14:paraId="1959A965" w14:textId="77777777" w:rsidR="002B4D22" w:rsidRDefault="00E94D86" w:rsidP="002B4D22">
            <w:pPr>
              <w:pStyle w:val="Header"/>
              <w:tabs>
                <w:tab w:val="clear" w:pos="4320"/>
                <w:tab w:val="clear" w:pos="8640"/>
              </w:tabs>
              <w:spacing w:after="0"/>
              <w:jc w:val="center"/>
              <w:rPr>
                <w:sz w:val="22"/>
              </w:rPr>
            </w:pPr>
            <w:r>
              <w:rPr>
                <w:sz w:val="22"/>
              </w:rPr>
              <w:t>X</w:t>
            </w:r>
          </w:p>
        </w:tc>
      </w:tr>
      <w:tr w:rsidR="002B4D22" w14:paraId="39025599" w14:textId="77777777">
        <w:tc>
          <w:tcPr>
            <w:tcW w:w="1668" w:type="dxa"/>
          </w:tcPr>
          <w:p w14:paraId="47C25F69" w14:textId="77777777" w:rsidR="002B4D22" w:rsidRDefault="002B4D22">
            <w:pPr>
              <w:spacing w:after="0"/>
              <w:rPr>
                <w:sz w:val="22"/>
              </w:rPr>
            </w:pPr>
            <w:r>
              <w:rPr>
                <w:sz w:val="22"/>
              </w:rPr>
              <w:t>J. M. Williams</w:t>
            </w:r>
          </w:p>
        </w:tc>
        <w:tc>
          <w:tcPr>
            <w:tcW w:w="621" w:type="dxa"/>
          </w:tcPr>
          <w:p w14:paraId="06D324AD" w14:textId="4536F528" w:rsidR="002B4D22" w:rsidRDefault="00462963">
            <w:pPr>
              <w:spacing w:after="0"/>
              <w:rPr>
                <w:sz w:val="22"/>
              </w:rPr>
            </w:pPr>
            <w:r>
              <w:rPr>
                <w:sz w:val="22"/>
              </w:rPr>
              <w:t>4</w:t>
            </w:r>
            <w:r w:rsidR="0072715F">
              <w:rPr>
                <w:sz w:val="22"/>
              </w:rPr>
              <w:t>0</w:t>
            </w:r>
          </w:p>
        </w:tc>
        <w:tc>
          <w:tcPr>
            <w:tcW w:w="2355" w:type="dxa"/>
          </w:tcPr>
          <w:p w14:paraId="6D32B90B" w14:textId="77777777" w:rsidR="002B4D22" w:rsidRDefault="00187170">
            <w:pPr>
              <w:pStyle w:val="Header"/>
              <w:tabs>
                <w:tab w:val="clear" w:pos="4320"/>
                <w:tab w:val="clear" w:pos="8640"/>
              </w:tabs>
              <w:spacing w:after="0"/>
              <w:rPr>
                <w:sz w:val="22"/>
              </w:rPr>
            </w:pPr>
            <w:r>
              <w:rPr>
                <w:sz w:val="20"/>
              </w:rPr>
              <w:t>Chief Executive Officer</w:t>
            </w:r>
          </w:p>
        </w:tc>
        <w:tc>
          <w:tcPr>
            <w:tcW w:w="1276" w:type="dxa"/>
          </w:tcPr>
          <w:p w14:paraId="4DF1BDAD" w14:textId="77777777" w:rsidR="002B4D22" w:rsidRPr="00AF4F00" w:rsidRDefault="00E94D86" w:rsidP="002B4D22">
            <w:pPr>
              <w:pStyle w:val="Header"/>
              <w:tabs>
                <w:tab w:val="clear" w:pos="4320"/>
                <w:tab w:val="clear" w:pos="8640"/>
              </w:tabs>
              <w:spacing w:after="0"/>
              <w:jc w:val="center"/>
              <w:rPr>
                <w:sz w:val="20"/>
              </w:rPr>
            </w:pPr>
            <w:r>
              <w:rPr>
                <w:sz w:val="20"/>
              </w:rPr>
              <w:t>X</w:t>
            </w:r>
          </w:p>
        </w:tc>
        <w:tc>
          <w:tcPr>
            <w:tcW w:w="1418" w:type="dxa"/>
          </w:tcPr>
          <w:p w14:paraId="4E06783A" w14:textId="77777777" w:rsidR="002B4D22" w:rsidRPr="00AF4F00" w:rsidRDefault="002B4D22" w:rsidP="002B4D22">
            <w:pPr>
              <w:pStyle w:val="Header"/>
              <w:tabs>
                <w:tab w:val="clear" w:pos="4320"/>
                <w:tab w:val="clear" w:pos="8640"/>
              </w:tabs>
              <w:spacing w:after="0"/>
              <w:jc w:val="center"/>
              <w:rPr>
                <w:sz w:val="20"/>
              </w:rPr>
            </w:pPr>
            <w:r w:rsidRPr="00AF4F00">
              <w:rPr>
                <w:sz w:val="20"/>
              </w:rPr>
              <w:t>X</w:t>
            </w:r>
          </w:p>
        </w:tc>
        <w:tc>
          <w:tcPr>
            <w:tcW w:w="1701" w:type="dxa"/>
          </w:tcPr>
          <w:p w14:paraId="693F35DD" w14:textId="77777777" w:rsidR="002B4D22" w:rsidRPr="00AF4F00" w:rsidRDefault="002B4D22" w:rsidP="002B4D22">
            <w:pPr>
              <w:pStyle w:val="Header"/>
              <w:tabs>
                <w:tab w:val="clear" w:pos="4320"/>
                <w:tab w:val="clear" w:pos="8640"/>
              </w:tabs>
              <w:spacing w:after="0"/>
              <w:jc w:val="center"/>
              <w:rPr>
                <w:sz w:val="20"/>
              </w:rPr>
            </w:pPr>
          </w:p>
        </w:tc>
      </w:tr>
      <w:tr w:rsidR="002B4D22" w14:paraId="52046BCF" w14:textId="77777777">
        <w:tc>
          <w:tcPr>
            <w:tcW w:w="1668" w:type="dxa"/>
          </w:tcPr>
          <w:p w14:paraId="299AA128" w14:textId="77777777" w:rsidR="002B4D22" w:rsidRDefault="002B4D22">
            <w:pPr>
              <w:spacing w:after="0"/>
              <w:rPr>
                <w:sz w:val="22"/>
              </w:rPr>
            </w:pPr>
            <w:r>
              <w:rPr>
                <w:sz w:val="22"/>
              </w:rPr>
              <w:t>C. M. Devereux</w:t>
            </w:r>
          </w:p>
        </w:tc>
        <w:tc>
          <w:tcPr>
            <w:tcW w:w="621" w:type="dxa"/>
          </w:tcPr>
          <w:p w14:paraId="2C253574" w14:textId="72220DA8" w:rsidR="002B4D22" w:rsidRDefault="00090A7B">
            <w:pPr>
              <w:spacing w:after="0"/>
              <w:rPr>
                <w:sz w:val="22"/>
              </w:rPr>
            </w:pPr>
            <w:r>
              <w:rPr>
                <w:sz w:val="22"/>
              </w:rPr>
              <w:t>5</w:t>
            </w:r>
            <w:r w:rsidR="0072715F">
              <w:rPr>
                <w:sz w:val="22"/>
              </w:rPr>
              <w:t>2</w:t>
            </w:r>
          </w:p>
        </w:tc>
        <w:tc>
          <w:tcPr>
            <w:tcW w:w="2355" w:type="dxa"/>
          </w:tcPr>
          <w:p w14:paraId="2A806647" w14:textId="77777777" w:rsidR="002B4D22" w:rsidRDefault="00187170">
            <w:pPr>
              <w:pStyle w:val="Header"/>
              <w:tabs>
                <w:tab w:val="clear" w:pos="4320"/>
                <w:tab w:val="clear" w:pos="8640"/>
              </w:tabs>
              <w:spacing w:after="0"/>
              <w:rPr>
                <w:sz w:val="22"/>
              </w:rPr>
            </w:pPr>
            <w:r>
              <w:rPr>
                <w:sz w:val="20"/>
              </w:rPr>
              <w:t>Director</w:t>
            </w:r>
          </w:p>
        </w:tc>
        <w:tc>
          <w:tcPr>
            <w:tcW w:w="1276" w:type="dxa"/>
          </w:tcPr>
          <w:p w14:paraId="1AE0820B" w14:textId="77777777" w:rsidR="002B4D22" w:rsidRPr="00AF4F00" w:rsidRDefault="002B4D22" w:rsidP="002B4D22">
            <w:pPr>
              <w:pStyle w:val="Header"/>
              <w:tabs>
                <w:tab w:val="clear" w:pos="4320"/>
                <w:tab w:val="clear" w:pos="8640"/>
              </w:tabs>
              <w:spacing w:after="0"/>
              <w:jc w:val="center"/>
              <w:rPr>
                <w:sz w:val="20"/>
              </w:rPr>
            </w:pPr>
          </w:p>
        </w:tc>
        <w:tc>
          <w:tcPr>
            <w:tcW w:w="1418" w:type="dxa"/>
          </w:tcPr>
          <w:p w14:paraId="31E9A814" w14:textId="77777777" w:rsidR="002B4D22" w:rsidRPr="00AF4F00" w:rsidRDefault="002B4D22" w:rsidP="002B4D22">
            <w:pPr>
              <w:pStyle w:val="Header"/>
              <w:tabs>
                <w:tab w:val="clear" w:pos="4320"/>
                <w:tab w:val="clear" w:pos="8640"/>
              </w:tabs>
              <w:spacing w:after="0"/>
              <w:jc w:val="center"/>
              <w:rPr>
                <w:sz w:val="20"/>
              </w:rPr>
            </w:pPr>
            <w:r w:rsidRPr="00AF4F00">
              <w:rPr>
                <w:sz w:val="20"/>
              </w:rPr>
              <w:t>X*</w:t>
            </w:r>
          </w:p>
        </w:tc>
        <w:tc>
          <w:tcPr>
            <w:tcW w:w="1701" w:type="dxa"/>
          </w:tcPr>
          <w:p w14:paraId="6BE1D710" w14:textId="77777777" w:rsidR="002B4D22" w:rsidRPr="00AF4F00" w:rsidRDefault="002B4D22" w:rsidP="002B4D22">
            <w:pPr>
              <w:pStyle w:val="Header"/>
              <w:tabs>
                <w:tab w:val="clear" w:pos="4320"/>
                <w:tab w:val="clear" w:pos="8640"/>
              </w:tabs>
              <w:spacing w:after="0"/>
              <w:jc w:val="center"/>
              <w:rPr>
                <w:sz w:val="20"/>
              </w:rPr>
            </w:pPr>
            <w:r w:rsidRPr="00AF4F00">
              <w:rPr>
                <w:sz w:val="20"/>
              </w:rPr>
              <w:t>X</w:t>
            </w:r>
          </w:p>
        </w:tc>
      </w:tr>
      <w:tr w:rsidR="002B4D22" w14:paraId="271725B3" w14:textId="77777777">
        <w:tc>
          <w:tcPr>
            <w:tcW w:w="1668" w:type="dxa"/>
          </w:tcPr>
          <w:p w14:paraId="0EA8CCBA" w14:textId="77777777" w:rsidR="002B4D22" w:rsidRDefault="002B4D22">
            <w:pPr>
              <w:spacing w:after="0"/>
              <w:rPr>
                <w:sz w:val="22"/>
              </w:rPr>
            </w:pPr>
            <w:r>
              <w:rPr>
                <w:sz w:val="22"/>
              </w:rPr>
              <w:t xml:space="preserve">G. </w:t>
            </w:r>
            <w:proofErr w:type="spellStart"/>
            <w:r>
              <w:rPr>
                <w:sz w:val="22"/>
              </w:rPr>
              <w:t>Whitton</w:t>
            </w:r>
            <w:proofErr w:type="spellEnd"/>
          </w:p>
        </w:tc>
        <w:tc>
          <w:tcPr>
            <w:tcW w:w="621" w:type="dxa"/>
          </w:tcPr>
          <w:p w14:paraId="7CC2BDF4" w14:textId="142E5209" w:rsidR="002B4D22" w:rsidRDefault="0072715F">
            <w:pPr>
              <w:spacing w:after="0"/>
              <w:rPr>
                <w:sz w:val="22"/>
              </w:rPr>
            </w:pPr>
            <w:r>
              <w:rPr>
                <w:sz w:val="22"/>
              </w:rPr>
              <w:t>79</w:t>
            </w:r>
          </w:p>
        </w:tc>
        <w:tc>
          <w:tcPr>
            <w:tcW w:w="2355" w:type="dxa"/>
          </w:tcPr>
          <w:p w14:paraId="55FE374B" w14:textId="77777777" w:rsidR="002B4D22" w:rsidRPr="00AF4F00" w:rsidRDefault="002B4D22">
            <w:pPr>
              <w:pStyle w:val="Header"/>
              <w:tabs>
                <w:tab w:val="clear" w:pos="4320"/>
                <w:tab w:val="clear" w:pos="8640"/>
              </w:tabs>
              <w:spacing w:after="0"/>
              <w:rPr>
                <w:sz w:val="20"/>
              </w:rPr>
            </w:pPr>
            <w:r w:rsidRPr="00AF4F00">
              <w:rPr>
                <w:sz w:val="20"/>
              </w:rPr>
              <w:t>Non Executive Director</w:t>
            </w:r>
          </w:p>
        </w:tc>
        <w:tc>
          <w:tcPr>
            <w:tcW w:w="1276" w:type="dxa"/>
          </w:tcPr>
          <w:p w14:paraId="149C299E" w14:textId="77777777" w:rsidR="002B4D22" w:rsidRPr="00AF4F00" w:rsidRDefault="002B4D22" w:rsidP="002B4D22">
            <w:pPr>
              <w:pStyle w:val="Header"/>
              <w:tabs>
                <w:tab w:val="clear" w:pos="4320"/>
                <w:tab w:val="clear" w:pos="8640"/>
              </w:tabs>
              <w:spacing w:after="0"/>
              <w:jc w:val="center"/>
              <w:rPr>
                <w:sz w:val="20"/>
              </w:rPr>
            </w:pPr>
            <w:r w:rsidRPr="00AF4F00">
              <w:rPr>
                <w:sz w:val="20"/>
              </w:rPr>
              <w:t>X*</w:t>
            </w:r>
          </w:p>
        </w:tc>
        <w:tc>
          <w:tcPr>
            <w:tcW w:w="1418" w:type="dxa"/>
          </w:tcPr>
          <w:p w14:paraId="45F53F0E" w14:textId="77777777" w:rsidR="002B4D22" w:rsidRPr="00AF4F00" w:rsidRDefault="002B4D22" w:rsidP="002B4D22">
            <w:pPr>
              <w:pStyle w:val="Header"/>
              <w:tabs>
                <w:tab w:val="clear" w:pos="4320"/>
                <w:tab w:val="clear" w:pos="8640"/>
              </w:tabs>
              <w:spacing w:after="0"/>
              <w:jc w:val="center"/>
              <w:rPr>
                <w:sz w:val="20"/>
              </w:rPr>
            </w:pPr>
            <w:r w:rsidRPr="00AF4F00">
              <w:rPr>
                <w:sz w:val="20"/>
              </w:rPr>
              <w:t>X</w:t>
            </w:r>
          </w:p>
        </w:tc>
        <w:tc>
          <w:tcPr>
            <w:tcW w:w="1701" w:type="dxa"/>
          </w:tcPr>
          <w:p w14:paraId="6C80DFD0" w14:textId="77777777" w:rsidR="002B4D22" w:rsidRPr="00AF4F00" w:rsidRDefault="002B4D22" w:rsidP="002B4D22">
            <w:pPr>
              <w:pStyle w:val="Header"/>
              <w:tabs>
                <w:tab w:val="clear" w:pos="4320"/>
                <w:tab w:val="clear" w:pos="8640"/>
              </w:tabs>
              <w:spacing w:after="0"/>
              <w:jc w:val="center"/>
              <w:rPr>
                <w:sz w:val="20"/>
              </w:rPr>
            </w:pPr>
          </w:p>
        </w:tc>
      </w:tr>
      <w:tr w:rsidR="002B4D22" w14:paraId="7806443E" w14:textId="77777777">
        <w:tc>
          <w:tcPr>
            <w:tcW w:w="1668" w:type="dxa"/>
          </w:tcPr>
          <w:p w14:paraId="3E0E16AC" w14:textId="77777777" w:rsidR="002B4D22" w:rsidRDefault="002B4D22">
            <w:pPr>
              <w:spacing w:after="0"/>
              <w:rPr>
                <w:sz w:val="22"/>
              </w:rPr>
            </w:pPr>
            <w:r>
              <w:rPr>
                <w:sz w:val="22"/>
              </w:rPr>
              <w:t>F. Curtis</w:t>
            </w:r>
          </w:p>
        </w:tc>
        <w:tc>
          <w:tcPr>
            <w:tcW w:w="621" w:type="dxa"/>
          </w:tcPr>
          <w:p w14:paraId="3D88ABBC" w14:textId="500DD95E" w:rsidR="002B4D22" w:rsidRDefault="00B82422">
            <w:pPr>
              <w:spacing w:after="0"/>
              <w:rPr>
                <w:sz w:val="22"/>
              </w:rPr>
            </w:pPr>
            <w:r>
              <w:rPr>
                <w:sz w:val="22"/>
              </w:rPr>
              <w:t>5</w:t>
            </w:r>
            <w:r w:rsidR="0011309F">
              <w:rPr>
                <w:sz w:val="22"/>
              </w:rPr>
              <w:t>1</w:t>
            </w:r>
          </w:p>
        </w:tc>
        <w:tc>
          <w:tcPr>
            <w:tcW w:w="2355" w:type="dxa"/>
          </w:tcPr>
          <w:p w14:paraId="3F3130AD" w14:textId="77777777" w:rsidR="002B4D22" w:rsidRPr="00AF4F00" w:rsidRDefault="002B4D22">
            <w:pPr>
              <w:pStyle w:val="Header"/>
              <w:tabs>
                <w:tab w:val="clear" w:pos="4320"/>
                <w:tab w:val="clear" w:pos="8640"/>
              </w:tabs>
              <w:spacing w:after="0"/>
              <w:rPr>
                <w:sz w:val="20"/>
              </w:rPr>
            </w:pPr>
            <w:r w:rsidRPr="00AF4F00">
              <w:rPr>
                <w:sz w:val="20"/>
              </w:rPr>
              <w:t>Non Executive Director</w:t>
            </w:r>
          </w:p>
        </w:tc>
        <w:tc>
          <w:tcPr>
            <w:tcW w:w="1276" w:type="dxa"/>
          </w:tcPr>
          <w:p w14:paraId="5D252D78" w14:textId="77777777" w:rsidR="002B4D22" w:rsidRPr="00AF4F00" w:rsidRDefault="002B4D22" w:rsidP="002B4D22">
            <w:pPr>
              <w:pStyle w:val="Header"/>
              <w:tabs>
                <w:tab w:val="clear" w:pos="4320"/>
                <w:tab w:val="clear" w:pos="8640"/>
              </w:tabs>
              <w:spacing w:after="0"/>
              <w:jc w:val="center"/>
              <w:rPr>
                <w:sz w:val="20"/>
              </w:rPr>
            </w:pPr>
            <w:r w:rsidRPr="00AF4F00">
              <w:rPr>
                <w:sz w:val="20"/>
              </w:rPr>
              <w:t>X</w:t>
            </w:r>
          </w:p>
        </w:tc>
        <w:tc>
          <w:tcPr>
            <w:tcW w:w="1418" w:type="dxa"/>
          </w:tcPr>
          <w:p w14:paraId="764E3F83" w14:textId="77777777" w:rsidR="002B4D22" w:rsidRPr="00AF4F00" w:rsidRDefault="002B4D22" w:rsidP="002B4D22">
            <w:pPr>
              <w:pStyle w:val="Header"/>
              <w:tabs>
                <w:tab w:val="clear" w:pos="4320"/>
                <w:tab w:val="clear" w:pos="8640"/>
              </w:tabs>
              <w:spacing w:after="0"/>
              <w:jc w:val="center"/>
              <w:rPr>
                <w:sz w:val="20"/>
              </w:rPr>
            </w:pPr>
          </w:p>
        </w:tc>
        <w:tc>
          <w:tcPr>
            <w:tcW w:w="1701" w:type="dxa"/>
          </w:tcPr>
          <w:p w14:paraId="32E78C83" w14:textId="77777777" w:rsidR="002B4D22" w:rsidRPr="00AF4F00" w:rsidRDefault="002B4D22" w:rsidP="002B4D22">
            <w:pPr>
              <w:pStyle w:val="Header"/>
              <w:tabs>
                <w:tab w:val="clear" w:pos="4320"/>
                <w:tab w:val="clear" w:pos="8640"/>
              </w:tabs>
              <w:spacing w:after="0"/>
              <w:jc w:val="center"/>
              <w:rPr>
                <w:sz w:val="20"/>
              </w:rPr>
            </w:pPr>
            <w:r w:rsidRPr="00AF4F00">
              <w:rPr>
                <w:sz w:val="20"/>
              </w:rPr>
              <w:t>X*</w:t>
            </w:r>
          </w:p>
        </w:tc>
      </w:tr>
      <w:tr w:rsidR="002B4D22" w14:paraId="5C62D234" w14:textId="77777777">
        <w:tc>
          <w:tcPr>
            <w:tcW w:w="1668" w:type="dxa"/>
            <w:tcBorders>
              <w:bottom w:val="single" w:sz="4" w:space="0" w:color="auto"/>
            </w:tcBorders>
          </w:tcPr>
          <w:p w14:paraId="144E44AC" w14:textId="77777777" w:rsidR="002B4D22" w:rsidRDefault="002B4D22">
            <w:pPr>
              <w:pStyle w:val="Header"/>
              <w:tabs>
                <w:tab w:val="clear" w:pos="4320"/>
                <w:tab w:val="clear" w:pos="8640"/>
              </w:tabs>
              <w:spacing w:after="0"/>
              <w:rPr>
                <w:sz w:val="22"/>
              </w:rPr>
            </w:pPr>
            <w:r>
              <w:rPr>
                <w:sz w:val="22"/>
              </w:rPr>
              <w:t xml:space="preserve">H. W. Bromley </w:t>
            </w:r>
          </w:p>
        </w:tc>
        <w:tc>
          <w:tcPr>
            <w:tcW w:w="621" w:type="dxa"/>
            <w:tcBorders>
              <w:bottom w:val="single" w:sz="4" w:space="0" w:color="auto"/>
            </w:tcBorders>
          </w:tcPr>
          <w:p w14:paraId="19AD359B" w14:textId="6F5EA602" w:rsidR="002B4D22" w:rsidRDefault="002B4D22">
            <w:pPr>
              <w:pStyle w:val="Header"/>
              <w:tabs>
                <w:tab w:val="clear" w:pos="4320"/>
                <w:tab w:val="clear" w:pos="8640"/>
              </w:tabs>
              <w:spacing w:after="0"/>
              <w:rPr>
                <w:sz w:val="22"/>
              </w:rPr>
            </w:pPr>
            <w:r>
              <w:rPr>
                <w:sz w:val="22"/>
              </w:rPr>
              <w:t>4</w:t>
            </w:r>
            <w:r w:rsidR="0072715F">
              <w:rPr>
                <w:sz w:val="22"/>
              </w:rPr>
              <w:t>6</w:t>
            </w:r>
          </w:p>
        </w:tc>
        <w:tc>
          <w:tcPr>
            <w:tcW w:w="2355" w:type="dxa"/>
            <w:tcBorders>
              <w:bottom w:val="single" w:sz="4" w:space="0" w:color="auto"/>
            </w:tcBorders>
          </w:tcPr>
          <w:p w14:paraId="24EE3ADA" w14:textId="77777777" w:rsidR="002B4D22" w:rsidRDefault="002B4D22">
            <w:pPr>
              <w:pStyle w:val="Header"/>
              <w:tabs>
                <w:tab w:val="clear" w:pos="4320"/>
                <w:tab w:val="clear" w:pos="8640"/>
              </w:tabs>
              <w:spacing w:after="0"/>
              <w:rPr>
                <w:sz w:val="22"/>
              </w:rPr>
            </w:pPr>
            <w:r>
              <w:rPr>
                <w:sz w:val="22"/>
              </w:rPr>
              <w:t>Chief Financial Officer</w:t>
            </w:r>
          </w:p>
        </w:tc>
        <w:tc>
          <w:tcPr>
            <w:tcW w:w="1276" w:type="dxa"/>
            <w:tcBorders>
              <w:bottom w:val="single" w:sz="4" w:space="0" w:color="auto"/>
            </w:tcBorders>
          </w:tcPr>
          <w:p w14:paraId="625471DE" w14:textId="77777777" w:rsidR="002B4D22" w:rsidRDefault="002B4D22" w:rsidP="002B4D22">
            <w:pPr>
              <w:pStyle w:val="Header"/>
              <w:tabs>
                <w:tab w:val="clear" w:pos="4320"/>
                <w:tab w:val="clear" w:pos="8640"/>
              </w:tabs>
              <w:spacing w:after="0"/>
              <w:jc w:val="center"/>
              <w:rPr>
                <w:sz w:val="22"/>
              </w:rPr>
            </w:pPr>
          </w:p>
        </w:tc>
        <w:tc>
          <w:tcPr>
            <w:tcW w:w="1418" w:type="dxa"/>
            <w:tcBorders>
              <w:bottom w:val="single" w:sz="4" w:space="0" w:color="auto"/>
            </w:tcBorders>
          </w:tcPr>
          <w:p w14:paraId="5CA14616" w14:textId="77777777" w:rsidR="002B4D22" w:rsidRDefault="002B4D22" w:rsidP="002B4D22">
            <w:pPr>
              <w:pStyle w:val="Header"/>
              <w:tabs>
                <w:tab w:val="clear" w:pos="4320"/>
                <w:tab w:val="clear" w:pos="8640"/>
              </w:tabs>
              <w:spacing w:after="0"/>
              <w:jc w:val="center"/>
              <w:rPr>
                <w:sz w:val="22"/>
              </w:rPr>
            </w:pPr>
          </w:p>
        </w:tc>
        <w:tc>
          <w:tcPr>
            <w:tcW w:w="1701" w:type="dxa"/>
            <w:tcBorders>
              <w:bottom w:val="single" w:sz="4" w:space="0" w:color="auto"/>
            </w:tcBorders>
          </w:tcPr>
          <w:p w14:paraId="320A9E2C" w14:textId="77777777" w:rsidR="002B4D22" w:rsidRDefault="002B4D22" w:rsidP="002B4D22">
            <w:pPr>
              <w:pStyle w:val="Header"/>
              <w:tabs>
                <w:tab w:val="clear" w:pos="4320"/>
                <w:tab w:val="clear" w:pos="8640"/>
              </w:tabs>
              <w:spacing w:after="0"/>
              <w:jc w:val="center"/>
              <w:rPr>
                <w:sz w:val="22"/>
              </w:rPr>
            </w:pPr>
          </w:p>
        </w:tc>
      </w:tr>
    </w:tbl>
    <w:p w14:paraId="5626F506" w14:textId="77777777" w:rsidR="002B4D22" w:rsidRDefault="002B4D22" w:rsidP="002B4D22">
      <w:pPr>
        <w:rPr>
          <w:sz w:val="20"/>
        </w:rPr>
      </w:pPr>
      <w:r w:rsidRPr="00A07812">
        <w:rPr>
          <w:sz w:val="20"/>
        </w:rPr>
        <w:t>X* - Chairman of Committee</w:t>
      </w:r>
    </w:p>
    <w:p w14:paraId="2C45CB84" w14:textId="39F5E7C0" w:rsidR="002B4D22" w:rsidRDefault="002B4D22">
      <w:pPr>
        <w:jc w:val="both"/>
        <w:rPr>
          <w:sz w:val="22"/>
        </w:rPr>
      </w:pPr>
      <w:r w:rsidRPr="0017756B">
        <w:rPr>
          <w:b/>
          <w:sz w:val="22"/>
        </w:rPr>
        <w:t>T. M. Williams</w:t>
      </w:r>
      <w:r>
        <w:rPr>
          <w:sz w:val="22"/>
        </w:rPr>
        <w:t xml:space="preserve"> </w:t>
      </w:r>
      <w:r w:rsidR="0017756B" w:rsidRPr="0017756B">
        <w:rPr>
          <w:sz w:val="22"/>
        </w:rPr>
        <w:t>has served as President, Chief Executive Officer and Chairman from August 20, 2001 until June 16, 2011.  Since June 16, 2011, Mr. Williams has served as the Executive Chairman.  Since 1984, Mr. Williams has served as a principal of T.M. Williams (ROW), Inc., a private consulting firm, and from 1993 until 2008, was Adjunct Professor, Faculty of Commerce and Business Administration at the University of British Columbia.  From 1988 to 1991, he was President and Chief Executive Officer of Distinctive Software, Inc. in Vancouver, BC, and, upon the acquisition of that company by Electronic Arts Inc., North America's largest developer of entertainment software, he became President and Chief Executive Officer of Electronic Arts (Canada) Inc., where he continued until 1993. From 1995 to 2012, Mr. Williams was a director of YM Biosciences, Inc., a biotechnology company, until its acquisition by Gilead Sciences, Inc.  In addition, he is a director of several other private corporations.</w:t>
      </w:r>
    </w:p>
    <w:p w14:paraId="0C9D4E4A" w14:textId="62DB0E60" w:rsidR="00630A0A" w:rsidRPr="00106B32" w:rsidRDefault="00630A0A" w:rsidP="002B4D22">
      <w:pPr>
        <w:jc w:val="both"/>
        <w:rPr>
          <w:sz w:val="22"/>
        </w:rPr>
      </w:pPr>
      <w:r w:rsidRPr="00630A0A">
        <w:rPr>
          <w:b/>
          <w:sz w:val="22"/>
        </w:rPr>
        <w:t xml:space="preserve">Mr. J. M. Williams </w:t>
      </w:r>
      <w:r w:rsidR="0017756B">
        <w:rPr>
          <w:sz w:val="22"/>
        </w:rPr>
        <w:t>has</w:t>
      </w:r>
      <w:r w:rsidR="0017756B" w:rsidRPr="0017756B">
        <w:rPr>
          <w:sz w:val="22"/>
        </w:rPr>
        <w:t xml:space="preserve"> served as Vice President, Business Development and Marketing Director from September 2001 until June 16, 2011. Mr. J.M. Williams has been a director since July 26, 2007.  Since June 16, 2011, Mr. J. M. Williams has served as the President and Chief Executive Officer.  Prior to his employment with S</w:t>
      </w:r>
      <w:r w:rsidR="0017756B">
        <w:rPr>
          <w:sz w:val="22"/>
        </w:rPr>
        <w:t>hoal Games Ltd.</w:t>
      </w:r>
      <w:r w:rsidR="0017756B" w:rsidRPr="0017756B">
        <w:rPr>
          <w:sz w:val="22"/>
        </w:rPr>
        <w:t xml:space="preserve">, he was a Business Analyst with Blue Zone Inc. (a technology company) and RBC Dominion Securities. Mr. J. M. Williams has a bachelor of Commerce degree from the University of Victoria and a Masters of Business Administration degree, specializing in strategic marketing, from the University of Warwick.  Mr. J. M. Williams is the son of Mr. T. M. Williams, </w:t>
      </w:r>
      <w:r w:rsidR="004A41EF">
        <w:rPr>
          <w:sz w:val="22"/>
        </w:rPr>
        <w:t>the Company’s</w:t>
      </w:r>
      <w:r w:rsidR="0017756B" w:rsidRPr="0017756B">
        <w:rPr>
          <w:sz w:val="22"/>
        </w:rPr>
        <w:t xml:space="preserve"> Executive Chairman.</w:t>
      </w:r>
    </w:p>
    <w:p w14:paraId="09D11D5D" w14:textId="1CADD140" w:rsidR="002B4D22" w:rsidRPr="00A07812" w:rsidRDefault="007905FC" w:rsidP="002B4D22">
      <w:pPr>
        <w:jc w:val="both"/>
        <w:rPr>
          <w:b/>
          <w:sz w:val="22"/>
        </w:rPr>
      </w:pPr>
      <w:r w:rsidRPr="007905FC">
        <w:rPr>
          <w:b/>
          <w:sz w:val="22"/>
        </w:rPr>
        <w:t xml:space="preserve">Mr. C. M. Devereux </w:t>
      </w:r>
      <w:r w:rsidR="0017756B" w:rsidRPr="0017756B">
        <w:rPr>
          <w:sz w:val="22"/>
        </w:rPr>
        <w:t xml:space="preserve">has served as Vice-President, Corporate Affairs from October 2001 until March 31, 2011.  Since July 26, 2007, Mr. Devereux has served as a director.  Since July 2012, Mr. Devereux has served as the Chief Strategy Officer for Roadhouse Interactive Limited, an online games development company.  From April 2011 to April 2012, Mr. Devereux was the Chief Executive Officer of </w:t>
      </w:r>
      <w:proofErr w:type="spellStart"/>
      <w:r w:rsidR="0017756B" w:rsidRPr="0017756B">
        <w:rPr>
          <w:sz w:val="22"/>
        </w:rPr>
        <w:t>Greenscape</w:t>
      </w:r>
      <w:proofErr w:type="spellEnd"/>
      <w:r w:rsidR="0017756B" w:rsidRPr="0017756B">
        <w:rPr>
          <w:sz w:val="22"/>
        </w:rPr>
        <w:t xml:space="preserve"> Capital Group Inc., a publicly listed company specializing in providing strategic capital and business advisory services to companies in the environmental space. From May 2000 to September 2001, he was Vice-President, Corporate Affairs at Blue Zone Inc., a technology company.  From 1996 to 2000, he was President of Mill Reef Holdings, a consultancy company. From 1992 to 1997, he practiced corporate / commercial law in private practice. Mr. Devereux has a law degree from </w:t>
      </w:r>
      <w:proofErr w:type="spellStart"/>
      <w:r w:rsidR="0017756B" w:rsidRPr="0017756B">
        <w:rPr>
          <w:sz w:val="22"/>
        </w:rPr>
        <w:t>Osgoode</w:t>
      </w:r>
      <w:proofErr w:type="spellEnd"/>
      <w:r w:rsidR="0017756B" w:rsidRPr="0017756B">
        <w:rPr>
          <w:sz w:val="22"/>
        </w:rPr>
        <w:t xml:space="preserve"> Hall, Toronto, Canada.</w:t>
      </w:r>
    </w:p>
    <w:p w14:paraId="36604045" w14:textId="1BDCA870" w:rsidR="002B4D22" w:rsidRPr="00675BC5" w:rsidRDefault="002B4D22" w:rsidP="002B4D22">
      <w:pPr>
        <w:jc w:val="both"/>
        <w:rPr>
          <w:sz w:val="22"/>
        </w:rPr>
      </w:pPr>
      <w:r>
        <w:rPr>
          <w:b/>
          <w:sz w:val="22"/>
        </w:rPr>
        <w:t xml:space="preserve">Mr. G. </w:t>
      </w:r>
      <w:proofErr w:type="spellStart"/>
      <w:r>
        <w:rPr>
          <w:b/>
          <w:sz w:val="22"/>
        </w:rPr>
        <w:t>Whitton</w:t>
      </w:r>
      <w:proofErr w:type="spellEnd"/>
      <w:r>
        <w:rPr>
          <w:b/>
          <w:sz w:val="22"/>
        </w:rPr>
        <w:t xml:space="preserve"> </w:t>
      </w:r>
      <w:r>
        <w:rPr>
          <w:sz w:val="22"/>
        </w:rPr>
        <w:t>is now retired</w:t>
      </w:r>
      <w:r w:rsidR="00BF4C6F">
        <w:rPr>
          <w:sz w:val="22"/>
        </w:rPr>
        <w:t>,</w:t>
      </w:r>
      <w:r w:rsidR="0017756B">
        <w:rPr>
          <w:sz w:val="22"/>
        </w:rPr>
        <w:t xml:space="preserve"> </w:t>
      </w:r>
      <w:r w:rsidR="0017756B" w:rsidRPr="0017756B">
        <w:rPr>
          <w:sz w:val="22"/>
        </w:rPr>
        <w:t xml:space="preserve">has served as a director </w:t>
      </w:r>
      <w:r w:rsidR="0017756B">
        <w:rPr>
          <w:sz w:val="22"/>
        </w:rPr>
        <w:t>since June 10, 2009</w:t>
      </w:r>
      <w:r>
        <w:rPr>
          <w:sz w:val="22"/>
        </w:rPr>
        <w:t>. He was</w:t>
      </w:r>
      <w:r w:rsidRPr="00675BC5">
        <w:rPr>
          <w:sz w:val="22"/>
        </w:rPr>
        <w:t xml:space="preserve"> Chairman and CEO of International </w:t>
      </w:r>
      <w:proofErr w:type="spellStart"/>
      <w:r w:rsidRPr="00675BC5">
        <w:rPr>
          <w:sz w:val="22"/>
        </w:rPr>
        <w:t>Verifact</w:t>
      </w:r>
      <w:proofErr w:type="spellEnd"/>
      <w:r w:rsidRPr="00675BC5">
        <w:rPr>
          <w:sz w:val="22"/>
        </w:rPr>
        <w:t xml:space="preserve"> Inc. (“IVI”) from 1987 to 2000 prior to its merger with INGENICO of France. IVI was a publicly traded Canadian company which was a major supplier </w:t>
      </w:r>
      <w:r w:rsidRPr="00675BC5">
        <w:rPr>
          <w:sz w:val="22"/>
        </w:rPr>
        <w:lastRenderedPageBreak/>
        <w:t xml:space="preserve">of point of sale terminals and related equipment for the banking, retail, and health care industries in Canada and the USA. From 1979 to 1987 Mr. </w:t>
      </w:r>
      <w:proofErr w:type="spellStart"/>
      <w:r w:rsidRPr="00675BC5">
        <w:rPr>
          <w:sz w:val="22"/>
        </w:rPr>
        <w:t>Whitton</w:t>
      </w:r>
      <w:proofErr w:type="spellEnd"/>
      <w:r w:rsidRPr="00675BC5">
        <w:rPr>
          <w:sz w:val="22"/>
        </w:rPr>
        <w:t xml:space="preserve"> was the owner, President and Chairman of </w:t>
      </w:r>
      <w:proofErr w:type="spellStart"/>
      <w:r w:rsidRPr="00675BC5">
        <w:rPr>
          <w:sz w:val="22"/>
        </w:rPr>
        <w:t>Howarth</w:t>
      </w:r>
      <w:proofErr w:type="spellEnd"/>
      <w:r w:rsidRPr="00675BC5">
        <w:rPr>
          <w:sz w:val="22"/>
        </w:rPr>
        <w:t xml:space="preserve"> &amp; Smith Ltd., a large typography, printing and data management company which he sold in 1987.  From 1985 to 1987 he was also the President and CEO of Canadian Telecommunications Group which was purchased by British Telecom in 1987.  From 1973 to 1979 Mr. </w:t>
      </w:r>
      <w:proofErr w:type="spellStart"/>
      <w:r w:rsidRPr="00675BC5">
        <w:rPr>
          <w:sz w:val="22"/>
        </w:rPr>
        <w:t>Whitton</w:t>
      </w:r>
      <w:proofErr w:type="spellEnd"/>
      <w:r w:rsidRPr="00675BC5">
        <w:rPr>
          <w:sz w:val="22"/>
        </w:rPr>
        <w:t xml:space="preserve"> held senior operating positions with Canada Permanent Trust and CIBC.  From 1962 to 1973 he was with IBM Canada holding various positions in sales, marketing and data center operations.  Mr. </w:t>
      </w:r>
      <w:proofErr w:type="spellStart"/>
      <w:r w:rsidRPr="00675BC5">
        <w:rPr>
          <w:sz w:val="22"/>
        </w:rPr>
        <w:t>Whitton</w:t>
      </w:r>
      <w:proofErr w:type="spellEnd"/>
      <w:r w:rsidRPr="00675BC5">
        <w:rPr>
          <w:sz w:val="22"/>
        </w:rPr>
        <w:t xml:space="preserve"> has a Bachelor of Arts degree from the Scottish College of Commerce in 1960.</w:t>
      </w:r>
    </w:p>
    <w:p w14:paraId="258E557C" w14:textId="08C35D82" w:rsidR="002B4D22" w:rsidRPr="000007F2" w:rsidRDefault="007905FC" w:rsidP="007905FC">
      <w:pPr>
        <w:jc w:val="both"/>
        <w:rPr>
          <w:b/>
          <w:sz w:val="22"/>
        </w:rPr>
      </w:pPr>
      <w:proofErr w:type="spellStart"/>
      <w:r w:rsidRPr="007905FC">
        <w:rPr>
          <w:b/>
          <w:sz w:val="22"/>
        </w:rPr>
        <w:t>Ms</w:t>
      </w:r>
      <w:proofErr w:type="spellEnd"/>
      <w:r w:rsidRPr="007905FC">
        <w:rPr>
          <w:b/>
          <w:sz w:val="22"/>
        </w:rPr>
        <w:t xml:space="preserve"> F. Curtis </w:t>
      </w:r>
      <w:r w:rsidR="00BF4C6F" w:rsidRPr="00BF4C6F">
        <w:rPr>
          <w:sz w:val="22"/>
        </w:rPr>
        <w:t>has served as a director since June 10, 2009.</w:t>
      </w:r>
      <w:r w:rsidR="00BF4C6F" w:rsidRPr="00BF4C6F">
        <w:rPr>
          <w:b/>
          <w:sz w:val="22"/>
        </w:rPr>
        <w:t xml:space="preserve"> </w:t>
      </w:r>
      <w:r w:rsidR="00BF4C6F" w:rsidRPr="00BF4C6F">
        <w:rPr>
          <w:sz w:val="22"/>
        </w:rPr>
        <w:t>She</w:t>
      </w:r>
      <w:r w:rsidR="00BF4C6F" w:rsidRPr="004A41EF">
        <w:rPr>
          <w:sz w:val="22"/>
        </w:rPr>
        <w:t xml:space="preserve"> </w:t>
      </w:r>
      <w:r w:rsidRPr="00BF4C6F">
        <w:rPr>
          <w:sz w:val="22"/>
        </w:rPr>
        <w:t>has</w:t>
      </w:r>
      <w:r w:rsidRPr="000007F2">
        <w:rPr>
          <w:sz w:val="22"/>
        </w:rPr>
        <w:t xml:space="preserve"> served as Compliance Officer and General Corporate Secretary for Counsel Limited, an </w:t>
      </w:r>
      <w:proofErr w:type="spellStart"/>
      <w:r w:rsidRPr="000007F2">
        <w:rPr>
          <w:sz w:val="22"/>
        </w:rPr>
        <w:t>Anguillian</w:t>
      </w:r>
      <w:proofErr w:type="spellEnd"/>
      <w:r w:rsidRPr="000007F2">
        <w:rPr>
          <w:sz w:val="22"/>
        </w:rPr>
        <w:t xml:space="preserve"> financial services corporation, since 2006.  Ms. Curtis has been working in the financial services industry since 1990.  She started at the brokerage firm, Burns Fry, in Toronto (now Nesbitt Burns, Bank of Montreal). She completed her Canadian Securities Course and became a licensed Securities Broker in 1992. She was educated in England, and attended the University of Toronto, Canada for her undergraduate degree. Ms. Curtis's MBA in Finance &amp; International Affairs was granted by the </w:t>
      </w:r>
      <w:proofErr w:type="spellStart"/>
      <w:r w:rsidRPr="000007F2">
        <w:rPr>
          <w:sz w:val="22"/>
        </w:rPr>
        <w:t>Rotman</w:t>
      </w:r>
      <w:proofErr w:type="spellEnd"/>
      <w:r w:rsidRPr="000007F2">
        <w:rPr>
          <w:sz w:val="22"/>
        </w:rPr>
        <w:t xml:space="preserve"> School of Business, University of Toronto.</w:t>
      </w:r>
    </w:p>
    <w:p w14:paraId="1873170D" w14:textId="640FAC84" w:rsidR="002B4D22" w:rsidRPr="00EB0B0B" w:rsidRDefault="002B4D22" w:rsidP="002B4D22">
      <w:pPr>
        <w:jc w:val="both"/>
        <w:rPr>
          <w:b/>
        </w:rPr>
      </w:pPr>
      <w:r>
        <w:rPr>
          <w:b/>
          <w:sz w:val="22"/>
        </w:rPr>
        <w:t>Mr. H. W. Bromley</w:t>
      </w:r>
      <w:r>
        <w:rPr>
          <w:sz w:val="22"/>
        </w:rPr>
        <w:t xml:space="preserve"> has served as our Chief Financial Officer since July 2002. </w:t>
      </w:r>
      <w:r w:rsidR="001173C6">
        <w:rPr>
          <w:sz w:val="22"/>
        </w:rPr>
        <w:t xml:space="preserve">Mr. Bromley is also the Chief Financial Officer for Roadhouse Interactive Limited (an online games development company).  </w:t>
      </w:r>
      <w:r>
        <w:rPr>
          <w:sz w:val="22"/>
        </w:rPr>
        <w:t xml:space="preserve">From 2000 to 2001, Mr. Bromley was a Director and the Group Financial Officer for </w:t>
      </w:r>
      <w:proofErr w:type="spellStart"/>
      <w:r w:rsidR="001A2F85">
        <w:rPr>
          <w:sz w:val="22"/>
        </w:rPr>
        <w:t>Agroceres</w:t>
      </w:r>
      <w:proofErr w:type="spellEnd"/>
      <w:r w:rsidR="001A2F85">
        <w:rPr>
          <w:sz w:val="22"/>
        </w:rPr>
        <w:t xml:space="preserve"> &amp; Co. Ltd. From 1995 -</w:t>
      </w:r>
      <w:r>
        <w:rPr>
          <w:sz w:val="22"/>
        </w:rPr>
        <w:t xml:space="preserve"> 1999, he was an employee of Ernst &amp; Young working in South Africa and in the United States of America. Mr. Bromley has in addition worked</w:t>
      </w:r>
      <w:r w:rsidR="00BF4C6F">
        <w:rPr>
          <w:sz w:val="22"/>
        </w:rPr>
        <w:t xml:space="preserve"> for </w:t>
      </w:r>
      <w:proofErr w:type="spellStart"/>
      <w:r w:rsidR="00BF4C6F">
        <w:rPr>
          <w:sz w:val="22"/>
        </w:rPr>
        <w:t>CitiBank</w:t>
      </w:r>
      <w:proofErr w:type="spellEnd"/>
      <w:r w:rsidR="00BF4C6F">
        <w:rPr>
          <w:sz w:val="22"/>
        </w:rPr>
        <w:t xml:space="preserve">, Unilever PLC, </w:t>
      </w:r>
      <w:r>
        <w:rPr>
          <w:sz w:val="22"/>
        </w:rPr>
        <w:t>Gerrard</w:t>
      </w:r>
      <w:r w:rsidR="00BF4C6F">
        <w:rPr>
          <w:sz w:val="22"/>
        </w:rPr>
        <w:t xml:space="preserve"> and </w:t>
      </w:r>
      <w:proofErr w:type="spellStart"/>
      <w:r w:rsidR="00BF4C6F">
        <w:rPr>
          <w:sz w:val="22"/>
        </w:rPr>
        <w:t>CellStop</w:t>
      </w:r>
      <w:proofErr w:type="spellEnd"/>
      <w:r w:rsidR="00BF4C6F">
        <w:rPr>
          <w:sz w:val="22"/>
        </w:rPr>
        <w:t xml:space="preserve"> </w:t>
      </w:r>
      <w:proofErr w:type="spellStart"/>
      <w:r w:rsidR="00BF4C6F">
        <w:rPr>
          <w:sz w:val="22"/>
        </w:rPr>
        <w:t>Sytems</w:t>
      </w:r>
      <w:proofErr w:type="spellEnd"/>
      <w:r w:rsidR="00BF4C6F">
        <w:rPr>
          <w:sz w:val="22"/>
        </w:rPr>
        <w:t xml:space="preserve"> Inc</w:t>
      </w:r>
      <w:r>
        <w:rPr>
          <w:sz w:val="22"/>
        </w:rPr>
        <w:t>. Mr. Bromley is a Chartered Accountant.</w:t>
      </w:r>
    </w:p>
    <w:p w14:paraId="124805EC" w14:textId="77777777" w:rsidR="002B4D22" w:rsidRPr="00EB0B0B" w:rsidRDefault="002B4D22" w:rsidP="002B4D22">
      <w:pPr>
        <w:rPr>
          <w:b/>
        </w:rPr>
      </w:pPr>
      <w:r w:rsidRPr="00EB0B0B">
        <w:rPr>
          <w:b/>
        </w:rPr>
        <w:t>COMPOSITION OF OUR BOARD OF DIRECTORS</w:t>
      </w:r>
    </w:p>
    <w:p w14:paraId="7017EB0D" w14:textId="77777777" w:rsidR="002B4D22" w:rsidRDefault="002B4D22">
      <w:pPr>
        <w:jc w:val="both"/>
        <w:rPr>
          <w:sz w:val="22"/>
        </w:rPr>
      </w:pPr>
      <w:r>
        <w:rPr>
          <w:sz w:val="22"/>
        </w:rPr>
        <w:t xml:space="preserve">We currently have </w:t>
      </w:r>
      <w:r w:rsidR="000A0830">
        <w:rPr>
          <w:sz w:val="22"/>
        </w:rPr>
        <w:t>five</w:t>
      </w:r>
      <w:r>
        <w:rPr>
          <w:sz w:val="22"/>
        </w:rPr>
        <w:t xml:space="preserve"> directors.</w:t>
      </w:r>
      <w:r>
        <w:rPr>
          <w:rStyle w:val="FootnoteReference"/>
          <w:sz w:val="22"/>
        </w:rPr>
        <w:t xml:space="preserve"> </w:t>
      </w:r>
      <w:r>
        <w:rPr>
          <w:sz w:val="22"/>
        </w:rPr>
        <w:t>All directors currently hold office until the next annual meeting of stockholders or until their successors have been elected and qualified. Our officers are appointed annually by the Board of Directors and hold office until their successors are appointed and qualified. Pursuant to the Company's by-laws, the number of directors shall be increased or decreased from time-to-time by resolution of the Board of Directors or the shareholders. Mr. J. M. Williams is the son of Mr. T. M. Williams. There are no other family relationships between any of the officers and directors of the Company.</w:t>
      </w:r>
    </w:p>
    <w:p w14:paraId="60A13407" w14:textId="77777777" w:rsidR="002B4D22" w:rsidRPr="00EB0B0B" w:rsidRDefault="002B4D22" w:rsidP="002B4D22">
      <w:pPr>
        <w:rPr>
          <w:b/>
        </w:rPr>
      </w:pPr>
      <w:r w:rsidRPr="00EB0B0B">
        <w:rPr>
          <w:b/>
        </w:rPr>
        <w:t>COMMITTEES OF OUR BOARD OF DIRECTORS</w:t>
      </w:r>
    </w:p>
    <w:p w14:paraId="2355D65F" w14:textId="77777777" w:rsidR="002B4D22" w:rsidRDefault="002B4D22">
      <w:pPr>
        <w:jc w:val="both"/>
        <w:rPr>
          <w:sz w:val="22"/>
        </w:rPr>
      </w:pPr>
      <w:r>
        <w:rPr>
          <w:sz w:val="22"/>
        </w:rPr>
        <w:t xml:space="preserve">We currently have three committees of our Board of Directors. </w:t>
      </w:r>
    </w:p>
    <w:p w14:paraId="2F0DCE95" w14:textId="77777777" w:rsidR="002B4D22" w:rsidRDefault="001A2F85" w:rsidP="007120B0">
      <w:pPr>
        <w:numPr>
          <w:ilvl w:val="0"/>
          <w:numId w:val="16"/>
        </w:numPr>
        <w:jc w:val="both"/>
        <w:rPr>
          <w:sz w:val="22"/>
        </w:rPr>
      </w:pPr>
      <w:r>
        <w:rPr>
          <w:sz w:val="22"/>
        </w:rPr>
        <w:t>Audit Committee -</w:t>
      </w:r>
      <w:r w:rsidR="002B4D22">
        <w:rPr>
          <w:sz w:val="22"/>
        </w:rPr>
        <w:t xml:space="preserve"> </w:t>
      </w:r>
      <w:r w:rsidR="002B4D22" w:rsidRPr="00A07812">
        <w:rPr>
          <w:sz w:val="22"/>
        </w:rPr>
        <w:t xml:space="preserve">This committee will review the financial statements of the Company and propose to the board to approve the financial statements. </w:t>
      </w:r>
      <w:r w:rsidR="002B4D22">
        <w:rPr>
          <w:sz w:val="22"/>
        </w:rPr>
        <w:t xml:space="preserve">The Committee meets quarterly to review and approve the quarterly financial statements and to discuss the affairs of the company with the auditors. </w:t>
      </w:r>
    </w:p>
    <w:p w14:paraId="3FBAFC53" w14:textId="77777777" w:rsidR="002B4D22" w:rsidRDefault="002B4D22" w:rsidP="007120B0">
      <w:pPr>
        <w:numPr>
          <w:ilvl w:val="0"/>
          <w:numId w:val="16"/>
        </w:numPr>
        <w:jc w:val="both"/>
        <w:rPr>
          <w:sz w:val="22"/>
        </w:rPr>
      </w:pPr>
      <w:r>
        <w:rPr>
          <w:sz w:val="22"/>
        </w:rPr>
        <w:t xml:space="preserve">Governance Committee - </w:t>
      </w:r>
      <w:r w:rsidRPr="00A07812">
        <w:rPr>
          <w:sz w:val="22"/>
        </w:rPr>
        <w:t>This committee reviews the ethics policy of the Company and ensures compliance. It will make recommendations to the board for improvement in Corporate Governance. In addition it will be this committee to whom a whistle blower will report.</w:t>
      </w:r>
    </w:p>
    <w:p w14:paraId="036EDFF6" w14:textId="77777777" w:rsidR="002B4D22" w:rsidRPr="00BF4C6F" w:rsidRDefault="002B4D22" w:rsidP="007120B0">
      <w:pPr>
        <w:numPr>
          <w:ilvl w:val="0"/>
          <w:numId w:val="16"/>
        </w:numPr>
        <w:jc w:val="both"/>
        <w:rPr>
          <w:rFonts w:ascii="Times New Roman Bold" w:hAnsi="Times New Roman Bold"/>
          <w:caps/>
          <w:sz w:val="22"/>
        </w:rPr>
      </w:pPr>
      <w:r w:rsidRPr="00A07812">
        <w:rPr>
          <w:sz w:val="22"/>
        </w:rPr>
        <w:t>Compensation Committee - This committee will propose the appointment and remuneration of the Chief Executive Officer including salary, stock options, and bonuses.</w:t>
      </w:r>
    </w:p>
    <w:p w14:paraId="6D360DA2" w14:textId="77777777" w:rsidR="00BF4C6F" w:rsidRPr="00A07812" w:rsidRDefault="00BF4C6F" w:rsidP="00BF4C6F">
      <w:pPr>
        <w:ind w:left="717"/>
        <w:jc w:val="both"/>
        <w:rPr>
          <w:rFonts w:ascii="Times New Roman Bold" w:hAnsi="Times New Roman Bold"/>
          <w:caps/>
          <w:sz w:val="22"/>
        </w:rPr>
      </w:pPr>
    </w:p>
    <w:p w14:paraId="4F9291BF" w14:textId="77777777" w:rsidR="002B4D22" w:rsidRPr="00EB0B0B" w:rsidRDefault="002B4D22" w:rsidP="002B4D22">
      <w:pPr>
        <w:rPr>
          <w:b/>
        </w:rPr>
      </w:pPr>
      <w:r w:rsidRPr="00EB0B0B">
        <w:rPr>
          <w:b/>
        </w:rPr>
        <w:lastRenderedPageBreak/>
        <w:t xml:space="preserve">BOARD OF DIRECTORS MEETINGS </w:t>
      </w:r>
    </w:p>
    <w:p w14:paraId="44EE1AC3" w14:textId="77777777" w:rsidR="002B4D22" w:rsidRDefault="002B4D22">
      <w:pPr>
        <w:jc w:val="both"/>
        <w:rPr>
          <w:snapToGrid w:val="0"/>
          <w:sz w:val="22"/>
        </w:rPr>
      </w:pPr>
      <w:r w:rsidRPr="00D30E93">
        <w:rPr>
          <w:snapToGrid w:val="0"/>
          <w:sz w:val="22"/>
        </w:rPr>
        <w:t>Our Board of Directors met, in person</w:t>
      </w:r>
      <w:r w:rsidR="00FF1A1B">
        <w:rPr>
          <w:snapToGrid w:val="0"/>
          <w:sz w:val="22"/>
        </w:rPr>
        <w:t xml:space="preserve"> or by phone</w:t>
      </w:r>
      <w:r w:rsidRPr="00D30E93">
        <w:rPr>
          <w:snapToGrid w:val="0"/>
          <w:sz w:val="22"/>
        </w:rPr>
        <w:t xml:space="preserve">, </w:t>
      </w:r>
      <w:r w:rsidR="007120B0">
        <w:rPr>
          <w:snapToGrid w:val="0"/>
          <w:sz w:val="22"/>
        </w:rPr>
        <w:t>five</w:t>
      </w:r>
      <w:r w:rsidR="007120B0" w:rsidRPr="00D30E93">
        <w:rPr>
          <w:snapToGrid w:val="0"/>
          <w:sz w:val="22"/>
        </w:rPr>
        <w:t xml:space="preserve"> </w:t>
      </w:r>
      <w:r w:rsidRPr="00D30E93">
        <w:rPr>
          <w:snapToGrid w:val="0"/>
          <w:sz w:val="22"/>
        </w:rPr>
        <w:t xml:space="preserve">times during the last fiscal year and it regularly approves all material actions required by consent resolutions. </w:t>
      </w:r>
    </w:p>
    <w:p w14:paraId="7D858487" w14:textId="77777777" w:rsidR="002B4D22" w:rsidRPr="00EB0B0B" w:rsidRDefault="002B4D22" w:rsidP="002B4D22">
      <w:pPr>
        <w:rPr>
          <w:b/>
        </w:rPr>
      </w:pPr>
      <w:r w:rsidRPr="00EB0B0B">
        <w:rPr>
          <w:b/>
        </w:rPr>
        <w:t>CODE OF ETHICS</w:t>
      </w:r>
    </w:p>
    <w:p w14:paraId="063A1925" w14:textId="32406525" w:rsidR="002B4D22" w:rsidRPr="00685F86" w:rsidRDefault="002B4D22" w:rsidP="002B4D22">
      <w:pPr>
        <w:jc w:val="both"/>
        <w:rPr>
          <w:sz w:val="22"/>
        </w:rPr>
      </w:pPr>
      <w:proofErr w:type="gramStart"/>
      <w:r w:rsidRPr="00685F86">
        <w:rPr>
          <w:sz w:val="22"/>
        </w:rPr>
        <w:t xml:space="preserve">On December 21, 2006, the Board of Directors of </w:t>
      </w:r>
      <w:r w:rsidR="00F0197C">
        <w:rPr>
          <w:sz w:val="22"/>
        </w:rPr>
        <w:t>Shoal Games Ltd.</w:t>
      </w:r>
      <w:proofErr w:type="gramEnd"/>
      <w:r w:rsidR="00F0197C">
        <w:rPr>
          <w:sz w:val="22"/>
        </w:rPr>
        <w:t xml:space="preserve"> </w:t>
      </w:r>
      <w:r w:rsidRPr="00685F86">
        <w:rPr>
          <w:sz w:val="22"/>
        </w:rPr>
        <w:t xml:space="preserve"> (the "Board") adopted a new Code of Business Conduct and Ethics (the "Code"), which applies to the Company's directors, officers and employees. The Code was adopted to further strengthen the Company's internal compliance program. The Code addresses among other things, honesty and integrity, fair dealing, conflicts of interest, compliance with laws, regulations and policies, including disclosure requirements under the federal securities laws, and administration of the code. The code is available at the Company's website at </w:t>
      </w:r>
      <w:r w:rsidR="00F0197C" w:rsidRPr="00F0197C">
        <w:rPr>
          <w:sz w:val="22"/>
          <w:szCs w:val="22"/>
        </w:rPr>
        <w:t xml:space="preserve">http://investor.shoalgames.com/ </w:t>
      </w:r>
      <w:r w:rsidRPr="00685F86">
        <w:rPr>
          <w:sz w:val="22"/>
        </w:rPr>
        <w:t>under Corporate Governance.</w:t>
      </w:r>
      <w:r w:rsidRPr="003B357A">
        <w:rPr>
          <w:sz w:val="22"/>
        </w:rPr>
        <w:t xml:space="preserve"> A copy of </w:t>
      </w:r>
      <w:r w:rsidRPr="00685F86">
        <w:rPr>
          <w:sz w:val="22"/>
        </w:rPr>
        <w:t>our Code of Ethics is available upon request at no charge to any shareholder.</w:t>
      </w:r>
    </w:p>
    <w:p w14:paraId="7DE35BB5" w14:textId="77777777" w:rsidR="002B4D22" w:rsidRPr="00EB0B0B" w:rsidRDefault="002B4D22" w:rsidP="002B4D22">
      <w:pPr>
        <w:rPr>
          <w:b/>
        </w:rPr>
      </w:pPr>
      <w:r w:rsidRPr="00EB0B0B">
        <w:rPr>
          <w:b/>
        </w:rPr>
        <w:t>DIRECTOR COMPENSATION</w:t>
      </w:r>
    </w:p>
    <w:p w14:paraId="16422299" w14:textId="1E48088C" w:rsidR="002B4D22" w:rsidRDefault="002B4D22">
      <w:pPr>
        <w:jc w:val="both"/>
        <w:rPr>
          <w:sz w:val="22"/>
        </w:rPr>
      </w:pPr>
      <w:r>
        <w:rPr>
          <w:sz w:val="22"/>
        </w:rPr>
        <w:t xml:space="preserve">The Non Executive Directors receive a cash compensation for their services as members of the Board of Directors based on a compensation per meeting. During the year ended December 31, </w:t>
      </w:r>
      <w:r w:rsidR="00D441DC">
        <w:rPr>
          <w:sz w:val="22"/>
        </w:rPr>
        <w:t>2</w:t>
      </w:r>
      <w:r w:rsidR="00462963">
        <w:rPr>
          <w:sz w:val="22"/>
        </w:rPr>
        <w:t>015</w:t>
      </w:r>
      <w:r>
        <w:rPr>
          <w:sz w:val="22"/>
        </w:rPr>
        <w:t xml:space="preserve">, the Non Executive Directors </w:t>
      </w:r>
      <w:r w:rsidR="001173C6">
        <w:rPr>
          <w:sz w:val="22"/>
        </w:rPr>
        <w:t xml:space="preserve">collectively </w:t>
      </w:r>
      <w:r>
        <w:rPr>
          <w:sz w:val="22"/>
        </w:rPr>
        <w:t>received compensation of $</w:t>
      </w:r>
      <w:r w:rsidR="00462963">
        <w:rPr>
          <w:sz w:val="22"/>
        </w:rPr>
        <w:t>9</w:t>
      </w:r>
      <w:r>
        <w:rPr>
          <w:sz w:val="22"/>
        </w:rPr>
        <w:t>,</w:t>
      </w:r>
      <w:r w:rsidR="00462963">
        <w:rPr>
          <w:sz w:val="22"/>
        </w:rPr>
        <w:t>5</w:t>
      </w:r>
      <w:r>
        <w:rPr>
          <w:sz w:val="22"/>
        </w:rPr>
        <w:t>00 (Fiscal 20</w:t>
      </w:r>
      <w:r w:rsidR="008737AD">
        <w:rPr>
          <w:sz w:val="22"/>
        </w:rPr>
        <w:t>1</w:t>
      </w:r>
      <w:r w:rsidR="00462963">
        <w:rPr>
          <w:sz w:val="22"/>
        </w:rPr>
        <w:t>4</w:t>
      </w:r>
      <w:r>
        <w:rPr>
          <w:sz w:val="22"/>
        </w:rPr>
        <w:t xml:space="preserve"> - </w:t>
      </w:r>
      <w:r w:rsidR="00D441DC">
        <w:rPr>
          <w:sz w:val="22"/>
        </w:rPr>
        <w:t>$</w:t>
      </w:r>
      <w:r w:rsidR="00CC1052">
        <w:rPr>
          <w:sz w:val="22"/>
        </w:rPr>
        <w:t>12,000</w:t>
      </w:r>
      <w:r>
        <w:rPr>
          <w:sz w:val="22"/>
        </w:rPr>
        <w:t xml:space="preserve">). The Executive directors currently do not receive cash compensation for their services as members of the Board of Directors. In addition, both the Non Executive and the Executive Directors are reimbursed for expenses in connection with attendance at Board of Directors meetings and specific business meetings.  Directors are eligible to participate in our stock option plans. Option grants to directors are at the discretion of the Board of Directors acting upon the recommendation </w:t>
      </w:r>
      <w:r w:rsidDel="00DA7021">
        <w:rPr>
          <w:sz w:val="22"/>
        </w:rPr>
        <w:t>of</w:t>
      </w:r>
      <w:r>
        <w:rPr>
          <w:sz w:val="22"/>
        </w:rPr>
        <w:t xml:space="preserve"> the Compensation committee.  </w:t>
      </w:r>
    </w:p>
    <w:p w14:paraId="0235F42B" w14:textId="77777777" w:rsidR="002B4D22" w:rsidRPr="00EB0B0B" w:rsidRDefault="002B4D22" w:rsidP="002B4D22">
      <w:pPr>
        <w:rPr>
          <w:b/>
          <w:snapToGrid w:val="0"/>
        </w:rPr>
      </w:pPr>
      <w:r w:rsidRPr="00EB0B0B">
        <w:rPr>
          <w:b/>
          <w:snapToGrid w:val="0"/>
        </w:rPr>
        <w:t xml:space="preserve">SECTION 16(a) BENEFICIAL OWNERSHIP REPORTING COMPLIANCE </w:t>
      </w:r>
    </w:p>
    <w:p w14:paraId="6AE4CC04" w14:textId="77777777" w:rsidR="002B4D22" w:rsidRDefault="002B4D22">
      <w:pPr>
        <w:jc w:val="both"/>
        <w:rPr>
          <w:snapToGrid w:val="0"/>
          <w:sz w:val="22"/>
        </w:rPr>
      </w:pPr>
      <w:r>
        <w:rPr>
          <w:snapToGrid w:val="0"/>
          <w:sz w:val="22"/>
        </w:rPr>
        <w:t xml:space="preserve">Section 16(a) of the Securities Exchange Act of 1934 requires our directors and executive officers, and persons who own more than ten percent of a registered class of the Company's equity securities, to file with the Securities and Exchange Commission (the “SEC”) initial reports of ownership and reports of changes in ownership of common stock and other equity securities of the Company. Officers, directors and greater than ten percent stockholders are required by SEC regulation to furnish us with copies of all Section 16(a) forms they file. </w:t>
      </w:r>
    </w:p>
    <w:p w14:paraId="6673B0B6" w14:textId="77777777" w:rsidR="00B00B84" w:rsidRPr="00D441DC" w:rsidRDefault="002B4D22" w:rsidP="00D441DC">
      <w:pPr>
        <w:jc w:val="both"/>
        <w:rPr>
          <w:sz w:val="22"/>
        </w:rPr>
      </w:pPr>
      <w:r w:rsidRPr="00543239">
        <w:rPr>
          <w:snapToGrid w:val="0"/>
          <w:sz w:val="22"/>
        </w:rPr>
        <w:t>Our officers, directors and greater than ten percent beneficial owners filed in a timely manner in accordance with Section 16(a) filing requirements.</w:t>
      </w:r>
    </w:p>
    <w:p w14:paraId="7F4F1F3D" w14:textId="77777777" w:rsidR="00D441DC" w:rsidRDefault="00D441DC">
      <w:pPr>
        <w:spacing w:after="0"/>
        <w:rPr>
          <w:b/>
        </w:rPr>
      </w:pPr>
      <w:r>
        <w:rPr>
          <w:b/>
        </w:rPr>
        <w:br w:type="page"/>
      </w:r>
    </w:p>
    <w:p w14:paraId="196E614C" w14:textId="77777777" w:rsidR="00EB3A86" w:rsidRPr="00EB0B0B" w:rsidRDefault="00EB3A86" w:rsidP="00EB3A86">
      <w:pPr>
        <w:rPr>
          <w:b/>
        </w:rPr>
      </w:pPr>
      <w:r w:rsidRPr="00EB0B0B">
        <w:rPr>
          <w:b/>
        </w:rPr>
        <w:lastRenderedPageBreak/>
        <w:t>ITEM 11.  EXECUTIVE COMPENSATION</w:t>
      </w:r>
    </w:p>
    <w:p w14:paraId="3A975715" w14:textId="77777777" w:rsidR="00EB3A86" w:rsidRDefault="00EB3A86" w:rsidP="00EB3A86">
      <w:pPr>
        <w:jc w:val="both"/>
        <w:rPr>
          <w:sz w:val="22"/>
        </w:rPr>
      </w:pPr>
      <w:r>
        <w:rPr>
          <w:sz w:val="22"/>
        </w:rPr>
        <w:t xml:space="preserve">The following table describes the compensation we paid to our Chief Executive Officer and directors (the “Named Executive Officer”). </w:t>
      </w:r>
    </w:p>
    <w:p w14:paraId="5AF49C7D" w14:textId="77777777" w:rsidR="002B4D22" w:rsidRPr="003B357A" w:rsidRDefault="002B4D22" w:rsidP="002B4D22">
      <w:pPr>
        <w:jc w:val="both"/>
        <w:rPr>
          <w:b/>
        </w:rPr>
      </w:pPr>
      <w:r w:rsidRPr="003B357A">
        <w:rPr>
          <w:b/>
        </w:rPr>
        <w:t xml:space="preserve">SUMMARY COMPENSATION TABLE </w:t>
      </w:r>
    </w:p>
    <w:tbl>
      <w:tblPr>
        <w:tblW w:w="9322" w:type="dxa"/>
        <w:tblLayout w:type="fixed"/>
        <w:tblLook w:val="0000" w:firstRow="0" w:lastRow="0" w:firstColumn="0" w:lastColumn="0" w:noHBand="0" w:noVBand="0"/>
      </w:tblPr>
      <w:tblGrid>
        <w:gridCol w:w="1668"/>
        <w:gridCol w:w="708"/>
        <w:gridCol w:w="993"/>
        <w:gridCol w:w="850"/>
        <w:gridCol w:w="1418"/>
        <w:gridCol w:w="1134"/>
        <w:gridCol w:w="1134"/>
        <w:gridCol w:w="1417"/>
      </w:tblGrid>
      <w:tr w:rsidR="002B4D22" w14:paraId="26C5A1E1" w14:textId="77777777">
        <w:trPr>
          <w:trHeight w:hRule="exact" w:val="284"/>
        </w:trPr>
        <w:tc>
          <w:tcPr>
            <w:tcW w:w="1668" w:type="dxa"/>
          </w:tcPr>
          <w:p w14:paraId="75245BC5" w14:textId="77777777" w:rsidR="002B4D22" w:rsidRDefault="002B4D22">
            <w:pPr>
              <w:rPr>
                <w:sz w:val="20"/>
              </w:rPr>
            </w:pPr>
          </w:p>
        </w:tc>
        <w:tc>
          <w:tcPr>
            <w:tcW w:w="708" w:type="dxa"/>
          </w:tcPr>
          <w:p w14:paraId="0EE19825" w14:textId="77777777" w:rsidR="002B4D22" w:rsidRDefault="002B4D22">
            <w:pPr>
              <w:rPr>
                <w:sz w:val="20"/>
              </w:rPr>
            </w:pPr>
          </w:p>
        </w:tc>
        <w:tc>
          <w:tcPr>
            <w:tcW w:w="3261" w:type="dxa"/>
            <w:gridSpan w:val="3"/>
            <w:tcBorders>
              <w:bottom w:val="single" w:sz="4" w:space="0" w:color="auto"/>
            </w:tcBorders>
          </w:tcPr>
          <w:p w14:paraId="7F96756A" w14:textId="77777777" w:rsidR="002B4D22" w:rsidRDefault="002B4D22">
            <w:pPr>
              <w:jc w:val="center"/>
              <w:rPr>
                <w:sz w:val="20"/>
              </w:rPr>
            </w:pPr>
            <w:r>
              <w:rPr>
                <w:sz w:val="20"/>
              </w:rPr>
              <w:t>Annual Compensation</w:t>
            </w:r>
          </w:p>
        </w:tc>
        <w:tc>
          <w:tcPr>
            <w:tcW w:w="2268" w:type="dxa"/>
            <w:gridSpan w:val="2"/>
            <w:tcBorders>
              <w:bottom w:val="single" w:sz="4" w:space="0" w:color="auto"/>
            </w:tcBorders>
          </w:tcPr>
          <w:p w14:paraId="4A2369A1" w14:textId="77777777" w:rsidR="002B4D22" w:rsidRDefault="002B4D22">
            <w:pPr>
              <w:pStyle w:val="CommentText"/>
              <w:spacing w:after="240"/>
            </w:pPr>
            <w:r>
              <w:t>Long-term Compensation</w:t>
            </w:r>
          </w:p>
        </w:tc>
        <w:tc>
          <w:tcPr>
            <w:tcW w:w="1417" w:type="dxa"/>
          </w:tcPr>
          <w:p w14:paraId="4B9824B9" w14:textId="77777777" w:rsidR="002B4D22" w:rsidRDefault="002B4D22">
            <w:pPr>
              <w:rPr>
                <w:sz w:val="20"/>
              </w:rPr>
            </w:pPr>
          </w:p>
        </w:tc>
      </w:tr>
      <w:tr w:rsidR="002B4D22" w14:paraId="51A0F131" w14:textId="77777777">
        <w:tc>
          <w:tcPr>
            <w:tcW w:w="1668" w:type="dxa"/>
            <w:vAlign w:val="bottom"/>
          </w:tcPr>
          <w:p w14:paraId="06DFF1F5" w14:textId="77777777" w:rsidR="002B4D22" w:rsidRDefault="002B4D22">
            <w:pPr>
              <w:spacing w:after="0"/>
              <w:rPr>
                <w:sz w:val="20"/>
              </w:rPr>
            </w:pPr>
            <w:r>
              <w:rPr>
                <w:sz w:val="20"/>
              </w:rPr>
              <w:t>Name and Principal Position</w:t>
            </w:r>
          </w:p>
        </w:tc>
        <w:tc>
          <w:tcPr>
            <w:tcW w:w="708" w:type="dxa"/>
            <w:vAlign w:val="bottom"/>
          </w:tcPr>
          <w:p w14:paraId="585206D7" w14:textId="77777777" w:rsidR="002B4D22" w:rsidRDefault="002B4D22">
            <w:pPr>
              <w:spacing w:after="0"/>
              <w:jc w:val="right"/>
              <w:rPr>
                <w:sz w:val="20"/>
              </w:rPr>
            </w:pPr>
            <w:r>
              <w:rPr>
                <w:sz w:val="20"/>
              </w:rPr>
              <w:t>Year</w:t>
            </w:r>
          </w:p>
        </w:tc>
        <w:tc>
          <w:tcPr>
            <w:tcW w:w="993" w:type="dxa"/>
            <w:tcBorders>
              <w:top w:val="single" w:sz="4" w:space="0" w:color="auto"/>
            </w:tcBorders>
            <w:vAlign w:val="bottom"/>
          </w:tcPr>
          <w:p w14:paraId="5DDD40D8" w14:textId="77777777" w:rsidR="002B4D22" w:rsidRDefault="002B4D22">
            <w:pPr>
              <w:pStyle w:val="CommentText"/>
              <w:jc w:val="right"/>
            </w:pPr>
            <w:r>
              <w:t>Fees</w:t>
            </w:r>
          </w:p>
        </w:tc>
        <w:tc>
          <w:tcPr>
            <w:tcW w:w="850" w:type="dxa"/>
            <w:vAlign w:val="bottom"/>
          </w:tcPr>
          <w:p w14:paraId="0C0D770A" w14:textId="77777777" w:rsidR="002B4D22" w:rsidRDefault="002B4D22">
            <w:pPr>
              <w:spacing w:after="0"/>
              <w:jc w:val="right"/>
              <w:rPr>
                <w:sz w:val="20"/>
              </w:rPr>
            </w:pPr>
            <w:r>
              <w:rPr>
                <w:sz w:val="20"/>
              </w:rPr>
              <w:t xml:space="preserve">Bonus </w:t>
            </w:r>
          </w:p>
        </w:tc>
        <w:tc>
          <w:tcPr>
            <w:tcW w:w="1418" w:type="dxa"/>
            <w:vAlign w:val="bottom"/>
          </w:tcPr>
          <w:p w14:paraId="7B9C6291" w14:textId="77777777" w:rsidR="002B4D22" w:rsidRDefault="002B4D22">
            <w:pPr>
              <w:spacing w:after="0"/>
              <w:jc w:val="right"/>
              <w:rPr>
                <w:sz w:val="20"/>
              </w:rPr>
            </w:pPr>
            <w:r>
              <w:rPr>
                <w:sz w:val="20"/>
              </w:rPr>
              <w:t>Other Annual</w:t>
            </w:r>
          </w:p>
          <w:p w14:paraId="397E4DC3" w14:textId="77777777" w:rsidR="002B4D22" w:rsidRDefault="002B4D22">
            <w:pPr>
              <w:pStyle w:val="CommentText"/>
              <w:jc w:val="right"/>
            </w:pPr>
            <w:r>
              <w:t>Compensation</w:t>
            </w:r>
          </w:p>
        </w:tc>
        <w:tc>
          <w:tcPr>
            <w:tcW w:w="1134" w:type="dxa"/>
            <w:tcBorders>
              <w:top w:val="single" w:sz="4" w:space="0" w:color="auto"/>
            </w:tcBorders>
            <w:vAlign w:val="bottom"/>
          </w:tcPr>
          <w:p w14:paraId="3D79F9B2" w14:textId="77777777" w:rsidR="002B4D22" w:rsidRDefault="002B4D22">
            <w:pPr>
              <w:spacing w:after="0"/>
              <w:jc w:val="right"/>
              <w:rPr>
                <w:sz w:val="20"/>
              </w:rPr>
            </w:pPr>
            <w:r>
              <w:rPr>
                <w:sz w:val="20"/>
              </w:rPr>
              <w:t>Restricted Stock Awards</w:t>
            </w:r>
          </w:p>
        </w:tc>
        <w:tc>
          <w:tcPr>
            <w:tcW w:w="1134" w:type="dxa"/>
            <w:tcBorders>
              <w:top w:val="single" w:sz="4" w:space="0" w:color="auto"/>
            </w:tcBorders>
            <w:vAlign w:val="bottom"/>
          </w:tcPr>
          <w:p w14:paraId="0B6D02ED" w14:textId="77777777" w:rsidR="002B4D22" w:rsidRDefault="002B4D22">
            <w:pPr>
              <w:spacing w:after="0"/>
              <w:jc w:val="right"/>
              <w:rPr>
                <w:sz w:val="20"/>
              </w:rPr>
            </w:pPr>
            <w:r>
              <w:rPr>
                <w:sz w:val="20"/>
              </w:rPr>
              <w:t>Securities Underlying Options /</w:t>
            </w:r>
          </w:p>
        </w:tc>
        <w:tc>
          <w:tcPr>
            <w:tcW w:w="1417" w:type="dxa"/>
            <w:vAlign w:val="bottom"/>
          </w:tcPr>
          <w:p w14:paraId="7015E8BB" w14:textId="77777777" w:rsidR="002B4D22" w:rsidRDefault="002B4D22">
            <w:pPr>
              <w:pStyle w:val="BodyText"/>
              <w:tabs>
                <w:tab w:val="left" w:pos="1276"/>
                <w:tab w:val="decimal" w:pos="2410"/>
                <w:tab w:val="decimal" w:pos="3261"/>
                <w:tab w:val="decimal" w:pos="4111"/>
                <w:tab w:val="decimal" w:pos="5529"/>
                <w:tab w:val="decimal" w:pos="6663"/>
                <w:tab w:val="decimal" w:pos="6946"/>
                <w:tab w:val="decimal" w:pos="7797"/>
                <w:tab w:val="decimal" w:pos="9214"/>
              </w:tabs>
              <w:spacing w:after="0"/>
              <w:jc w:val="right"/>
              <w:rPr>
                <w:sz w:val="20"/>
              </w:rPr>
            </w:pPr>
            <w:r>
              <w:rPr>
                <w:sz w:val="20"/>
              </w:rPr>
              <w:t>All Other</w:t>
            </w:r>
          </w:p>
          <w:p w14:paraId="138E3556" w14:textId="77777777" w:rsidR="002B4D22" w:rsidRDefault="002B4D22">
            <w:pPr>
              <w:pStyle w:val="BodyText"/>
              <w:tabs>
                <w:tab w:val="left" w:pos="1276"/>
                <w:tab w:val="decimal" w:pos="2410"/>
                <w:tab w:val="decimal" w:pos="3261"/>
                <w:tab w:val="decimal" w:pos="4111"/>
                <w:tab w:val="decimal" w:pos="5529"/>
                <w:tab w:val="decimal" w:pos="6663"/>
                <w:tab w:val="decimal" w:pos="6946"/>
                <w:tab w:val="decimal" w:pos="7797"/>
                <w:tab w:val="decimal" w:pos="9214"/>
              </w:tabs>
              <w:spacing w:after="0"/>
              <w:jc w:val="right"/>
              <w:rPr>
                <w:sz w:val="20"/>
              </w:rPr>
            </w:pPr>
            <w:r>
              <w:rPr>
                <w:sz w:val="20"/>
              </w:rPr>
              <w:t>Compensation</w:t>
            </w:r>
          </w:p>
        </w:tc>
      </w:tr>
      <w:tr w:rsidR="002B4D22" w14:paraId="30907B29" w14:textId="77777777">
        <w:trPr>
          <w:trHeight w:hRule="exact" w:val="311"/>
        </w:trPr>
        <w:tc>
          <w:tcPr>
            <w:tcW w:w="1668" w:type="dxa"/>
            <w:tcBorders>
              <w:bottom w:val="single" w:sz="4" w:space="0" w:color="auto"/>
            </w:tcBorders>
          </w:tcPr>
          <w:p w14:paraId="2651D38C" w14:textId="77777777" w:rsidR="002B4D22" w:rsidRDefault="002B4D22">
            <w:pPr>
              <w:rPr>
                <w:sz w:val="20"/>
              </w:rPr>
            </w:pPr>
          </w:p>
        </w:tc>
        <w:tc>
          <w:tcPr>
            <w:tcW w:w="708" w:type="dxa"/>
            <w:tcBorders>
              <w:bottom w:val="single" w:sz="4" w:space="0" w:color="auto"/>
            </w:tcBorders>
          </w:tcPr>
          <w:p w14:paraId="2C2D672B" w14:textId="77777777" w:rsidR="002B4D22" w:rsidRDefault="002B4D22">
            <w:pPr>
              <w:jc w:val="center"/>
              <w:rPr>
                <w:sz w:val="20"/>
              </w:rPr>
            </w:pPr>
          </w:p>
        </w:tc>
        <w:tc>
          <w:tcPr>
            <w:tcW w:w="993" w:type="dxa"/>
            <w:tcBorders>
              <w:bottom w:val="single" w:sz="4" w:space="0" w:color="auto"/>
            </w:tcBorders>
          </w:tcPr>
          <w:p w14:paraId="64DBB722" w14:textId="77777777" w:rsidR="002B4D22" w:rsidRDefault="002B4D22">
            <w:pPr>
              <w:pStyle w:val="CommentText"/>
              <w:spacing w:after="240"/>
              <w:jc w:val="center"/>
            </w:pPr>
            <w:r>
              <w:t>$</w:t>
            </w:r>
          </w:p>
        </w:tc>
        <w:tc>
          <w:tcPr>
            <w:tcW w:w="850" w:type="dxa"/>
            <w:tcBorders>
              <w:bottom w:val="single" w:sz="4" w:space="0" w:color="auto"/>
            </w:tcBorders>
          </w:tcPr>
          <w:p w14:paraId="5C0D7D60" w14:textId="77777777" w:rsidR="002B4D22" w:rsidRDefault="002B4D22">
            <w:pPr>
              <w:pStyle w:val="CommentText"/>
              <w:spacing w:after="240"/>
              <w:jc w:val="center"/>
            </w:pPr>
            <w:r>
              <w:t>$</w:t>
            </w:r>
          </w:p>
        </w:tc>
        <w:tc>
          <w:tcPr>
            <w:tcW w:w="1418" w:type="dxa"/>
            <w:tcBorders>
              <w:bottom w:val="single" w:sz="4" w:space="0" w:color="auto"/>
            </w:tcBorders>
          </w:tcPr>
          <w:p w14:paraId="0C8FA68B" w14:textId="77777777" w:rsidR="002B4D22" w:rsidRDefault="002B4D22">
            <w:pPr>
              <w:jc w:val="center"/>
              <w:rPr>
                <w:sz w:val="20"/>
              </w:rPr>
            </w:pPr>
            <w:r>
              <w:rPr>
                <w:sz w:val="20"/>
              </w:rPr>
              <w:t>$</w:t>
            </w:r>
          </w:p>
        </w:tc>
        <w:tc>
          <w:tcPr>
            <w:tcW w:w="1134" w:type="dxa"/>
            <w:tcBorders>
              <w:bottom w:val="single" w:sz="4" w:space="0" w:color="auto"/>
            </w:tcBorders>
          </w:tcPr>
          <w:p w14:paraId="7DF4CDBA" w14:textId="77777777" w:rsidR="002B4D22" w:rsidRDefault="002B4D22">
            <w:pPr>
              <w:jc w:val="center"/>
              <w:rPr>
                <w:sz w:val="20"/>
              </w:rPr>
            </w:pPr>
            <w:r>
              <w:rPr>
                <w:sz w:val="20"/>
              </w:rPr>
              <w:t>$</w:t>
            </w:r>
          </w:p>
        </w:tc>
        <w:tc>
          <w:tcPr>
            <w:tcW w:w="1134" w:type="dxa"/>
            <w:tcBorders>
              <w:bottom w:val="single" w:sz="4" w:space="0" w:color="auto"/>
            </w:tcBorders>
          </w:tcPr>
          <w:p w14:paraId="3385515B" w14:textId="77777777" w:rsidR="002B4D22" w:rsidRDefault="002B4D22">
            <w:pPr>
              <w:jc w:val="center"/>
              <w:rPr>
                <w:sz w:val="20"/>
              </w:rPr>
            </w:pPr>
            <w:r>
              <w:rPr>
                <w:sz w:val="20"/>
                <w:u w:val="single"/>
              </w:rPr>
              <w:t>SARs  (#)</w:t>
            </w:r>
          </w:p>
        </w:tc>
        <w:tc>
          <w:tcPr>
            <w:tcW w:w="1417" w:type="dxa"/>
            <w:tcBorders>
              <w:bottom w:val="single" w:sz="4" w:space="0" w:color="auto"/>
            </w:tcBorders>
          </w:tcPr>
          <w:p w14:paraId="1C8EE268" w14:textId="77777777" w:rsidR="002B4D22" w:rsidRDefault="002B4D22">
            <w:pPr>
              <w:jc w:val="center"/>
              <w:rPr>
                <w:sz w:val="20"/>
              </w:rPr>
            </w:pPr>
            <w:r>
              <w:rPr>
                <w:sz w:val="20"/>
              </w:rPr>
              <w:t>$</w:t>
            </w:r>
          </w:p>
        </w:tc>
      </w:tr>
      <w:tr w:rsidR="002B4D22" w14:paraId="35C7C78F" w14:textId="77777777">
        <w:trPr>
          <w:trHeight w:hRule="exact" w:val="227"/>
        </w:trPr>
        <w:tc>
          <w:tcPr>
            <w:tcW w:w="1668" w:type="dxa"/>
            <w:tcBorders>
              <w:top w:val="single" w:sz="4" w:space="0" w:color="auto"/>
            </w:tcBorders>
          </w:tcPr>
          <w:p w14:paraId="31D1A365" w14:textId="77777777" w:rsidR="002B4D22" w:rsidRDefault="002B4D22">
            <w:pPr>
              <w:rPr>
                <w:sz w:val="20"/>
              </w:rPr>
            </w:pPr>
            <w:r>
              <w:rPr>
                <w:sz w:val="20"/>
              </w:rPr>
              <w:t xml:space="preserve">T.M. Williams - </w:t>
            </w:r>
          </w:p>
        </w:tc>
        <w:tc>
          <w:tcPr>
            <w:tcW w:w="708" w:type="dxa"/>
            <w:tcBorders>
              <w:top w:val="single" w:sz="4" w:space="0" w:color="auto"/>
            </w:tcBorders>
          </w:tcPr>
          <w:p w14:paraId="527628D1" w14:textId="62FF0EA5" w:rsidR="002B4D22" w:rsidRDefault="00323A8D">
            <w:pPr>
              <w:rPr>
                <w:sz w:val="20"/>
              </w:rPr>
            </w:pPr>
            <w:r>
              <w:rPr>
                <w:sz w:val="20"/>
              </w:rPr>
              <w:t>201</w:t>
            </w:r>
            <w:r w:rsidR="00E73420">
              <w:rPr>
                <w:sz w:val="20"/>
              </w:rPr>
              <w:t>5</w:t>
            </w:r>
          </w:p>
        </w:tc>
        <w:tc>
          <w:tcPr>
            <w:tcW w:w="993" w:type="dxa"/>
            <w:tcBorders>
              <w:top w:val="single" w:sz="4" w:space="0" w:color="auto"/>
            </w:tcBorders>
          </w:tcPr>
          <w:p w14:paraId="1A08AC93" w14:textId="6DE1BAC9" w:rsidR="002B4D22" w:rsidRDefault="00CE4609">
            <w:pPr>
              <w:jc w:val="right"/>
              <w:rPr>
                <w:sz w:val="20"/>
              </w:rPr>
            </w:pPr>
            <w:r>
              <w:rPr>
                <w:sz w:val="20"/>
              </w:rPr>
              <w:t>132,000</w:t>
            </w:r>
          </w:p>
        </w:tc>
        <w:tc>
          <w:tcPr>
            <w:tcW w:w="850" w:type="dxa"/>
            <w:tcBorders>
              <w:top w:val="single" w:sz="4" w:space="0" w:color="auto"/>
            </w:tcBorders>
          </w:tcPr>
          <w:p w14:paraId="59D1444A" w14:textId="77777777" w:rsidR="002B4D22" w:rsidRDefault="002B4D22">
            <w:pPr>
              <w:jc w:val="right"/>
              <w:rPr>
                <w:sz w:val="20"/>
              </w:rPr>
            </w:pPr>
            <w:r>
              <w:rPr>
                <w:sz w:val="20"/>
              </w:rPr>
              <w:t xml:space="preserve">-  </w:t>
            </w:r>
          </w:p>
        </w:tc>
        <w:tc>
          <w:tcPr>
            <w:tcW w:w="1418" w:type="dxa"/>
            <w:tcBorders>
              <w:top w:val="single" w:sz="4" w:space="0" w:color="auto"/>
            </w:tcBorders>
          </w:tcPr>
          <w:p w14:paraId="4C35B043" w14:textId="77777777" w:rsidR="002B4D22" w:rsidRDefault="002B4D22">
            <w:pPr>
              <w:jc w:val="right"/>
              <w:rPr>
                <w:sz w:val="20"/>
              </w:rPr>
            </w:pPr>
            <w:r>
              <w:rPr>
                <w:sz w:val="20"/>
              </w:rPr>
              <w:t xml:space="preserve">-  </w:t>
            </w:r>
          </w:p>
        </w:tc>
        <w:tc>
          <w:tcPr>
            <w:tcW w:w="1134" w:type="dxa"/>
            <w:tcBorders>
              <w:top w:val="single" w:sz="4" w:space="0" w:color="auto"/>
            </w:tcBorders>
          </w:tcPr>
          <w:p w14:paraId="42B7CAF6" w14:textId="77777777" w:rsidR="002B4D22" w:rsidRDefault="002B4D22">
            <w:pPr>
              <w:jc w:val="right"/>
              <w:rPr>
                <w:sz w:val="20"/>
              </w:rPr>
            </w:pPr>
            <w:r>
              <w:rPr>
                <w:sz w:val="20"/>
              </w:rPr>
              <w:t xml:space="preserve">-  </w:t>
            </w:r>
          </w:p>
        </w:tc>
        <w:tc>
          <w:tcPr>
            <w:tcW w:w="1134" w:type="dxa"/>
            <w:tcBorders>
              <w:top w:val="single" w:sz="4" w:space="0" w:color="auto"/>
            </w:tcBorders>
          </w:tcPr>
          <w:p w14:paraId="1FF22A4B" w14:textId="77777777" w:rsidR="002B4D22" w:rsidRDefault="008737AD">
            <w:pPr>
              <w:jc w:val="right"/>
              <w:rPr>
                <w:sz w:val="20"/>
              </w:rPr>
            </w:pPr>
            <w:r>
              <w:rPr>
                <w:sz w:val="20"/>
              </w:rPr>
              <w:t>-</w:t>
            </w:r>
          </w:p>
        </w:tc>
        <w:tc>
          <w:tcPr>
            <w:tcW w:w="1417" w:type="dxa"/>
            <w:tcBorders>
              <w:top w:val="single" w:sz="4" w:space="0" w:color="auto"/>
            </w:tcBorders>
          </w:tcPr>
          <w:p w14:paraId="284D3A71" w14:textId="77777777" w:rsidR="002B4D22" w:rsidRDefault="002B4D22">
            <w:pPr>
              <w:jc w:val="right"/>
              <w:rPr>
                <w:sz w:val="20"/>
              </w:rPr>
            </w:pPr>
            <w:r>
              <w:rPr>
                <w:sz w:val="20"/>
              </w:rPr>
              <w:t xml:space="preserve">-  </w:t>
            </w:r>
          </w:p>
        </w:tc>
      </w:tr>
      <w:tr w:rsidR="00E73420" w14:paraId="4DF38359" w14:textId="77777777">
        <w:trPr>
          <w:trHeight w:hRule="exact" w:val="229"/>
        </w:trPr>
        <w:tc>
          <w:tcPr>
            <w:tcW w:w="1668" w:type="dxa"/>
          </w:tcPr>
          <w:p w14:paraId="4C3F8FDE" w14:textId="77777777" w:rsidR="00E73420" w:rsidRDefault="00E73420">
            <w:pPr>
              <w:rPr>
                <w:sz w:val="20"/>
              </w:rPr>
            </w:pPr>
            <w:r>
              <w:rPr>
                <w:sz w:val="20"/>
              </w:rPr>
              <w:t xml:space="preserve">Executive </w:t>
            </w:r>
          </w:p>
        </w:tc>
        <w:tc>
          <w:tcPr>
            <w:tcW w:w="708" w:type="dxa"/>
          </w:tcPr>
          <w:p w14:paraId="3D7F0619" w14:textId="1303682A" w:rsidR="00E73420" w:rsidRDefault="00E73420">
            <w:pPr>
              <w:rPr>
                <w:sz w:val="20"/>
              </w:rPr>
            </w:pPr>
            <w:r w:rsidRPr="004A41EF">
              <w:rPr>
                <w:sz w:val="20"/>
              </w:rPr>
              <w:t>2014</w:t>
            </w:r>
          </w:p>
        </w:tc>
        <w:tc>
          <w:tcPr>
            <w:tcW w:w="993" w:type="dxa"/>
          </w:tcPr>
          <w:p w14:paraId="4D19CDBD" w14:textId="4CC4C5A2" w:rsidR="00E73420" w:rsidRDefault="00E73420">
            <w:pPr>
              <w:jc w:val="right"/>
              <w:rPr>
                <w:sz w:val="20"/>
              </w:rPr>
            </w:pPr>
            <w:r>
              <w:rPr>
                <w:sz w:val="20"/>
              </w:rPr>
              <w:t>174,789</w:t>
            </w:r>
          </w:p>
        </w:tc>
        <w:tc>
          <w:tcPr>
            <w:tcW w:w="850" w:type="dxa"/>
          </w:tcPr>
          <w:p w14:paraId="71F6B1A3" w14:textId="77777777" w:rsidR="00E73420" w:rsidRDefault="00E73420">
            <w:pPr>
              <w:jc w:val="right"/>
              <w:rPr>
                <w:sz w:val="20"/>
              </w:rPr>
            </w:pPr>
            <w:r>
              <w:rPr>
                <w:sz w:val="20"/>
              </w:rPr>
              <w:t xml:space="preserve">-  </w:t>
            </w:r>
          </w:p>
        </w:tc>
        <w:tc>
          <w:tcPr>
            <w:tcW w:w="1418" w:type="dxa"/>
          </w:tcPr>
          <w:p w14:paraId="20099C39" w14:textId="77777777" w:rsidR="00E73420" w:rsidRDefault="00E73420">
            <w:pPr>
              <w:jc w:val="right"/>
              <w:rPr>
                <w:sz w:val="20"/>
              </w:rPr>
            </w:pPr>
            <w:r>
              <w:rPr>
                <w:sz w:val="20"/>
              </w:rPr>
              <w:t xml:space="preserve">-  </w:t>
            </w:r>
          </w:p>
        </w:tc>
        <w:tc>
          <w:tcPr>
            <w:tcW w:w="1134" w:type="dxa"/>
          </w:tcPr>
          <w:p w14:paraId="2BBB00AA" w14:textId="77777777" w:rsidR="00E73420" w:rsidRDefault="00E73420">
            <w:pPr>
              <w:jc w:val="right"/>
              <w:rPr>
                <w:sz w:val="20"/>
              </w:rPr>
            </w:pPr>
            <w:r>
              <w:rPr>
                <w:sz w:val="20"/>
              </w:rPr>
              <w:t xml:space="preserve">-  </w:t>
            </w:r>
          </w:p>
        </w:tc>
        <w:tc>
          <w:tcPr>
            <w:tcW w:w="1134" w:type="dxa"/>
          </w:tcPr>
          <w:p w14:paraId="401537F3" w14:textId="77777777" w:rsidR="00E73420" w:rsidRDefault="00E73420">
            <w:pPr>
              <w:jc w:val="right"/>
              <w:rPr>
                <w:sz w:val="20"/>
              </w:rPr>
            </w:pPr>
            <w:r>
              <w:rPr>
                <w:sz w:val="20"/>
              </w:rPr>
              <w:t>-</w:t>
            </w:r>
          </w:p>
        </w:tc>
        <w:tc>
          <w:tcPr>
            <w:tcW w:w="1417" w:type="dxa"/>
          </w:tcPr>
          <w:p w14:paraId="091035FB" w14:textId="77777777" w:rsidR="00E73420" w:rsidRDefault="00E73420">
            <w:pPr>
              <w:jc w:val="right"/>
              <w:rPr>
                <w:sz w:val="20"/>
              </w:rPr>
            </w:pPr>
            <w:r>
              <w:rPr>
                <w:sz w:val="20"/>
              </w:rPr>
              <w:t xml:space="preserve">-  </w:t>
            </w:r>
          </w:p>
        </w:tc>
      </w:tr>
      <w:tr w:rsidR="00E73420" w14:paraId="3D8E3D64" w14:textId="77777777">
        <w:trPr>
          <w:trHeight w:hRule="exact" w:val="267"/>
        </w:trPr>
        <w:tc>
          <w:tcPr>
            <w:tcW w:w="1668" w:type="dxa"/>
            <w:tcBorders>
              <w:bottom w:val="single" w:sz="4" w:space="0" w:color="auto"/>
            </w:tcBorders>
          </w:tcPr>
          <w:p w14:paraId="1202CAC5" w14:textId="77777777" w:rsidR="00E73420" w:rsidRDefault="00E73420">
            <w:pPr>
              <w:rPr>
                <w:sz w:val="20"/>
              </w:rPr>
            </w:pPr>
            <w:r>
              <w:rPr>
                <w:sz w:val="20"/>
              </w:rPr>
              <w:t xml:space="preserve">Chairman (1) </w:t>
            </w:r>
          </w:p>
        </w:tc>
        <w:tc>
          <w:tcPr>
            <w:tcW w:w="708" w:type="dxa"/>
            <w:tcBorders>
              <w:bottom w:val="single" w:sz="4" w:space="0" w:color="auto"/>
            </w:tcBorders>
          </w:tcPr>
          <w:p w14:paraId="1029AE74" w14:textId="7FBE5734" w:rsidR="00E73420" w:rsidRDefault="00E73420">
            <w:pPr>
              <w:rPr>
                <w:sz w:val="20"/>
              </w:rPr>
            </w:pPr>
            <w:r w:rsidRPr="000B452E">
              <w:rPr>
                <w:sz w:val="20"/>
              </w:rPr>
              <w:t>201</w:t>
            </w:r>
            <w:r>
              <w:rPr>
                <w:sz w:val="20"/>
              </w:rPr>
              <w:t>3</w:t>
            </w:r>
          </w:p>
        </w:tc>
        <w:tc>
          <w:tcPr>
            <w:tcW w:w="993" w:type="dxa"/>
            <w:tcBorders>
              <w:bottom w:val="single" w:sz="4" w:space="0" w:color="auto"/>
            </w:tcBorders>
          </w:tcPr>
          <w:p w14:paraId="2A16452D" w14:textId="527132C3" w:rsidR="00E73420" w:rsidRDefault="00E73420">
            <w:pPr>
              <w:jc w:val="right"/>
              <w:rPr>
                <w:sz w:val="20"/>
              </w:rPr>
            </w:pPr>
            <w:r>
              <w:rPr>
                <w:sz w:val="20"/>
              </w:rPr>
              <w:t>140,000</w:t>
            </w:r>
          </w:p>
        </w:tc>
        <w:tc>
          <w:tcPr>
            <w:tcW w:w="850" w:type="dxa"/>
            <w:tcBorders>
              <w:bottom w:val="single" w:sz="4" w:space="0" w:color="auto"/>
            </w:tcBorders>
          </w:tcPr>
          <w:p w14:paraId="33688932" w14:textId="77777777" w:rsidR="00E73420" w:rsidRDefault="00E73420">
            <w:pPr>
              <w:jc w:val="right"/>
              <w:rPr>
                <w:sz w:val="20"/>
              </w:rPr>
            </w:pPr>
            <w:r>
              <w:rPr>
                <w:sz w:val="20"/>
              </w:rPr>
              <w:t xml:space="preserve">-  </w:t>
            </w:r>
          </w:p>
        </w:tc>
        <w:tc>
          <w:tcPr>
            <w:tcW w:w="1418" w:type="dxa"/>
            <w:tcBorders>
              <w:bottom w:val="single" w:sz="4" w:space="0" w:color="auto"/>
            </w:tcBorders>
          </w:tcPr>
          <w:p w14:paraId="4C63FF55" w14:textId="77777777" w:rsidR="00E73420" w:rsidRDefault="00E73420">
            <w:pPr>
              <w:jc w:val="right"/>
              <w:rPr>
                <w:sz w:val="20"/>
              </w:rPr>
            </w:pPr>
            <w:r>
              <w:rPr>
                <w:sz w:val="20"/>
              </w:rPr>
              <w:t xml:space="preserve">-  </w:t>
            </w:r>
          </w:p>
        </w:tc>
        <w:tc>
          <w:tcPr>
            <w:tcW w:w="1134" w:type="dxa"/>
            <w:tcBorders>
              <w:bottom w:val="single" w:sz="4" w:space="0" w:color="auto"/>
            </w:tcBorders>
          </w:tcPr>
          <w:p w14:paraId="33473440" w14:textId="77777777" w:rsidR="00E73420" w:rsidRDefault="00E73420">
            <w:pPr>
              <w:jc w:val="right"/>
              <w:rPr>
                <w:sz w:val="20"/>
              </w:rPr>
            </w:pPr>
            <w:r>
              <w:rPr>
                <w:sz w:val="20"/>
              </w:rPr>
              <w:t xml:space="preserve">-  </w:t>
            </w:r>
          </w:p>
        </w:tc>
        <w:tc>
          <w:tcPr>
            <w:tcW w:w="1134" w:type="dxa"/>
            <w:tcBorders>
              <w:bottom w:val="single" w:sz="4" w:space="0" w:color="auto"/>
            </w:tcBorders>
          </w:tcPr>
          <w:p w14:paraId="4DAC42F5" w14:textId="77777777" w:rsidR="00E73420" w:rsidRDefault="00E73420">
            <w:pPr>
              <w:jc w:val="right"/>
              <w:rPr>
                <w:sz w:val="20"/>
              </w:rPr>
            </w:pPr>
            <w:r>
              <w:rPr>
                <w:sz w:val="20"/>
              </w:rPr>
              <w:t>-</w:t>
            </w:r>
          </w:p>
        </w:tc>
        <w:tc>
          <w:tcPr>
            <w:tcW w:w="1417" w:type="dxa"/>
            <w:tcBorders>
              <w:bottom w:val="single" w:sz="4" w:space="0" w:color="auto"/>
            </w:tcBorders>
          </w:tcPr>
          <w:p w14:paraId="64918452" w14:textId="77777777" w:rsidR="00E73420" w:rsidRDefault="00E73420">
            <w:pPr>
              <w:jc w:val="right"/>
              <w:rPr>
                <w:sz w:val="20"/>
              </w:rPr>
            </w:pPr>
            <w:r>
              <w:rPr>
                <w:sz w:val="20"/>
              </w:rPr>
              <w:t xml:space="preserve">-  </w:t>
            </w:r>
          </w:p>
        </w:tc>
      </w:tr>
      <w:tr w:rsidR="00E73420" w14:paraId="4F85A64D" w14:textId="77777777">
        <w:trPr>
          <w:trHeight w:hRule="exact" w:val="267"/>
        </w:trPr>
        <w:tc>
          <w:tcPr>
            <w:tcW w:w="1668" w:type="dxa"/>
            <w:tcBorders>
              <w:top w:val="single" w:sz="4" w:space="0" w:color="auto"/>
            </w:tcBorders>
          </w:tcPr>
          <w:p w14:paraId="14D60BFC" w14:textId="77777777" w:rsidR="00E73420" w:rsidRDefault="00E73420">
            <w:pPr>
              <w:rPr>
                <w:sz w:val="20"/>
              </w:rPr>
            </w:pPr>
            <w:r>
              <w:rPr>
                <w:sz w:val="20"/>
              </w:rPr>
              <w:t>J. M. Williams</w:t>
            </w:r>
          </w:p>
        </w:tc>
        <w:tc>
          <w:tcPr>
            <w:tcW w:w="708" w:type="dxa"/>
            <w:tcBorders>
              <w:top w:val="single" w:sz="4" w:space="0" w:color="auto"/>
            </w:tcBorders>
          </w:tcPr>
          <w:p w14:paraId="7296702D" w14:textId="44246B43" w:rsidR="00E73420" w:rsidRDefault="00E73420">
            <w:pPr>
              <w:rPr>
                <w:sz w:val="20"/>
              </w:rPr>
            </w:pPr>
            <w:r>
              <w:rPr>
                <w:sz w:val="20"/>
              </w:rPr>
              <w:t>2015</w:t>
            </w:r>
          </w:p>
        </w:tc>
        <w:tc>
          <w:tcPr>
            <w:tcW w:w="993" w:type="dxa"/>
            <w:tcBorders>
              <w:top w:val="single" w:sz="4" w:space="0" w:color="auto"/>
            </w:tcBorders>
          </w:tcPr>
          <w:p w14:paraId="105A5FF1" w14:textId="4433CF78" w:rsidR="00E73420" w:rsidRDefault="00CE4609">
            <w:pPr>
              <w:jc w:val="right"/>
              <w:rPr>
                <w:sz w:val="20"/>
              </w:rPr>
            </w:pPr>
            <w:r>
              <w:rPr>
                <w:sz w:val="20"/>
              </w:rPr>
              <w:t>181,734</w:t>
            </w:r>
          </w:p>
        </w:tc>
        <w:tc>
          <w:tcPr>
            <w:tcW w:w="850" w:type="dxa"/>
            <w:tcBorders>
              <w:top w:val="single" w:sz="4" w:space="0" w:color="auto"/>
            </w:tcBorders>
          </w:tcPr>
          <w:p w14:paraId="761F621C" w14:textId="77777777" w:rsidR="00E73420" w:rsidRDefault="00E73420">
            <w:pPr>
              <w:jc w:val="right"/>
              <w:rPr>
                <w:sz w:val="20"/>
              </w:rPr>
            </w:pPr>
            <w:r>
              <w:rPr>
                <w:sz w:val="20"/>
              </w:rPr>
              <w:t>-</w:t>
            </w:r>
          </w:p>
        </w:tc>
        <w:tc>
          <w:tcPr>
            <w:tcW w:w="1418" w:type="dxa"/>
            <w:tcBorders>
              <w:top w:val="single" w:sz="4" w:space="0" w:color="auto"/>
            </w:tcBorders>
          </w:tcPr>
          <w:p w14:paraId="2D03C9E7" w14:textId="77777777" w:rsidR="00E73420" w:rsidRDefault="00E73420">
            <w:pPr>
              <w:jc w:val="right"/>
              <w:rPr>
                <w:sz w:val="20"/>
              </w:rPr>
            </w:pPr>
            <w:r>
              <w:rPr>
                <w:sz w:val="20"/>
              </w:rPr>
              <w:t>-</w:t>
            </w:r>
          </w:p>
        </w:tc>
        <w:tc>
          <w:tcPr>
            <w:tcW w:w="1134" w:type="dxa"/>
            <w:tcBorders>
              <w:top w:val="single" w:sz="4" w:space="0" w:color="auto"/>
            </w:tcBorders>
          </w:tcPr>
          <w:p w14:paraId="056574F8" w14:textId="77777777" w:rsidR="00E73420" w:rsidRDefault="00E73420">
            <w:pPr>
              <w:jc w:val="right"/>
              <w:rPr>
                <w:sz w:val="20"/>
              </w:rPr>
            </w:pPr>
            <w:r>
              <w:rPr>
                <w:sz w:val="20"/>
              </w:rPr>
              <w:t>-</w:t>
            </w:r>
          </w:p>
        </w:tc>
        <w:tc>
          <w:tcPr>
            <w:tcW w:w="1134" w:type="dxa"/>
            <w:tcBorders>
              <w:top w:val="single" w:sz="4" w:space="0" w:color="auto"/>
            </w:tcBorders>
          </w:tcPr>
          <w:p w14:paraId="2044FD9A" w14:textId="77777777" w:rsidR="00E73420" w:rsidRDefault="00E73420">
            <w:pPr>
              <w:jc w:val="right"/>
              <w:rPr>
                <w:sz w:val="20"/>
              </w:rPr>
            </w:pPr>
            <w:r>
              <w:rPr>
                <w:sz w:val="20"/>
              </w:rPr>
              <w:t>-</w:t>
            </w:r>
          </w:p>
        </w:tc>
        <w:tc>
          <w:tcPr>
            <w:tcW w:w="1417" w:type="dxa"/>
            <w:tcBorders>
              <w:top w:val="single" w:sz="4" w:space="0" w:color="auto"/>
            </w:tcBorders>
          </w:tcPr>
          <w:p w14:paraId="11C1B691" w14:textId="4B1C73CE" w:rsidR="00E73420" w:rsidRDefault="00174B8E">
            <w:pPr>
              <w:jc w:val="right"/>
              <w:rPr>
                <w:sz w:val="20"/>
              </w:rPr>
            </w:pPr>
            <w:r>
              <w:rPr>
                <w:sz w:val="20"/>
              </w:rPr>
              <w:t>-</w:t>
            </w:r>
          </w:p>
        </w:tc>
      </w:tr>
      <w:tr w:rsidR="00E73420" w14:paraId="5EAA816B" w14:textId="77777777">
        <w:trPr>
          <w:trHeight w:hRule="exact" w:val="267"/>
        </w:trPr>
        <w:tc>
          <w:tcPr>
            <w:tcW w:w="1668" w:type="dxa"/>
          </w:tcPr>
          <w:p w14:paraId="5549B8B4" w14:textId="77777777" w:rsidR="00E73420" w:rsidRDefault="00E73420">
            <w:pPr>
              <w:rPr>
                <w:sz w:val="20"/>
              </w:rPr>
            </w:pPr>
            <w:r>
              <w:rPr>
                <w:sz w:val="20"/>
              </w:rPr>
              <w:t>CEO (2)</w:t>
            </w:r>
          </w:p>
        </w:tc>
        <w:tc>
          <w:tcPr>
            <w:tcW w:w="708" w:type="dxa"/>
          </w:tcPr>
          <w:p w14:paraId="083FBE57" w14:textId="43FF980F" w:rsidR="00E73420" w:rsidRDefault="00E73420">
            <w:pPr>
              <w:rPr>
                <w:sz w:val="20"/>
              </w:rPr>
            </w:pPr>
            <w:r w:rsidRPr="004A41EF">
              <w:rPr>
                <w:sz w:val="20"/>
              </w:rPr>
              <w:t>2014</w:t>
            </w:r>
          </w:p>
        </w:tc>
        <w:tc>
          <w:tcPr>
            <w:tcW w:w="993" w:type="dxa"/>
          </w:tcPr>
          <w:p w14:paraId="1075C721" w14:textId="3F795CC1" w:rsidR="00E73420" w:rsidRDefault="00E73420">
            <w:pPr>
              <w:jc w:val="right"/>
              <w:rPr>
                <w:sz w:val="20"/>
              </w:rPr>
            </w:pPr>
            <w:r>
              <w:rPr>
                <w:sz w:val="20"/>
              </w:rPr>
              <w:t>186,749</w:t>
            </w:r>
          </w:p>
        </w:tc>
        <w:tc>
          <w:tcPr>
            <w:tcW w:w="850" w:type="dxa"/>
          </w:tcPr>
          <w:p w14:paraId="11650752" w14:textId="77777777" w:rsidR="00E73420" w:rsidRDefault="00E73420">
            <w:pPr>
              <w:jc w:val="right"/>
              <w:rPr>
                <w:sz w:val="20"/>
              </w:rPr>
            </w:pPr>
            <w:r>
              <w:rPr>
                <w:sz w:val="20"/>
              </w:rPr>
              <w:t>-</w:t>
            </w:r>
          </w:p>
        </w:tc>
        <w:tc>
          <w:tcPr>
            <w:tcW w:w="1418" w:type="dxa"/>
          </w:tcPr>
          <w:p w14:paraId="6BD68F75" w14:textId="77777777" w:rsidR="00E73420" w:rsidRDefault="00E73420">
            <w:pPr>
              <w:jc w:val="right"/>
              <w:rPr>
                <w:sz w:val="20"/>
              </w:rPr>
            </w:pPr>
            <w:r>
              <w:rPr>
                <w:sz w:val="20"/>
              </w:rPr>
              <w:t>-</w:t>
            </w:r>
          </w:p>
        </w:tc>
        <w:tc>
          <w:tcPr>
            <w:tcW w:w="1134" w:type="dxa"/>
          </w:tcPr>
          <w:p w14:paraId="214A5DF6" w14:textId="77777777" w:rsidR="00E73420" w:rsidRDefault="00E73420">
            <w:pPr>
              <w:jc w:val="right"/>
              <w:rPr>
                <w:sz w:val="20"/>
              </w:rPr>
            </w:pPr>
            <w:r>
              <w:rPr>
                <w:sz w:val="20"/>
              </w:rPr>
              <w:t>-</w:t>
            </w:r>
          </w:p>
        </w:tc>
        <w:tc>
          <w:tcPr>
            <w:tcW w:w="1134" w:type="dxa"/>
          </w:tcPr>
          <w:p w14:paraId="3D0373EB" w14:textId="77777777" w:rsidR="00E73420" w:rsidRDefault="00E73420">
            <w:pPr>
              <w:jc w:val="right"/>
              <w:rPr>
                <w:sz w:val="20"/>
              </w:rPr>
            </w:pPr>
            <w:r>
              <w:rPr>
                <w:sz w:val="20"/>
              </w:rPr>
              <w:t>-</w:t>
            </w:r>
          </w:p>
        </w:tc>
        <w:tc>
          <w:tcPr>
            <w:tcW w:w="1417" w:type="dxa"/>
          </w:tcPr>
          <w:p w14:paraId="4882D823" w14:textId="1D937A6F" w:rsidR="00E73420" w:rsidRDefault="00174B8E">
            <w:pPr>
              <w:jc w:val="right"/>
              <w:rPr>
                <w:sz w:val="20"/>
              </w:rPr>
            </w:pPr>
            <w:r>
              <w:rPr>
                <w:sz w:val="20"/>
              </w:rPr>
              <w:t>-</w:t>
            </w:r>
          </w:p>
        </w:tc>
      </w:tr>
      <w:tr w:rsidR="00E73420" w14:paraId="0EAC4BDF" w14:textId="77777777" w:rsidTr="00E36042">
        <w:trPr>
          <w:trHeight w:hRule="exact" w:val="267"/>
        </w:trPr>
        <w:tc>
          <w:tcPr>
            <w:tcW w:w="1668" w:type="dxa"/>
            <w:tcBorders>
              <w:bottom w:val="single" w:sz="4" w:space="0" w:color="auto"/>
            </w:tcBorders>
          </w:tcPr>
          <w:p w14:paraId="4E33C362" w14:textId="77777777" w:rsidR="00E73420" w:rsidRDefault="00E73420">
            <w:pPr>
              <w:rPr>
                <w:sz w:val="20"/>
              </w:rPr>
            </w:pPr>
          </w:p>
        </w:tc>
        <w:tc>
          <w:tcPr>
            <w:tcW w:w="708" w:type="dxa"/>
            <w:tcBorders>
              <w:bottom w:val="single" w:sz="4" w:space="0" w:color="auto"/>
            </w:tcBorders>
          </w:tcPr>
          <w:p w14:paraId="32DB5474" w14:textId="3D644B3F" w:rsidR="00E73420" w:rsidRDefault="00E73420">
            <w:pPr>
              <w:rPr>
                <w:sz w:val="20"/>
              </w:rPr>
            </w:pPr>
            <w:r w:rsidRPr="000B452E">
              <w:rPr>
                <w:sz w:val="20"/>
              </w:rPr>
              <w:t>201</w:t>
            </w:r>
            <w:r>
              <w:rPr>
                <w:sz w:val="20"/>
              </w:rPr>
              <w:t>3</w:t>
            </w:r>
          </w:p>
        </w:tc>
        <w:tc>
          <w:tcPr>
            <w:tcW w:w="993" w:type="dxa"/>
            <w:tcBorders>
              <w:bottom w:val="single" w:sz="4" w:space="0" w:color="auto"/>
            </w:tcBorders>
          </w:tcPr>
          <w:p w14:paraId="2343B56B" w14:textId="4BA79111" w:rsidR="00E73420" w:rsidRDefault="00E73420">
            <w:pPr>
              <w:jc w:val="right"/>
              <w:rPr>
                <w:sz w:val="20"/>
              </w:rPr>
            </w:pPr>
            <w:r>
              <w:rPr>
                <w:sz w:val="20"/>
              </w:rPr>
              <w:t>139,421</w:t>
            </w:r>
          </w:p>
        </w:tc>
        <w:tc>
          <w:tcPr>
            <w:tcW w:w="850" w:type="dxa"/>
            <w:tcBorders>
              <w:bottom w:val="single" w:sz="4" w:space="0" w:color="auto"/>
            </w:tcBorders>
          </w:tcPr>
          <w:p w14:paraId="77938416" w14:textId="77777777" w:rsidR="00E73420" w:rsidRDefault="00E73420">
            <w:pPr>
              <w:jc w:val="right"/>
              <w:rPr>
                <w:sz w:val="20"/>
              </w:rPr>
            </w:pPr>
            <w:r>
              <w:rPr>
                <w:sz w:val="20"/>
              </w:rPr>
              <w:t>-</w:t>
            </w:r>
          </w:p>
        </w:tc>
        <w:tc>
          <w:tcPr>
            <w:tcW w:w="1418" w:type="dxa"/>
            <w:tcBorders>
              <w:bottom w:val="single" w:sz="4" w:space="0" w:color="auto"/>
            </w:tcBorders>
          </w:tcPr>
          <w:p w14:paraId="713F455D" w14:textId="77777777" w:rsidR="00E73420" w:rsidRDefault="00E73420">
            <w:pPr>
              <w:jc w:val="right"/>
              <w:rPr>
                <w:sz w:val="20"/>
              </w:rPr>
            </w:pPr>
            <w:r>
              <w:rPr>
                <w:sz w:val="20"/>
              </w:rPr>
              <w:t>-</w:t>
            </w:r>
          </w:p>
        </w:tc>
        <w:tc>
          <w:tcPr>
            <w:tcW w:w="1134" w:type="dxa"/>
            <w:tcBorders>
              <w:bottom w:val="single" w:sz="4" w:space="0" w:color="auto"/>
            </w:tcBorders>
          </w:tcPr>
          <w:p w14:paraId="2354E6EA" w14:textId="77777777" w:rsidR="00E73420" w:rsidRDefault="00E73420">
            <w:pPr>
              <w:jc w:val="right"/>
              <w:rPr>
                <w:sz w:val="20"/>
              </w:rPr>
            </w:pPr>
            <w:r>
              <w:rPr>
                <w:sz w:val="20"/>
              </w:rPr>
              <w:t>-</w:t>
            </w:r>
          </w:p>
        </w:tc>
        <w:tc>
          <w:tcPr>
            <w:tcW w:w="1134" w:type="dxa"/>
            <w:tcBorders>
              <w:bottom w:val="single" w:sz="4" w:space="0" w:color="auto"/>
            </w:tcBorders>
          </w:tcPr>
          <w:p w14:paraId="0B2B68AA" w14:textId="77777777" w:rsidR="00E73420" w:rsidRDefault="00E73420">
            <w:pPr>
              <w:jc w:val="right"/>
              <w:rPr>
                <w:sz w:val="20"/>
              </w:rPr>
            </w:pPr>
            <w:r>
              <w:rPr>
                <w:sz w:val="20"/>
              </w:rPr>
              <w:t>-</w:t>
            </w:r>
          </w:p>
        </w:tc>
        <w:tc>
          <w:tcPr>
            <w:tcW w:w="1417" w:type="dxa"/>
            <w:tcBorders>
              <w:bottom w:val="single" w:sz="4" w:space="0" w:color="auto"/>
            </w:tcBorders>
          </w:tcPr>
          <w:p w14:paraId="1B5B0A71" w14:textId="3DCCAA93" w:rsidR="00E73420" w:rsidRDefault="00174B8E">
            <w:pPr>
              <w:jc w:val="right"/>
              <w:rPr>
                <w:sz w:val="20"/>
              </w:rPr>
            </w:pPr>
            <w:r>
              <w:rPr>
                <w:sz w:val="20"/>
              </w:rPr>
              <w:t>-</w:t>
            </w:r>
          </w:p>
        </w:tc>
      </w:tr>
      <w:tr w:rsidR="00E73420" w14:paraId="4B82AC89" w14:textId="77777777" w:rsidTr="00E36042">
        <w:trPr>
          <w:trHeight w:hRule="exact" w:val="267"/>
        </w:trPr>
        <w:tc>
          <w:tcPr>
            <w:tcW w:w="1668" w:type="dxa"/>
            <w:tcBorders>
              <w:top w:val="single" w:sz="4" w:space="0" w:color="auto"/>
            </w:tcBorders>
          </w:tcPr>
          <w:p w14:paraId="02E7740C" w14:textId="77777777" w:rsidR="00E73420" w:rsidRDefault="00E73420">
            <w:pPr>
              <w:rPr>
                <w:sz w:val="20"/>
              </w:rPr>
            </w:pPr>
            <w:r>
              <w:rPr>
                <w:sz w:val="20"/>
              </w:rPr>
              <w:t>H. W. Bromley</w:t>
            </w:r>
          </w:p>
        </w:tc>
        <w:tc>
          <w:tcPr>
            <w:tcW w:w="708" w:type="dxa"/>
            <w:tcBorders>
              <w:top w:val="single" w:sz="4" w:space="0" w:color="auto"/>
            </w:tcBorders>
          </w:tcPr>
          <w:p w14:paraId="045B8F29" w14:textId="76752991" w:rsidR="00E73420" w:rsidRDefault="00E73420">
            <w:pPr>
              <w:rPr>
                <w:sz w:val="20"/>
              </w:rPr>
            </w:pPr>
            <w:r>
              <w:rPr>
                <w:sz w:val="20"/>
              </w:rPr>
              <w:t>2015</w:t>
            </w:r>
          </w:p>
        </w:tc>
        <w:tc>
          <w:tcPr>
            <w:tcW w:w="993" w:type="dxa"/>
            <w:tcBorders>
              <w:top w:val="single" w:sz="4" w:space="0" w:color="auto"/>
            </w:tcBorders>
          </w:tcPr>
          <w:p w14:paraId="478FBE1C" w14:textId="07C88B34" w:rsidR="00E73420" w:rsidRDefault="00CE4609" w:rsidP="00CB4F92">
            <w:pPr>
              <w:jc w:val="right"/>
              <w:rPr>
                <w:sz w:val="20"/>
              </w:rPr>
            </w:pPr>
            <w:r>
              <w:rPr>
                <w:sz w:val="20"/>
              </w:rPr>
              <w:t>62,719</w:t>
            </w:r>
          </w:p>
        </w:tc>
        <w:tc>
          <w:tcPr>
            <w:tcW w:w="850" w:type="dxa"/>
            <w:tcBorders>
              <w:top w:val="single" w:sz="4" w:space="0" w:color="auto"/>
            </w:tcBorders>
          </w:tcPr>
          <w:p w14:paraId="707D1B11" w14:textId="77777777" w:rsidR="00E73420" w:rsidRDefault="00E73420">
            <w:pPr>
              <w:jc w:val="right"/>
              <w:rPr>
                <w:sz w:val="20"/>
              </w:rPr>
            </w:pPr>
            <w:r>
              <w:rPr>
                <w:sz w:val="20"/>
              </w:rPr>
              <w:t>-</w:t>
            </w:r>
          </w:p>
        </w:tc>
        <w:tc>
          <w:tcPr>
            <w:tcW w:w="1418" w:type="dxa"/>
            <w:tcBorders>
              <w:top w:val="single" w:sz="4" w:space="0" w:color="auto"/>
            </w:tcBorders>
          </w:tcPr>
          <w:p w14:paraId="0A84431B" w14:textId="77777777" w:rsidR="00E73420" w:rsidRDefault="00E73420">
            <w:pPr>
              <w:jc w:val="right"/>
              <w:rPr>
                <w:sz w:val="20"/>
              </w:rPr>
            </w:pPr>
            <w:r>
              <w:rPr>
                <w:sz w:val="20"/>
              </w:rPr>
              <w:t>-</w:t>
            </w:r>
          </w:p>
        </w:tc>
        <w:tc>
          <w:tcPr>
            <w:tcW w:w="1134" w:type="dxa"/>
            <w:tcBorders>
              <w:top w:val="single" w:sz="4" w:space="0" w:color="auto"/>
            </w:tcBorders>
          </w:tcPr>
          <w:p w14:paraId="0F0F13E4" w14:textId="77777777" w:rsidR="00E73420" w:rsidRDefault="00E73420">
            <w:pPr>
              <w:jc w:val="right"/>
              <w:rPr>
                <w:sz w:val="20"/>
              </w:rPr>
            </w:pPr>
            <w:r>
              <w:rPr>
                <w:sz w:val="20"/>
              </w:rPr>
              <w:t>-</w:t>
            </w:r>
          </w:p>
        </w:tc>
        <w:tc>
          <w:tcPr>
            <w:tcW w:w="1134" w:type="dxa"/>
            <w:tcBorders>
              <w:top w:val="single" w:sz="4" w:space="0" w:color="auto"/>
            </w:tcBorders>
          </w:tcPr>
          <w:p w14:paraId="507AC454" w14:textId="77777777" w:rsidR="00E73420" w:rsidRDefault="00E73420">
            <w:pPr>
              <w:jc w:val="right"/>
              <w:rPr>
                <w:sz w:val="20"/>
              </w:rPr>
            </w:pPr>
            <w:r>
              <w:rPr>
                <w:sz w:val="20"/>
              </w:rPr>
              <w:t>-</w:t>
            </w:r>
          </w:p>
        </w:tc>
        <w:tc>
          <w:tcPr>
            <w:tcW w:w="1417" w:type="dxa"/>
            <w:tcBorders>
              <w:top w:val="single" w:sz="4" w:space="0" w:color="auto"/>
            </w:tcBorders>
          </w:tcPr>
          <w:p w14:paraId="10CAB4B1" w14:textId="77777777" w:rsidR="00E73420" w:rsidRDefault="00E73420">
            <w:pPr>
              <w:jc w:val="right"/>
              <w:rPr>
                <w:sz w:val="20"/>
              </w:rPr>
            </w:pPr>
            <w:r>
              <w:rPr>
                <w:sz w:val="20"/>
              </w:rPr>
              <w:t>-</w:t>
            </w:r>
          </w:p>
        </w:tc>
      </w:tr>
      <w:tr w:rsidR="00E73420" w14:paraId="14B140C2" w14:textId="77777777" w:rsidTr="00E36042">
        <w:trPr>
          <w:trHeight w:hRule="exact" w:val="267"/>
        </w:trPr>
        <w:tc>
          <w:tcPr>
            <w:tcW w:w="1668" w:type="dxa"/>
          </w:tcPr>
          <w:p w14:paraId="6F21F37C" w14:textId="77777777" w:rsidR="00E73420" w:rsidRDefault="00E73420">
            <w:pPr>
              <w:rPr>
                <w:sz w:val="20"/>
              </w:rPr>
            </w:pPr>
            <w:r>
              <w:rPr>
                <w:sz w:val="20"/>
              </w:rPr>
              <w:t>CFO (3)</w:t>
            </w:r>
          </w:p>
        </w:tc>
        <w:tc>
          <w:tcPr>
            <w:tcW w:w="708" w:type="dxa"/>
          </w:tcPr>
          <w:p w14:paraId="0486D596" w14:textId="5A5AE795" w:rsidR="00E73420" w:rsidRDefault="00E73420">
            <w:pPr>
              <w:rPr>
                <w:sz w:val="20"/>
              </w:rPr>
            </w:pPr>
            <w:r>
              <w:rPr>
                <w:sz w:val="20"/>
              </w:rPr>
              <w:t>2014</w:t>
            </w:r>
          </w:p>
        </w:tc>
        <w:tc>
          <w:tcPr>
            <w:tcW w:w="993" w:type="dxa"/>
          </w:tcPr>
          <w:p w14:paraId="43BC8095" w14:textId="6C7314EB" w:rsidR="00E73420" w:rsidRDefault="00E73420">
            <w:pPr>
              <w:jc w:val="right"/>
              <w:rPr>
                <w:sz w:val="20"/>
              </w:rPr>
            </w:pPr>
            <w:r>
              <w:rPr>
                <w:sz w:val="20"/>
              </w:rPr>
              <w:t>71,601</w:t>
            </w:r>
          </w:p>
        </w:tc>
        <w:tc>
          <w:tcPr>
            <w:tcW w:w="850" w:type="dxa"/>
          </w:tcPr>
          <w:p w14:paraId="319DAA99" w14:textId="77777777" w:rsidR="00E73420" w:rsidRDefault="00E73420">
            <w:pPr>
              <w:jc w:val="right"/>
              <w:rPr>
                <w:sz w:val="20"/>
              </w:rPr>
            </w:pPr>
            <w:r>
              <w:rPr>
                <w:sz w:val="20"/>
              </w:rPr>
              <w:t>-</w:t>
            </w:r>
          </w:p>
        </w:tc>
        <w:tc>
          <w:tcPr>
            <w:tcW w:w="1418" w:type="dxa"/>
          </w:tcPr>
          <w:p w14:paraId="08A67A97" w14:textId="77777777" w:rsidR="00E73420" w:rsidRDefault="00E73420">
            <w:pPr>
              <w:jc w:val="right"/>
              <w:rPr>
                <w:sz w:val="20"/>
              </w:rPr>
            </w:pPr>
            <w:r>
              <w:rPr>
                <w:sz w:val="20"/>
              </w:rPr>
              <w:t>-</w:t>
            </w:r>
          </w:p>
        </w:tc>
        <w:tc>
          <w:tcPr>
            <w:tcW w:w="1134" w:type="dxa"/>
          </w:tcPr>
          <w:p w14:paraId="75B99F83" w14:textId="77777777" w:rsidR="00E73420" w:rsidRDefault="00E73420">
            <w:pPr>
              <w:jc w:val="right"/>
              <w:rPr>
                <w:sz w:val="20"/>
              </w:rPr>
            </w:pPr>
            <w:r>
              <w:rPr>
                <w:sz w:val="20"/>
              </w:rPr>
              <w:t>-</w:t>
            </w:r>
          </w:p>
        </w:tc>
        <w:tc>
          <w:tcPr>
            <w:tcW w:w="1134" w:type="dxa"/>
          </w:tcPr>
          <w:p w14:paraId="6D294851" w14:textId="77777777" w:rsidR="00E73420" w:rsidRDefault="00E73420">
            <w:pPr>
              <w:jc w:val="right"/>
              <w:rPr>
                <w:sz w:val="20"/>
              </w:rPr>
            </w:pPr>
            <w:r>
              <w:rPr>
                <w:sz w:val="20"/>
              </w:rPr>
              <w:t>-</w:t>
            </w:r>
          </w:p>
        </w:tc>
        <w:tc>
          <w:tcPr>
            <w:tcW w:w="1417" w:type="dxa"/>
          </w:tcPr>
          <w:p w14:paraId="63C842A3" w14:textId="77777777" w:rsidR="00E73420" w:rsidRDefault="00E73420">
            <w:pPr>
              <w:jc w:val="right"/>
              <w:rPr>
                <w:sz w:val="20"/>
              </w:rPr>
            </w:pPr>
            <w:r>
              <w:rPr>
                <w:sz w:val="20"/>
              </w:rPr>
              <w:t>-</w:t>
            </w:r>
          </w:p>
        </w:tc>
      </w:tr>
      <w:tr w:rsidR="00E73420" w14:paraId="270AF6C4" w14:textId="77777777" w:rsidTr="00E36042">
        <w:trPr>
          <w:trHeight w:hRule="exact" w:val="267"/>
        </w:trPr>
        <w:tc>
          <w:tcPr>
            <w:tcW w:w="1668" w:type="dxa"/>
            <w:tcBorders>
              <w:bottom w:val="single" w:sz="4" w:space="0" w:color="auto"/>
            </w:tcBorders>
          </w:tcPr>
          <w:p w14:paraId="6F0E0846" w14:textId="77777777" w:rsidR="00E73420" w:rsidRDefault="00E73420">
            <w:pPr>
              <w:rPr>
                <w:sz w:val="20"/>
              </w:rPr>
            </w:pPr>
          </w:p>
        </w:tc>
        <w:tc>
          <w:tcPr>
            <w:tcW w:w="708" w:type="dxa"/>
            <w:tcBorders>
              <w:bottom w:val="single" w:sz="4" w:space="0" w:color="auto"/>
            </w:tcBorders>
          </w:tcPr>
          <w:p w14:paraId="08604F4F" w14:textId="2BCFE980" w:rsidR="00E73420" w:rsidRDefault="00E73420">
            <w:pPr>
              <w:rPr>
                <w:sz w:val="20"/>
              </w:rPr>
            </w:pPr>
            <w:r w:rsidRPr="004A41EF">
              <w:rPr>
                <w:sz w:val="20"/>
              </w:rPr>
              <w:t>2013</w:t>
            </w:r>
          </w:p>
        </w:tc>
        <w:tc>
          <w:tcPr>
            <w:tcW w:w="993" w:type="dxa"/>
            <w:tcBorders>
              <w:bottom w:val="single" w:sz="4" w:space="0" w:color="auto"/>
            </w:tcBorders>
          </w:tcPr>
          <w:p w14:paraId="71CF3022" w14:textId="623D8D7E" w:rsidR="00E73420" w:rsidRDefault="00E73420">
            <w:pPr>
              <w:jc w:val="right"/>
              <w:rPr>
                <w:sz w:val="20"/>
              </w:rPr>
            </w:pPr>
            <w:r w:rsidRPr="004A41EF">
              <w:rPr>
                <w:sz w:val="20"/>
              </w:rPr>
              <w:t>62,530</w:t>
            </w:r>
          </w:p>
        </w:tc>
        <w:tc>
          <w:tcPr>
            <w:tcW w:w="850" w:type="dxa"/>
            <w:tcBorders>
              <w:bottom w:val="single" w:sz="4" w:space="0" w:color="auto"/>
            </w:tcBorders>
          </w:tcPr>
          <w:p w14:paraId="34768F86" w14:textId="77777777" w:rsidR="00E73420" w:rsidRDefault="00E73420">
            <w:pPr>
              <w:jc w:val="right"/>
              <w:rPr>
                <w:sz w:val="20"/>
              </w:rPr>
            </w:pPr>
            <w:r>
              <w:rPr>
                <w:sz w:val="20"/>
              </w:rPr>
              <w:t>-</w:t>
            </w:r>
          </w:p>
        </w:tc>
        <w:tc>
          <w:tcPr>
            <w:tcW w:w="1418" w:type="dxa"/>
            <w:tcBorders>
              <w:bottom w:val="single" w:sz="4" w:space="0" w:color="auto"/>
            </w:tcBorders>
          </w:tcPr>
          <w:p w14:paraId="436CD53B" w14:textId="77777777" w:rsidR="00E73420" w:rsidRDefault="00E73420">
            <w:pPr>
              <w:jc w:val="right"/>
              <w:rPr>
                <w:sz w:val="20"/>
              </w:rPr>
            </w:pPr>
            <w:r>
              <w:rPr>
                <w:sz w:val="20"/>
              </w:rPr>
              <w:t>-</w:t>
            </w:r>
          </w:p>
        </w:tc>
        <w:tc>
          <w:tcPr>
            <w:tcW w:w="1134" w:type="dxa"/>
            <w:tcBorders>
              <w:bottom w:val="single" w:sz="4" w:space="0" w:color="auto"/>
            </w:tcBorders>
          </w:tcPr>
          <w:p w14:paraId="413D1233" w14:textId="77777777" w:rsidR="00E73420" w:rsidRDefault="00E73420">
            <w:pPr>
              <w:jc w:val="right"/>
              <w:rPr>
                <w:sz w:val="20"/>
              </w:rPr>
            </w:pPr>
            <w:r>
              <w:rPr>
                <w:sz w:val="20"/>
              </w:rPr>
              <w:t>-</w:t>
            </w:r>
          </w:p>
        </w:tc>
        <w:tc>
          <w:tcPr>
            <w:tcW w:w="1134" w:type="dxa"/>
            <w:tcBorders>
              <w:bottom w:val="single" w:sz="4" w:space="0" w:color="auto"/>
            </w:tcBorders>
          </w:tcPr>
          <w:p w14:paraId="5EEFF93B" w14:textId="77777777" w:rsidR="00E73420" w:rsidRDefault="00E73420">
            <w:pPr>
              <w:jc w:val="right"/>
              <w:rPr>
                <w:sz w:val="20"/>
              </w:rPr>
            </w:pPr>
            <w:r>
              <w:rPr>
                <w:sz w:val="20"/>
              </w:rPr>
              <w:t>-</w:t>
            </w:r>
          </w:p>
        </w:tc>
        <w:tc>
          <w:tcPr>
            <w:tcW w:w="1417" w:type="dxa"/>
            <w:tcBorders>
              <w:bottom w:val="single" w:sz="4" w:space="0" w:color="auto"/>
            </w:tcBorders>
          </w:tcPr>
          <w:p w14:paraId="373929F2" w14:textId="77777777" w:rsidR="00E73420" w:rsidRDefault="00E73420">
            <w:pPr>
              <w:jc w:val="right"/>
              <w:rPr>
                <w:sz w:val="20"/>
              </w:rPr>
            </w:pPr>
            <w:r>
              <w:rPr>
                <w:sz w:val="20"/>
              </w:rPr>
              <w:t>-</w:t>
            </w:r>
          </w:p>
        </w:tc>
      </w:tr>
    </w:tbl>
    <w:p w14:paraId="6AA98C7A" w14:textId="77777777" w:rsidR="002B4D22" w:rsidRPr="00B00B84" w:rsidRDefault="002B4D22">
      <w:pPr>
        <w:pStyle w:val="Heading5"/>
        <w:tabs>
          <w:tab w:val="left" w:pos="1985"/>
          <w:tab w:val="left" w:pos="2694"/>
          <w:tab w:val="left" w:pos="4395"/>
          <w:tab w:val="decimal" w:pos="4820"/>
          <w:tab w:val="left" w:pos="5103"/>
          <w:tab w:val="decimal" w:pos="6663"/>
        </w:tabs>
        <w:spacing w:after="0"/>
        <w:jc w:val="center"/>
        <w:rPr>
          <w:b w:val="0"/>
          <w:sz w:val="16"/>
          <w:szCs w:val="16"/>
        </w:rPr>
      </w:pPr>
    </w:p>
    <w:p w14:paraId="057F04E8" w14:textId="77777777" w:rsidR="002B4D22" w:rsidRDefault="002B4D22" w:rsidP="00B00B84">
      <w:pPr>
        <w:pStyle w:val="BodyTextIndent3"/>
        <w:numPr>
          <w:ilvl w:val="0"/>
          <w:numId w:val="1"/>
        </w:numPr>
        <w:spacing w:after="100"/>
        <w:ind w:left="1077" w:hanging="357"/>
        <w:jc w:val="both"/>
      </w:pPr>
      <w:r>
        <w:t xml:space="preserve">All of the compensation paid to the Named Executive Officer is paid to T.M. Williams (Row), Ltd. for the services of Mr. T. M. Williams.  See additional discussion in Employment Arrangements section of Item 11 of this report. </w:t>
      </w:r>
    </w:p>
    <w:p w14:paraId="74EBF0ED" w14:textId="77777777" w:rsidR="00045ADB" w:rsidRDefault="00045ADB" w:rsidP="00045ADB">
      <w:pPr>
        <w:pStyle w:val="BodyTextIndent3"/>
        <w:numPr>
          <w:ilvl w:val="0"/>
          <w:numId w:val="1"/>
        </w:numPr>
        <w:spacing w:after="100"/>
        <w:ind w:left="1077" w:hanging="357"/>
        <w:jc w:val="both"/>
      </w:pPr>
      <w:r>
        <w:t xml:space="preserve">All of the compensation paid to the Named Executive Officer is paid to LVA Media Inc. for the services of Mr. J. M. Williams as CEO of the Company and </w:t>
      </w:r>
      <w:proofErr w:type="spellStart"/>
      <w:r>
        <w:t>Jayska</w:t>
      </w:r>
      <w:proofErr w:type="spellEnd"/>
      <w:r>
        <w:t xml:space="preserve"> Consulting Ltd for the marketing services of Mr. J. M. Williams.  See additional discussion in Employment Arrangements section of Item 11 of this report. </w:t>
      </w:r>
    </w:p>
    <w:p w14:paraId="1A869A3A" w14:textId="77777777" w:rsidR="00B3704C" w:rsidRDefault="00045ADB" w:rsidP="00B3704C">
      <w:pPr>
        <w:pStyle w:val="BodyTextIndent3"/>
        <w:numPr>
          <w:ilvl w:val="0"/>
          <w:numId w:val="1"/>
        </w:numPr>
        <w:spacing w:after="100"/>
        <w:ind w:left="1077" w:hanging="357"/>
        <w:jc w:val="both"/>
      </w:pPr>
      <w:r>
        <w:t>All of the compensation paid to the Named Executive Officer is paid to Bromley Accounting Services Ltd. for the services of Mr. H. W. Bromley.</w:t>
      </w:r>
      <w:r w:rsidR="00B3704C">
        <w:t xml:space="preserve"> </w:t>
      </w:r>
    </w:p>
    <w:p w14:paraId="38D76CBA" w14:textId="77777777" w:rsidR="002B4D22" w:rsidRPr="00EB0B0B" w:rsidRDefault="002B4D22" w:rsidP="00B00B84">
      <w:pPr>
        <w:spacing w:after="100"/>
        <w:rPr>
          <w:b/>
        </w:rPr>
      </w:pPr>
      <w:r w:rsidRPr="00EB0B0B">
        <w:rPr>
          <w:b/>
        </w:rPr>
        <w:t xml:space="preserve">OPTION GRANTS IN THE LAST FISCAL YEAR </w:t>
      </w:r>
    </w:p>
    <w:p w14:paraId="3B72E440" w14:textId="58A46D16" w:rsidR="002B4D22" w:rsidRDefault="002B4D22" w:rsidP="00E065D1">
      <w:pPr>
        <w:tabs>
          <w:tab w:val="left" w:pos="6521"/>
          <w:tab w:val="left" w:pos="6804"/>
        </w:tabs>
        <w:spacing w:after="100"/>
        <w:jc w:val="both"/>
        <w:rPr>
          <w:sz w:val="22"/>
        </w:rPr>
      </w:pPr>
      <w:r>
        <w:rPr>
          <w:sz w:val="22"/>
        </w:rPr>
        <w:t>During the fiscal year ended December 31, 20</w:t>
      </w:r>
      <w:r w:rsidR="00B558CD">
        <w:rPr>
          <w:sz w:val="22"/>
        </w:rPr>
        <w:t>15 and 2014</w:t>
      </w:r>
      <w:r>
        <w:rPr>
          <w:sz w:val="22"/>
        </w:rPr>
        <w:t xml:space="preserve">, </w:t>
      </w:r>
      <w:r w:rsidR="00DC46BB">
        <w:rPr>
          <w:sz w:val="22"/>
        </w:rPr>
        <w:t>no stock options were granted</w:t>
      </w:r>
      <w:r w:rsidR="00B558CD">
        <w:rPr>
          <w:sz w:val="22"/>
        </w:rPr>
        <w:t xml:space="preserve">. </w:t>
      </w:r>
      <w:r w:rsidR="00DC46BB">
        <w:rPr>
          <w:sz w:val="22"/>
        </w:rPr>
        <w:t xml:space="preserve"> </w:t>
      </w:r>
      <w:r w:rsidR="00B558CD">
        <w:rPr>
          <w:sz w:val="22"/>
        </w:rPr>
        <w:t xml:space="preserve">During the year ended December 31, 2015, 515,000 (2014 – 55,000) options were exercised. </w:t>
      </w:r>
    </w:p>
    <w:p w14:paraId="5C6F09BB" w14:textId="229675A6" w:rsidR="00B558CD" w:rsidRDefault="00B558CD" w:rsidP="00B3704C">
      <w:pPr>
        <w:pStyle w:val="Ne2"/>
        <w:spacing w:before="100" w:after="0"/>
        <w:ind w:left="0"/>
        <w:rPr>
          <w:rFonts w:ascii="Times New Roman" w:hAnsi="Times New Roman"/>
          <w:sz w:val="22"/>
          <w:szCs w:val="22"/>
        </w:rPr>
      </w:pPr>
      <w:r>
        <w:rPr>
          <w:rFonts w:ascii="Times New Roman" w:hAnsi="Times New Roman"/>
          <w:sz w:val="22"/>
          <w:szCs w:val="22"/>
        </w:rPr>
        <w:t xml:space="preserve">During the year ended December 31, 2015, 5,000 options </w:t>
      </w:r>
      <w:r>
        <w:rPr>
          <w:rFonts w:ascii="Times New Roman" w:hAnsi="Times New Roman"/>
          <w:sz w:val="22"/>
        </w:rPr>
        <w:t xml:space="preserve">with an exercise price of $0.15 </w:t>
      </w:r>
      <w:r>
        <w:rPr>
          <w:rFonts w:ascii="Times New Roman" w:hAnsi="Times New Roman"/>
          <w:sz w:val="22"/>
          <w:szCs w:val="22"/>
        </w:rPr>
        <w:t xml:space="preserve">expired unexercised. </w:t>
      </w:r>
    </w:p>
    <w:p w14:paraId="63A0085A" w14:textId="77777777" w:rsidR="00B3704C" w:rsidRPr="00B3704C" w:rsidRDefault="00B3704C" w:rsidP="00E36042">
      <w:pPr>
        <w:pStyle w:val="Ne2"/>
        <w:spacing w:before="100"/>
        <w:ind w:left="0"/>
        <w:rPr>
          <w:sz w:val="22"/>
        </w:rPr>
      </w:pPr>
      <w:r>
        <w:rPr>
          <w:rFonts w:ascii="Times New Roman" w:hAnsi="Times New Roman"/>
          <w:sz w:val="22"/>
          <w:szCs w:val="22"/>
        </w:rPr>
        <w:t xml:space="preserve">During </w:t>
      </w:r>
      <w:r w:rsidR="00045ADB">
        <w:rPr>
          <w:rFonts w:ascii="Times New Roman" w:hAnsi="Times New Roman"/>
          <w:sz w:val="22"/>
          <w:szCs w:val="22"/>
        </w:rPr>
        <w:t>the year ended December 31, 2014</w:t>
      </w:r>
      <w:r>
        <w:rPr>
          <w:rFonts w:ascii="Times New Roman" w:hAnsi="Times New Roman"/>
          <w:sz w:val="22"/>
          <w:szCs w:val="22"/>
        </w:rPr>
        <w:t xml:space="preserve">, </w:t>
      </w:r>
      <w:r w:rsidR="00045ADB">
        <w:rPr>
          <w:rFonts w:ascii="Times New Roman" w:hAnsi="Times New Roman"/>
          <w:sz w:val="22"/>
          <w:szCs w:val="22"/>
        </w:rPr>
        <w:t>350</w:t>
      </w:r>
      <w:r w:rsidR="00354E36">
        <w:rPr>
          <w:rFonts w:ascii="Times New Roman" w:hAnsi="Times New Roman"/>
          <w:sz w:val="22"/>
          <w:szCs w:val="22"/>
        </w:rPr>
        <w:t>,000</w:t>
      </w:r>
      <w:r w:rsidR="00DC46BB">
        <w:rPr>
          <w:rFonts w:ascii="Times New Roman" w:hAnsi="Times New Roman"/>
          <w:sz w:val="22"/>
          <w:szCs w:val="22"/>
        </w:rPr>
        <w:t xml:space="preserve"> executive officer</w:t>
      </w:r>
      <w:r>
        <w:rPr>
          <w:rFonts w:ascii="Times New Roman" w:hAnsi="Times New Roman"/>
          <w:sz w:val="22"/>
          <w:szCs w:val="22"/>
        </w:rPr>
        <w:t xml:space="preserve"> options</w:t>
      </w:r>
      <w:r>
        <w:rPr>
          <w:rFonts w:ascii="Times New Roman" w:hAnsi="Times New Roman"/>
          <w:sz w:val="22"/>
        </w:rPr>
        <w:t xml:space="preserve"> </w:t>
      </w:r>
      <w:r w:rsidR="00045ADB">
        <w:rPr>
          <w:rFonts w:ascii="Times New Roman" w:hAnsi="Times New Roman"/>
          <w:sz w:val="22"/>
        </w:rPr>
        <w:t>with an exercise price of $0.27</w:t>
      </w:r>
      <w:r w:rsidR="00354E36">
        <w:rPr>
          <w:rFonts w:ascii="Times New Roman" w:hAnsi="Times New Roman"/>
          <w:sz w:val="22"/>
        </w:rPr>
        <w:t xml:space="preserve"> </w:t>
      </w:r>
      <w:r w:rsidR="00045ADB">
        <w:rPr>
          <w:rFonts w:ascii="Times New Roman" w:hAnsi="Times New Roman"/>
          <w:sz w:val="22"/>
        </w:rPr>
        <w:t>and 300</w:t>
      </w:r>
      <w:r w:rsidR="00354E36">
        <w:rPr>
          <w:rFonts w:ascii="Times New Roman" w:hAnsi="Times New Roman"/>
          <w:sz w:val="22"/>
        </w:rPr>
        <w:t xml:space="preserve">,000 </w:t>
      </w:r>
      <w:r w:rsidR="00354E36">
        <w:rPr>
          <w:rFonts w:ascii="Times New Roman" w:hAnsi="Times New Roman"/>
          <w:sz w:val="22"/>
          <w:szCs w:val="22"/>
        </w:rPr>
        <w:t>executive officer options</w:t>
      </w:r>
      <w:r w:rsidR="00045ADB">
        <w:rPr>
          <w:rFonts w:ascii="Times New Roman" w:hAnsi="Times New Roman"/>
          <w:sz w:val="22"/>
        </w:rPr>
        <w:t xml:space="preserve"> with an exercise price of $0.17</w:t>
      </w:r>
      <w:r w:rsidR="00354E36">
        <w:rPr>
          <w:rFonts w:ascii="Times New Roman" w:hAnsi="Times New Roman"/>
          <w:sz w:val="22"/>
        </w:rPr>
        <w:t xml:space="preserve"> </w:t>
      </w:r>
      <w:r>
        <w:rPr>
          <w:rFonts w:ascii="Times New Roman" w:hAnsi="Times New Roman"/>
          <w:sz w:val="22"/>
        </w:rPr>
        <w:t>expired</w:t>
      </w:r>
      <w:r w:rsidR="00354E36">
        <w:rPr>
          <w:rFonts w:ascii="Times New Roman" w:hAnsi="Times New Roman"/>
          <w:sz w:val="22"/>
        </w:rPr>
        <w:t xml:space="preserve"> unexercised</w:t>
      </w:r>
      <w:r>
        <w:rPr>
          <w:rFonts w:ascii="Times New Roman" w:hAnsi="Times New Roman"/>
          <w:sz w:val="22"/>
        </w:rPr>
        <w:t>.</w:t>
      </w:r>
    </w:p>
    <w:p w14:paraId="0D6D5039" w14:textId="77777777" w:rsidR="002B4D22" w:rsidRPr="00EB0B0B" w:rsidRDefault="002B4D22" w:rsidP="00B00B84">
      <w:pPr>
        <w:spacing w:after="100"/>
        <w:rPr>
          <w:b/>
        </w:rPr>
      </w:pPr>
      <w:r w:rsidRPr="00EB0B0B">
        <w:rPr>
          <w:b/>
        </w:rPr>
        <w:t>STOCK OPTION PLANS</w:t>
      </w:r>
    </w:p>
    <w:p w14:paraId="35AB40EC" w14:textId="13654B7C" w:rsidR="002B4D22" w:rsidRDefault="002B4D22" w:rsidP="00B00B84">
      <w:pPr>
        <w:spacing w:after="100"/>
        <w:jc w:val="both"/>
        <w:rPr>
          <w:sz w:val="22"/>
        </w:rPr>
      </w:pPr>
      <w:r w:rsidRPr="00FD7953">
        <w:rPr>
          <w:sz w:val="22"/>
        </w:rPr>
        <w:t>Our 1999</w:t>
      </w:r>
      <w:r>
        <w:rPr>
          <w:sz w:val="22"/>
        </w:rPr>
        <w:t xml:space="preserve"> Stock Option Plan has a total of 1,895,000 shares of our common stock reserved for issuance upon exercises of options under the plan. As at December 31, 20</w:t>
      </w:r>
      <w:r w:rsidR="00045ADB">
        <w:rPr>
          <w:sz w:val="22"/>
        </w:rPr>
        <w:t>1</w:t>
      </w:r>
      <w:r w:rsidR="00FD7953">
        <w:rPr>
          <w:sz w:val="22"/>
        </w:rPr>
        <w:t>5</w:t>
      </w:r>
      <w:r>
        <w:rPr>
          <w:sz w:val="22"/>
        </w:rPr>
        <w:t xml:space="preserve">, there were nil options outstanding. Options to purchase 1,637,000 shares remained available for future grant under the 1999 Stock Option Plan. </w:t>
      </w:r>
    </w:p>
    <w:p w14:paraId="05E669A4" w14:textId="51680489" w:rsidR="002B4D22" w:rsidRDefault="002B4D22" w:rsidP="00B00B84">
      <w:pPr>
        <w:spacing w:after="100"/>
        <w:jc w:val="both"/>
        <w:rPr>
          <w:sz w:val="22"/>
        </w:rPr>
      </w:pPr>
      <w:r>
        <w:rPr>
          <w:sz w:val="22"/>
        </w:rPr>
        <w:t>Our 2001 Stock Option Plan has a total of 5,424,726 shares of our common stock reserved for issuance upon exercises of options under the plan. As at December 31, 20</w:t>
      </w:r>
      <w:r w:rsidR="00FD7953">
        <w:rPr>
          <w:sz w:val="22"/>
        </w:rPr>
        <w:t>15</w:t>
      </w:r>
      <w:r>
        <w:rPr>
          <w:sz w:val="22"/>
        </w:rPr>
        <w:t xml:space="preserve">, there were a total of </w:t>
      </w:r>
      <w:r w:rsidR="00045ADB">
        <w:rPr>
          <w:sz w:val="22"/>
        </w:rPr>
        <w:t>1,98</w:t>
      </w:r>
      <w:r w:rsidR="007F4D01">
        <w:rPr>
          <w:sz w:val="22"/>
        </w:rPr>
        <w:t>9,700</w:t>
      </w:r>
      <w:r>
        <w:rPr>
          <w:sz w:val="22"/>
        </w:rPr>
        <w:t xml:space="preserve"> stock options with e</w:t>
      </w:r>
      <w:r w:rsidR="007F4D01">
        <w:rPr>
          <w:sz w:val="22"/>
        </w:rPr>
        <w:t>xercise prices ranging from $0.05 to $0.30</w:t>
      </w:r>
      <w:r>
        <w:rPr>
          <w:sz w:val="22"/>
        </w:rPr>
        <w:t xml:space="preserve"> per share issued, of which </w:t>
      </w:r>
      <w:r w:rsidR="00045ADB">
        <w:rPr>
          <w:sz w:val="22"/>
        </w:rPr>
        <w:t>1,989</w:t>
      </w:r>
      <w:r w:rsidRPr="00685F86">
        <w:rPr>
          <w:sz w:val="22"/>
        </w:rPr>
        <w:t xml:space="preserve">,700 </w:t>
      </w:r>
      <w:r>
        <w:rPr>
          <w:sz w:val="22"/>
        </w:rPr>
        <w:t>options have been exercised in total as at December 31, 20</w:t>
      </w:r>
      <w:r w:rsidR="00FD7953">
        <w:rPr>
          <w:sz w:val="22"/>
        </w:rPr>
        <w:t>15</w:t>
      </w:r>
      <w:r>
        <w:rPr>
          <w:sz w:val="22"/>
        </w:rPr>
        <w:t xml:space="preserve">. As at December </w:t>
      </w:r>
      <w:r>
        <w:rPr>
          <w:sz w:val="22"/>
        </w:rPr>
        <w:lastRenderedPageBreak/>
        <w:t>31, 20</w:t>
      </w:r>
      <w:r w:rsidR="00FD7953">
        <w:rPr>
          <w:sz w:val="22"/>
        </w:rPr>
        <w:t>15</w:t>
      </w:r>
      <w:r>
        <w:rPr>
          <w:sz w:val="22"/>
        </w:rPr>
        <w:t xml:space="preserve">, there were a total </w:t>
      </w:r>
      <w:r w:rsidR="00045ADB">
        <w:rPr>
          <w:sz w:val="22"/>
        </w:rPr>
        <w:t>nil</w:t>
      </w:r>
      <w:r>
        <w:rPr>
          <w:sz w:val="22"/>
        </w:rPr>
        <w:t xml:space="preserve"> options outstanding. Options to purchase </w:t>
      </w:r>
      <w:r w:rsidR="00045ADB">
        <w:rPr>
          <w:sz w:val="22"/>
        </w:rPr>
        <w:t>3,435,026</w:t>
      </w:r>
      <w:r>
        <w:rPr>
          <w:sz w:val="22"/>
        </w:rPr>
        <w:t xml:space="preserve"> shares remained available for future grant under the 2001 Stock Option Plan as at December 31, 20</w:t>
      </w:r>
      <w:r w:rsidR="00FD7953">
        <w:rPr>
          <w:sz w:val="22"/>
        </w:rPr>
        <w:t>15</w:t>
      </w:r>
      <w:r>
        <w:rPr>
          <w:sz w:val="22"/>
        </w:rPr>
        <w:t>.</w:t>
      </w:r>
      <w:r w:rsidR="007F4D01">
        <w:rPr>
          <w:sz w:val="22"/>
        </w:rPr>
        <w:t xml:space="preserve"> </w:t>
      </w:r>
    </w:p>
    <w:p w14:paraId="736F6C20" w14:textId="7B76CB71" w:rsidR="002B4D22" w:rsidRDefault="002B4D22" w:rsidP="00045ADB">
      <w:pPr>
        <w:tabs>
          <w:tab w:val="left" w:pos="3969"/>
        </w:tabs>
        <w:spacing w:after="100"/>
        <w:jc w:val="both"/>
        <w:rPr>
          <w:sz w:val="22"/>
        </w:rPr>
      </w:pPr>
      <w:r>
        <w:rPr>
          <w:sz w:val="22"/>
        </w:rPr>
        <w:t>During the year ended December 31, 2005, the Company's Board of Directors adopted the 2005 stock option plan. The plan was approved by the shareholders at the Annual general meeting held during the year ended December 31, 2005. The Company has reserved a total of 2,000,000 common shares for issuance under the 2005 stock option plan.</w:t>
      </w:r>
      <w:r w:rsidRPr="00F35746">
        <w:rPr>
          <w:sz w:val="22"/>
        </w:rPr>
        <w:t xml:space="preserve"> </w:t>
      </w:r>
      <w:r>
        <w:rPr>
          <w:sz w:val="22"/>
        </w:rPr>
        <w:t>As at December 31, 20</w:t>
      </w:r>
      <w:r w:rsidR="00FD7953">
        <w:rPr>
          <w:sz w:val="22"/>
        </w:rPr>
        <w:t>15</w:t>
      </w:r>
      <w:r w:rsidR="00DC46BB">
        <w:rPr>
          <w:sz w:val="22"/>
        </w:rPr>
        <w:t xml:space="preserve">, there were a total of </w:t>
      </w:r>
      <w:r w:rsidR="000B6921">
        <w:rPr>
          <w:sz w:val="22"/>
        </w:rPr>
        <w:t>521</w:t>
      </w:r>
      <w:r w:rsidR="00045ADB">
        <w:rPr>
          <w:sz w:val="22"/>
        </w:rPr>
        <w:t>,250</w:t>
      </w:r>
      <w:r>
        <w:rPr>
          <w:sz w:val="22"/>
        </w:rPr>
        <w:t xml:space="preserve"> stock options with exercise prices ranging from $0.</w:t>
      </w:r>
      <w:r w:rsidR="00045ADB">
        <w:rPr>
          <w:sz w:val="22"/>
        </w:rPr>
        <w:t>15</w:t>
      </w:r>
      <w:r w:rsidR="00C47387">
        <w:rPr>
          <w:sz w:val="22"/>
        </w:rPr>
        <w:t xml:space="preserve"> to $0.60</w:t>
      </w:r>
      <w:r>
        <w:rPr>
          <w:sz w:val="22"/>
        </w:rPr>
        <w:t xml:space="preserve"> per share issued, of which </w:t>
      </w:r>
      <w:r w:rsidR="00E80E46">
        <w:rPr>
          <w:sz w:val="22"/>
        </w:rPr>
        <w:t>521</w:t>
      </w:r>
      <w:r w:rsidRPr="00685F86">
        <w:rPr>
          <w:sz w:val="22"/>
        </w:rPr>
        <w:t xml:space="preserve">,250 </w:t>
      </w:r>
      <w:r>
        <w:rPr>
          <w:sz w:val="22"/>
        </w:rPr>
        <w:t>options have been exercised in total as at December 31, 20</w:t>
      </w:r>
      <w:r w:rsidR="00E80E46">
        <w:rPr>
          <w:sz w:val="22"/>
        </w:rPr>
        <w:t>15</w:t>
      </w:r>
      <w:r>
        <w:rPr>
          <w:sz w:val="22"/>
        </w:rPr>
        <w:t>. As at December 31, 20</w:t>
      </w:r>
      <w:r w:rsidR="00E80E46">
        <w:rPr>
          <w:sz w:val="22"/>
        </w:rPr>
        <w:t>15</w:t>
      </w:r>
      <w:r>
        <w:rPr>
          <w:sz w:val="22"/>
        </w:rPr>
        <w:t xml:space="preserve">, there were a total of </w:t>
      </w:r>
      <w:r w:rsidR="00E80E46">
        <w:rPr>
          <w:sz w:val="22"/>
        </w:rPr>
        <w:t>nil</w:t>
      </w:r>
      <w:r w:rsidRPr="00685F86">
        <w:rPr>
          <w:sz w:val="22"/>
        </w:rPr>
        <w:t xml:space="preserve"> </w:t>
      </w:r>
      <w:r>
        <w:rPr>
          <w:sz w:val="22"/>
        </w:rPr>
        <w:t>stock options</w:t>
      </w:r>
      <w:r w:rsidR="00E80E46">
        <w:rPr>
          <w:sz w:val="22"/>
        </w:rPr>
        <w:t xml:space="preserve"> outstanding</w:t>
      </w:r>
      <w:r>
        <w:rPr>
          <w:sz w:val="22"/>
        </w:rPr>
        <w:t xml:space="preserve">. Options to purchase </w:t>
      </w:r>
      <w:r w:rsidR="007F4D01">
        <w:rPr>
          <w:sz w:val="22"/>
        </w:rPr>
        <w:t>1,</w:t>
      </w:r>
      <w:r w:rsidR="004C2D0D">
        <w:rPr>
          <w:sz w:val="22"/>
        </w:rPr>
        <w:t>47</w:t>
      </w:r>
      <w:r w:rsidR="00BC50A3">
        <w:rPr>
          <w:sz w:val="22"/>
        </w:rPr>
        <w:t>8</w:t>
      </w:r>
      <w:r w:rsidR="00C47387">
        <w:rPr>
          <w:sz w:val="22"/>
        </w:rPr>
        <w:t>,750</w:t>
      </w:r>
      <w:r>
        <w:rPr>
          <w:sz w:val="22"/>
        </w:rPr>
        <w:t xml:space="preserve"> shares remained available for future grant under the 2005 Stock Option Plan as at December 31, 20</w:t>
      </w:r>
      <w:r w:rsidR="00E80E46">
        <w:rPr>
          <w:sz w:val="22"/>
        </w:rPr>
        <w:t>15</w:t>
      </w:r>
      <w:r>
        <w:rPr>
          <w:sz w:val="22"/>
        </w:rPr>
        <w:t>.</w:t>
      </w:r>
      <w:r w:rsidR="007F4D01">
        <w:rPr>
          <w:sz w:val="22"/>
        </w:rPr>
        <w:t xml:space="preserve"> </w:t>
      </w:r>
    </w:p>
    <w:p w14:paraId="149406A2" w14:textId="77777777" w:rsidR="002B4D22" w:rsidRDefault="002B4D22" w:rsidP="00B00B84">
      <w:pPr>
        <w:spacing w:after="100"/>
        <w:jc w:val="both"/>
        <w:rPr>
          <w:sz w:val="22"/>
        </w:rPr>
      </w:pPr>
      <w:r>
        <w:rPr>
          <w:sz w:val="22"/>
        </w:rPr>
        <w:t>Our Board of Directors administers the 1999 Stock Option Plan, the 2001 Stock Option Plan and the 2005 Stock Option Plan (collectively, the “Stock Option Plans”). Our Board is authorized to construe and interpret the provisions of the Stock Option Plans, to select employees, directors and consultants to whom options will be granted, to determine the terms and conditions of options and, with the consent of the grantee, to amend the terms of any outstanding options.</w:t>
      </w:r>
    </w:p>
    <w:p w14:paraId="0DCF23D6" w14:textId="77777777" w:rsidR="002B4D22" w:rsidRDefault="002B4D22" w:rsidP="00B00B84">
      <w:pPr>
        <w:tabs>
          <w:tab w:val="left" w:pos="-1440"/>
          <w:tab w:val="left" w:pos="-720"/>
        </w:tabs>
        <w:suppressAutoHyphens/>
        <w:spacing w:after="100"/>
        <w:jc w:val="both"/>
        <w:rPr>
          <w:spacing w:val="-2"/>
          <w:sz w:val="22"/>
          <w:lang w:val="en-GB"/>
        </w:rPr>
      </w:pPr>
      <w:r>
        <w:rPr>
          <w:sz w:val="22"/>
        </w:rPr>
        <w:t xml:space="preserve">The 1999 stock option plan may be granted to employees and to such other persons who are not employees as determined by the 1999 stock option plan administrator (the “Administrator”).  In determining the number of shares of our Common Stock subject to each option granted under the 1999 stock option plan, consideration is given to the present and potential contribution by such person to the success of the Company.  The exercise price is determined by the Administrator, provided that the exercise price for any covered employee (as that term is defined for the purposes of Section 162(m) (3) of the Internal Revenue Code of 1986 as amended (the “Code”), may not be less than the fair market value per share of the Common Stock at the date of grant by the Administrator.  Each option is for a term not in excess of ten years except in the case of the death of an </w:t>
      </w:r>
      <w:proofErr w:type="spellStart"/>
      <w:r>
        <w:rPr>
          <w:sz w:val="22"/>
        </w:rPr>
        <w:t>optionee</w:t>
      </w:r>
      <w:proofErr w:type="spellEnd"/>
      <w:r>
        <w:rPr>
          <w:sz w:val="22"/>
        </w:rPr>
        <w:t xml:space="preserve">, in which case the option is exercisable for a maximum of twelve months thereafter, or in the case of an </w:t>
      </w:r>
      <w:proofErr w:type="spellStart"/>
      <w:r>
        <w:rPr>
          <w:sz w:val="22"/>
        </w:rPr>
        <w:t>optionee</w:t>
      </w:r>
      <w:proofErr w:type="spellEnd"/>
      <w:r>
        <w:rPr>
          <w:sz w:val="22"/>
        </w:rPr>
        <w:t xml:space="preserve"> ceasing to be a participant under the 1999 stock option plan for any reason other than cause or death, in which case the option is exercisable for a maximum of 30 days thereafter.  The 1999 stock option plan does not provide for the granting of financial assistance, whether by way of a loan, guarantee or otherwise, by us in connection with any purchase of shares of Common Stock from the Company.</w:t>
      </w:r>
    </w:p>
    <w:p w14:paraId="5E9E77F2" w14:textId="77777777" w:rsidR="002B4D22" w:rsidRDefault="002B4D22" w:rsidP="00B00B84">
      <w:pPr>
        <w:spacing w:after="100"/>
        <w:jc w:val="both"/>
        <w:rPr>
          <w:sz w:val="22"/>
        </w:rPr>
      </w:pPr>
      <w:r>
        <w:rPr>
          <w:sz w:val="22"/>
        </w:rPr>
        <w:t xml:space="preserve">The 2001 stock option plan provides for the granting to our employees of incentive stock options and the granting to our employees, directors and consultants of non-qualified stock options.  </w:t>
      </w:r>
    </w:p>
    <w:p w14:paraId="006C6964" w14:textId="77777777" w:rsidR="002B4D22" w:rsidRPr="00F35746" w:rsidRDefault="002B4D22" w:rsidP="00B00B84">
      <w:pPr>
        <w:spacing w:after="100"/>
        <w:jc w:val="both"/>
        <w:rPr>
          <w:sz w:val="22"/>
        </w:rPr>
      </w:pPr>
      <w:r>
        <w:rPr>
          <w:sz w:val="22"/>
        </w:rPr>
        <w:t xml:space="preserve">During the year ended December 31, 2005, the Company adopted the 2005 Stock Option Plan. The plan provides for the granting of stock options to the </w:t>
      </w:r>
      <w:r w:rsidRPr="00F35746">
        <w:rPr>
          <w:sz w:val="22"/>
        </w:rPr>
        <w:t>employees, directors, advisors and consultants of the Corporation to encourage proprietary interest in the Corporation, to encourage such employees to remain in the employ of the Corporation or such directors, advisors and consultants to remain in the service of the Corporation, and to attract new employees, directors, advisors and consultants with outstanding qualifications.</w:t>
      </w:r>
    </w:p>
    <w:p w14:paraId="5A13D913" w14:textId="77777777" w:rsidR="002B4D22" w:rsidRDefault="002B4D22" w:rsidP="00B00B84">
      <w:pPr>
        <w:spacing w:after="100"/>
        <w:jc w:val="both"/>
        <w:rPr>
          <w:sz w:val="22"/>
        </w:rPr>
      </w:pPr>
      <w:r>
        <w:rPr>
          <w:sz w:val="22"/>
        </w:rPr>
        <w:t xml:space="preserve">Our Board determines the terms and provisions of each option granted under the Stock Option Plans, including the exercise price, vesting schedule, repurchase provisions, rights of first refusal and form of payment.  In the case of incentive options, the exercise price cannot be less than 100% (or 110%, in the case of incentive options granted to any grantee who owns stock representing more than 10% of the combined voting power of the Company or any of our parent or subsidiary corporations) of the fair market value of our common stock on the date the option is granted.  The exercise price of non-qualified stock options shall not be less than 85% of the fair market value of our common stock.  The exercise price of options intended to qualify as performance-based compensation for purposes of Code Section 162(m) shall not be less than </w:t>
      </w:r>
      <w:r>
        <w:rPr>
          <w:sz w:val="22"/>
        </w:rPr>
        <w:lastRenderedPageBreak/>
        <w:t>100% of the fair market value of the stock.  The aggregate fair market value of the common stock with respect to any incentive stock options that are exercisable for the first time by an eligible employee in any calendar year may not exceed $100,000.</w:t>
      </w:r>
    </w:p>
    <w:p w14:paraId="467B8D23" w14:textId="77777777" w:rsidR="002B4D22" w:rsidRDefault="002B4D22" w:rsidP="000C5934">
      <w:pPr>
        <w:spacing w:after="100"/>
        <w:jc w:val="both"/>
        <w:rPr>
          <w:sz w:val="22"/>
        </w:rPr>
      </w:pPr>
      <w:r>
        <w:rPr>
          <w:sz w:val="22"/>
        </w:rPr>
        <w:t xml:space="preserve">The term of options under the Stock Option Plans will be determined by our Board; however, the term of an incentive stock option may not be for more than ten years (or five years in the case of incentive stock options granted to any grantee who owns stock representing more than 10% of the combined voting power of the Company or any of our parent or subsidiary corporations).  Where the award agreement permits the exercise of an option for a period of time following the recipient's termination of service with us, disability or death, that option will terminate to the extent not exercised or purchased on the last day of the specified period or the last day of the original term of the option, whichever occurs first. </w:t>
      </w:r>
    </w:p>
    <w:p w14:paraId="0CE257DA" w14:textId="77777777" w:rsidR="002B4D22" w:rsidRDefault="002B4D22" w:rsidP="000C5934">
      <w:pPr>
        <w:spacing w:after="100"/>
        <w:jc w:val="both"/>
        <w:rPr>
          <w:sz w:val="22"/>
        </w:rPr>
      </w:pPr>
      <w:r>
        <w:rPr>
          <w:sz w:val="22"/>
        </w:rPr>
        <w:t>If a third party acquires the Company through the purchase of all or substantially all of our assets, a merger or other business combination, except as otherwise provided in an individual award agreement, all unexercised options will terminate unless assumed by the successor corporation.</w:t>
      </w:r>
    </w:p>
    <w:p w14:paraId="6250FB65" w14:textId="77777777" w:rsidR="002B4D22" w:rsidRPr="00EB0B0B" w:rsidRDefault="002B4D22" w:rsidP="000C5934">
      <w:pPr>
        <w:spacing w:after="100"/>
        <w:rPr>
          <w:b/>
        </w:rPr>
      </w:pPr>
      <w:r w:rsidRPr="00EB0B0B">
        <w:rPr>
          <w:b/>
        </w:rPr>
        <w:t xml:space="preserve">EMPLOYMENT ARRANGEMENTS </w:t>
      </w:r>
    </w:p>
    <w:p w14:paraId="57C92A2E" w14:textId="77777777" w:rsidR="002B4D22" w:rsidRDefault="002B4D22" w:rsidP="000C5934">
      <w:pPr>
        <w:spacing w:after="100"/>
        <w:jc w:val="both"/>
        <w:rPr>
          <w:rFonts w:eastAsia="Arial Unicode MS"/>
          <w:sz w:val="22"/>
        </w:rPr>
      </w:pPr>
      <w:r>
        <w:rPr>
          <w:sz w:val="22"/>
        </w:rPr>
        <w:t xml:space="preserve">We entered into a management consulting agreement with T.M. Williams (Row), Inc., an Anguilla incorporated company and Mr. Williams dated August 20, 2001, (the "Williams Agreement"), amended February 28, 2002, in connection with the provision of services by Mr. Williams as President and Chief Executive Officer of the Company. </w:t>
      </w:r>
      <w:r w:rsidR="00D74D7B">
        <w:rPr>
          <w:sz w:val="22"/>
        </w:rPr>
        <w:t xml:space="preserve">During the year ended December 31, 2010, the agreement was amended </w:t>
      </w:r>
      <w:r w:rsidR="00D74D7B" w:rsidRPr="00523F41">
        <w:rPr>
          <w:sz w:val="22"/>
        </w:rPr>
        <w:t xml:space="preserve">to include a </w:t>
      </w:r>
      <w:r w:rsidR="00D74D7B" w:rsidRPr="003B3BED">
        <w:rPr>
          <w:sz w:val="22"/>
        </w:rPr>
        <w:t>consultancy payment of US$11,666 per month payable in arrears</w:t>
      </w:r>
      <w:r w:rsidR="00FF1A1B">
        <w:rPr>
          <w:sz w:val="22"/>
        </w:rPr>
        <w:t xml:space="preserve"> for providing Mr. Williams services as Executive Chairman</w:t>
      </w:r>
      <w:r w:rsidR="00D74D7B" w:rsidRPr="003B3BED">
        <w:rPr>
          <w:sz w:val="22"/>
        </w:rPr>
        <w:t>.</w:t>
      </w:r>
    </w:p>
    <w:p w14:paraId="5B641468" w14:textId="77777777" w:rsidR="002B4D22" w:rsidRDefault="002B4D22" w:rsidP="000C5934">
      <w:pPr>
        <w:spacing w:after="100"/>
        <w:jc w:val="both"/>
        <w:rPr>
          <w:sz w:val="22"/>
        </w:rPr>
      </w:pPr>
      <w:r>
        <w:rPr>
          <w:sz w:val="22"/>
        </w:rPr>
        <w:t xml:space="preserve">The term of the amended Williams Agreement is for a period of one year, unless terminated sooner by any of the parties under the terms and conditions contained in the amended Williams Agreement. If the amended Williams Agreement is not terminated by any of the parties, the term may be renewed for a further one year period at the option of T.M. Williams (Row), Ltd., on substantially the same terms and conditions, by giving three months notice in writing to the Company. The agreement was renewed for a further </w:t>
      </w:r>
      <w:proofErr w:type="gramStart"/>
      <w:r>
        <w:rPr>
          <w:sz w:val="22"/>
        </w:rPr>
        <w:t>one year</w:t>
      </w:r>
      <w:proofErr w:type="gramEnd"/>
      <w:r>
        <w:rPr>
          <w:sz w:val="22"/>
        </w:rPr>
        <w:t xml:space="preserve"> period on August 1, 20</w:t>
      </w:r>
      <w:r w:rsidR="000A0830">
        <w:rPr>
          <w:sz w:val="22"/>
        </w:rPr>
        <w:t>13</w:t>
      </w:r>
      <w:r w:rsidR="00D74D7B">
        <w:rPr>
          <w:sz w:val="22"/>
        </w:rPr>
        <w:t xml:space="preserve">. </w:t>
      </w:r>
      <w:r w:rsidR="00D74D7B" w:rsidRPr="00523F41">
        <w:rPr>
          <w:sz w:val="22"/>
        </w:rPr>
        <w:t xml:space="preserve">This contract is for the provision of services by Mr. Williams as </w:t>
      </w:r>
      <w:r w:rsidR="002A72C3">
        <w:rPr>
          <w:sz w:val="22"/>
        </w:rPr>
        <w:t>Executive Chairman</w:t>
      </w:r>
      <w:r w:rsidR="00E354B6">
        <w:rPr>
          <w:sz w:val="22"/>
        </w:rPr>
        <w:t>.</w:t>
      </w:r>
    </w:p>
    <w:p w14:paraId="296FB0A0" w14:textId="77777777" w:rsidR="00482AB3" w:rsidRDefault="004C2D0D" w:rsidP="00482AB3">
      <w:pPr>
        <w:spacing w:before="120" w:after="0" w:line="280" w:lineRule="atLeast"/>
        <w:jc w:val="both"/>
        <w:rPr>
          <w:sz w:val="22"/>
        </w:rPr>
      </w:pPr>
      <w:r>
        <w:rPr>
          <w:sz w:val="22"/>
        </w:rPr>
        <w:t>During the year ended December 31, 2010</w:t>
      </w:r>
      <w:r w:rsidR="00482AB3">
        <w:rPr>
          <w:sz w:val="22"/>
        </w:rPr>
        <w:t>, t</w:t>
      </w:r>
      <w:r w:rsidR="00482AB3" w:rsidRPr="00E2603E">
        <w:rPr>
          <w:sz w:val="22"/>
        </w:rPr>
        <w:t xml:space="preserve">he agreement was amended to include a consultancy payment of $11,666 per month payable in arrears. This contract is for the provision of services by Mr. </w:t>
      </w:r>
      <w:r w:rsidR="00482AB3">
        <w:rPr>
          <w:sz w:val="22"/>
        </w:rPr>
        <w:t xml:space="preserve">T. M. </w:t>
      </w:r>
      <w:r w:rsidR="00482AB3" w:rsidRPr="00E2603E">
        <w:rPr>
          <w:sz w:val="22"/>
        </w:rPr>
        <w:t xml:space="preserve">Williams as </w:t>
      </w:r>
      <w:r w:rsidR="00482AB3">
        <w:rPr>
          <w:sz w:val="22"/>
        </w:rPr>
        <w:t>Executive Chairman</w:t>
      </w:r>
      <w:r w:rsidR="00482AB3" w:rsidRPr="00E2603E">
        <w:rPr>
          <w:sz w:val="22"/>
        </w:rPr>
        <w:t xml:space="preserve"> of the Company.</w:t>
      </w:r>
      <w:r w:rsidR="00482AB3">
        <w:rPr>
          <w:sz w:val="22"/>
        </w:rPr>
        <w:t xml:space="preserve"> </w:t>
      </w:r>
      <w:r>
        <w:rPr>
          <w:sz w:val="22"/>
        </w:rPr>
        <w:t>During</w:t>
      </w:r>
      <w:r w:rsidR="00482AB3">
        <w:rPr>
          <w:sz w:val="22"/>
        </w:rPr>
        <w:t xml:space="preserve"> the year ended December 31, 2013, the agreement was amended to provide for a consultancy payment equal to </w:t>
      </w:r>
      <w:r w:rsidR="00482AB3" w:rsidRPr="000611B1">
        <w:rPr>
          <w:sz w:val="22"/>
        </w:rPr>
        <w:t>the sum of 6.</w:t>
      </w:r>
      <w:r w:rsidR="00482AB3">
        <w:rPr>
          <w:sz w:val="22"/>
        </w:rPr>
        <w:t>5</w:t>
      </w:r>
      <w:r w:rsidR="00482AB3" w:rsidRPr="000611B1">
        <w:rPr>
          <w:sz w:val="22"/>
        </w:rPr>
        <w:t>% of the total monthly Gross Win of the cash bingo business and 2.5% of the monthly social bingo business with a minimum of $11,000 and a maximum of $25,000</w:t>
      </w:r>
      <w:r w:rsidR="00482AB3">
        <w:rPr>
          <w:sz w:val="22"/>
        </w:rPr>
        <w:t xml:space="preserve"> per month</w:t>
      </w:r>
      <w:r w:rsidR="00482AB3" w:rsidRPr="000611B1">
        <w:rPr>
          <w:sz w:val="22"/>
        </w:rPr>
        <w:t>.</w:t>
      </w:r>
    </w:p>
    <w:p w14:paraId="3CD7B19B" w14:textId="270F40C4" w:rsidR="00482AB3" w:rsidRPr="006A5A10" w:rsidRDefault="004C2D0D" w:rsidP="00482AB3">
      <w:pPr>
        <w:spacing w:before="120" w:after="0" w:line="280" w:lineRule="atLeast"/>
        <w:jc w:val="both"/>
        <w:rPr>
          <w:sz w:val="22"/>
        </w:rPr>
      </w:pPr>
      <w:r>
        <w:rPr>
          <w:sz w:val="22"/>
        </w:rPr>
        <w:t>During</w:t>
      </w:r>
      <w:r w:rsidR="00482AB3">
        <w:rPr>
          <w:sz w:val="22"/>
        </w:rPr>
        <w:t xml:space="preserve"> the year ended D</w:t>
      </w:r>
      <w:r>
        <w:rPr>
          <w:sz w:val="22"/>
        </w:rPr>
        <w:t>ecember 31, 2014</w:t>
      </w:r>
      <w:r w:rsidR="00482AB3">
        <w:rPr>
          <w:sz w:val="22"/>
        </w:rPr>
        <w:t xml:space="preserve">, the Company entered into an agreement </w:t>
      </w:r>
      <w:r w:rsidR="00482AB3" w:rsidRPr="006C741D">
        <w:rPr>
          <w:sz w:val="22"/>
        </w:rPr>
        <w:t xml:space="preserve">with </w:t>
      </w:r>
      <w:proofErr w:type="spellStart"/>
      <w:r w:rsidR="00482AB3" w:rsidRPr="006C741D">
        <w:rPr>
          <w:sz w:val="22"/>
        </w:rPr>
        <w:t>Jayska</w:t>
      </w:r>
      <w:proofErr w:type="spellEnd"/>
      <w:r w:rsidR="00482AB3" w:rsidRPr="006C741D">
        <w:rPr>
          <w:sz w:val="22"/>
        </w:rPr>
        <w:t xml:space="preserve"> Consulting Ltd. and Mr. J. M. Williams, Chief Executive Officer of </w:t>
      </w:r>
      <w:r w:rsidR="00F0197C">
        <w:rPr>
          <w:sz w:val="22"/>
        </w:rPr>
        <w:t>the Company</w:t>
      </w:r>
      <w:r w:rsidR="00482AB3">
        <w:rPr>
          <w:sz w:val="22"/>
        </w:rPr>
        <w:t xml:space="preserve"> for the provision of services of Mr. J. M. Williams as </w:t>
      </w:r>
      <w:r>
        <w:rPr>
          <w:sz w:val="22"/>
        </w:rPr>
        <w:t>Marketing director</w:t>
      </w:r>
      <w:r w:rsidR="00482AB3">
        <w:rPr>
          <w:sz w:val="22"/>
        </w:rPr>
        <w:t xml:space="preserve"> of the Company.</w:t>
      </w:r>
      <w:r w:rsidR="00482AB3" w:rsidRPr="006C741D">
        <w:rPr>
          <w:sz w:val="22"/>
        </w:rPr>
        <w:t xml:space="preserve"> The Consulting agreement </w:t>
      </w:r>
      <w:r w:rsidR="00482AB3">
        <w:rPr>
          <w:sz w:val="22"/>
        </w:rPr>
        <w:t>provides for</w:t>
      </w:r>
      <w:r w:rsidR="00482AB3" w:rsidRPr="006C741D">
        <w:rPr>
          <w:sz w:val="22"/>
        </w:rPr>
        <w:t xml:space="preserve"> a consultancy payment of GBP£5,000 per month payable in arrears.</w:t>
      </w:r>
      <w:r w:rsidR="00482AB3">
        <w:rPr>
          <w:sz w:val="22"/>
        </w:rPr>
        <w:t xml:space="preserve"> In addition</w:t>
      </w:r>
      <w:r>
        <w:rPr>
          <w:sz w:val="22"/>
        </w:rPr>
        <w:t>, during</w:t>
      </w:r>
      <w:r w:rsidR="00482AB3">
        <w:rPr>
          <w:sz w:val="22"/>
        </w:rPr>
        <w:t xml:space="preserve"> </w:t>
      </w:r>
      <w:r>
        <w:rPr>
          <w:sz w:val="22"/>
        </w:rPr>
        <w:t>the year ended December 31, 2014</w:t>
      </w:r>
      <w:r w:rsidR="00482AB3">
        <w:rPr>
          <w:sz w:val="22"/>
        </w:rPr>
        <w:t xml:space="preserve">, entered into an agreement </w:t>
      </w:r>
      <w:r w:rsidR="00482AB3" w:rsidRPr="006C741D">
        <w:rPr>
          <w:sz w:val="22"/>
        </w:rPr>
        <w:t>with</w:t>
      </w:r>
      <w:r w:rsidR="00482AB3">
        <w:rPr>
          <w:sz w:val="22"/>
        </w:rPr>
        <w:t xml:space="preserve"> </w:t>
      </w:r>
      <w:r w:rsidR="00482AB3" w:rsidRPr="00106B32">
        <w:rPr>
          <w:sz w:val="22"/>
        </w:rPr>
        <w:t xml:space="preserve">LVA Media Inc. </w:t>
      </w:r>
      <w:r w:rsidR="00482AB3" w:rsidRPr="006C741D">
        <w:rPr>
          <w:sz w:val="22"/>
        </w:rPr>
        <w:t xml:space="preserve">and Mr. J. M. Williams, </w:t>
      </w:r>
      <w:r w:rsidR="00482AB3">
        <w:rPr>
          <w:sz w:val="22"/>
        </w:rPr>
        <w:t xml:space="preserve">for the provision of services of Mr. J. M. Williams as </w:t>
      </w:r>
      <w:r w:rsidR="00482AB3" w:rsidRPr="006C741D">
        <w:rPr>
          <w:sz w:val="22"/>
        </w:rPr>
        <w:t xml:space="preserve">Chief Executive Officer of </w:t>
      </w:r>
      <w:r w:rsidR="00F0197C">
        <w:rPr>
          <w:sz w:val="22"/>
        </w:rPr>
        <w:t xml:space="preserve">Shoal Games Ltd. </w:t>
      </w:r>
      <w:r w:rsidR="00482AB3" w:rsidRPr="006C741D">
        <w:rPr>
          <w:sz w:val="22"/>
        </w:rPr>
        <w:t xml:space="preserve"> The Consulting agreement </w:t>
      </w:r>
      <w:r w:rsidR="00482AB3">
        <w:rPr>
          <w:sz w:val="22"/>
        </w:rPr>
        <w:t>provides for a consultancy payment equaling</w:t>
      </w:r>
      <w:r w:rsidR="00482AB3" w:rsidRPr="006C741D">
        <w:rPr>
          <w:sz w:val="22"/>
        </w:rPr>
        <w:t xml:space="preserve"> the sum of 3% of the total monthly Gross Win of the cash bingo business and 2.5% of the monthly social bingo business with a minimum of $7,500 and a maximum of $25,000</w:t>
      </w:r>
      <w:r w:rsidR="00482AB3">
        <w:rPr>
          <w:sz w:val="22"/>
        </w:rPr>
        <w:t xml:space="preserve"> per month</w:t>
      </w:r>
      <w:r w:rsidR="00482AB3" w:rsidRPr="006C741D">
        <w:rPr>
          <w:sz w:val="22"/>
        </w:rPr>
        <w:t>.</w:t>
      </w:r>
    </w:p>
    <w:p w14:paraId="39C56C16" w14:textId="77777777" w:rsidR="00C47387" w:rsidRDefault="00C47387" w:rsidP="00482AB3">
      <w:pPr>
        <w:spacing w:before="120" w:after="100"/>
        <w:jc w:val="both"/>
      </w:pPr>
      <w:r>
        <w:rPr>
          <w:sz w:val="22"/>
        </w:rPr>
        <w:lastRenderedPageBreak/>
        <w:t xml:space="preserve">During </w:t>
      </w:r>
      <w:r w:rsidR="00DC46BB">
        <w:rPr>
          <w:sz w:val="22"/>
        </w:rPr>
        <w:t>the year ended December 31, 2012</w:t>
      </w:r>
      <w:r>
        <w:rPr>
          <w:sz w:val="22"/>
        </w:rPr>
        <w:t xml:space="preserve">, we entered into a management consulting agreement with </w:t>
      </w:r>
      <w:r w:rsidR="00DC46BB">
        <w:rPr>
          <w:sz w:val="22"/>
        </w:rPr>
        <w:t>Bromley Accounting Services Limited for the</w:t>
      </w:r>
      <w:r>
        <w:rPr>
          <w:sz w:val="22"/>
        </w:rPr>
        <w:t xml:space="preserve"> services</w:t>
      </w:r>
      <w:r w:rsidR="00DC46BB">
        <w:rPr>
          <w:sz w:val="22"/>
        </w:rPr>
        <w:t xml:space="preserve"> of Mr. H. W. Bromley</w:t>
      </w:r>
      <w:r>
        <w:rPr>
          <w:sz w:val="22"/>
        </w:rPr>
        <w:t xml:space="preserve"> as the Chief Financial Officer</w:t>
      </w:r>
      <w:r w:rsidR="00BD6DE6">
        <w:rPr>
          <w:sz w:val="22"/>
        </w:rPr>
        <w:t>.</w:t>
      </w:r>
    </w:p>
    <w:p w14:paraId="65D06D98" w14:textId="77777777" w:rsidR="002B4D22" w:rsidRPr="00EB0B0B" w:rsidRDefault="002B4D22" w:rsidP="000C5934">
      <w:pPr>
        <w:spacing w:after="100"/>
        <w:rPr>
          <w:b/>
        </w:rPr>
      </w:pPr>
      <w:r w:rsidRPr="00EB0B0B">
        <w:rPr>
          <w:b/>
        </w:rPr>
        <w:t>ITEM 12.  SECURITY OWNERSHIP OF CERTAIN BENEFICIAL OWNERS AND MANAGEMENT AND RELATED STOCKHOLDER MATTERS</w:t>
      </w:r>
    </w:p>
    <w:p w14:paraId="080945C0" w14:textId="77777777" w:rsidR="002B4D22" w:rsidRDefault="002B4D22" w:rsidP="000C5934">
      <w:pPr>
        <w:spacing w:after="100"/>
        <w:rPr>
          <w:b/>
        </w:rPr>
      </w:pPr>
      <w:r w:rsidRPr="00EB0B0B">
        <w:rPr>
          <w:b/>
        </w:rPr>
        <w:t>PRINCIPAL STOCKHOLDERS</w:t>
      </w:r>
    </w:p>
    <w:p w14:paraId="66C58EF2" w14:textId="20706A74" w:rsidR="002B4D22" w:rsidRPr="003B357A" w:rsidRDefault="002B4D22" w:rsidP="000C5934">
      <w:pPr>
        <w:spacing w:after="100"/>
        <w:jc w:val="both"/>
        <w:rPr>
          <w:sz w:val="22"/>
        </w:rPr>
      </w:pPr>
      <w:r>
        <w:rPr>
          <w:sz w:val="22"/>
        </w:rPr>
        <w:t xml:space="preserve">The following table sets forth certain information known to us with respect to beneficial ownership of our common stock as of </w:t>
      </w:r>
      <w:r w:rsidR="00FD2B36" w:rsidRPr="00F37DE1">
        <w:rPr>
          <w:sz w:val="22"/>
        </w:rPr>
        <w:t>March 16, 2016</w:t>
      </w:r>
      <w:r w:rsidRPr="003B357A">
        <w:rPr>
          <w:sz w:val="22"/>
        </w:rPr>
        <w:t>, by:</w:t>
      </w:r>
    </w:p>
    <w:p w14:paraId="4409BC98" w14:textId="77777777" w:rsidR="002B4D22" w:rsidRPr="003B357A" w:rsidRDefault="002B4D22">
      <w:pPr>
        <w:pStyle w:val="BodyText"/>
        <w:spacing w:after="0"/>
        <w:ind w:left="709" w:hanging="352"/>
        <w:jc w:val="both"/>
        <w:rPr>
          <w:rStyle w:val="BulletList"/>
          <w:sz w:val="22"/>
        </w:rPr>
      </w:pPr>
      <w:r w:rsidRPr="003B357A">
        <w:rPr>
          <w:rStyle w:val="BulletList"/>
          <w:sz w:val="22"/>
        </w:rPr>
        <w:t>-</w:t>
      </w:r>
      <w:r w:rsidRPr="003B357A">
        <w:rPr>
          <w:rStyle w:val="BulletList"/>
          <w:sz w:val="22"/>
        </w:rPr>
        <w:tab/>
        <w:t>each person known by us to beneficially own 5% or more of our outstanding common stock;</w:t>
      </w:r>
    </w:p>
    <w:p w14:paraId="4494F586" w14:textId="77777777" w:rsidR="002B4D22" w:rsidRPr="003B357A" w:rsidRDefault="002B4D22">
      <w:pPr>
        <w:pStyle w:val="BodyText"/>
        <w:spacing w:after="0"/>
        <w:ind w:left="357"/>
        <w:jc w:val="both"/>
        <w:rPr>
          <w:rStyle w:val="BulletList"/>
          <w:sz w:val="22"/>
        </w:rPr>
      </w:pPr>
      <w:r w:rsidRPr="003B357A">
        <w:rPr>
          <w:rStyle w:val="BulletList"/>
          <w:sz w:val="22"/>
        </w:rPr>
        <w:t>-</w:t>
      </w:r>
      <w:r w:rsidRPr="003B357A">
        <w:rPr>
          <w:rStyle w:val="BulletList"/>
          <w:sz w:val="22"/>
        </w:rPr>
        <w:tab/>
        <w:t xml:space="preserve">each of our directors; </w:t>
      </w:r>
    </w:p>
    <w:p w14:paraId="219BFB82" w14:textId="77777777" w:rsidR="002B4D22" w:rsidRPr="003B357A" w:rsidRDefault="002B4D22">
      <w:pPr>
        <w:pStyle w:val="List2"/>
        <w:spacing w:after="0"/>
        <w:ind w:left="357" w:firstLine="0"/>
        <w:jc w:val="both"/>
        <w:rPr>
          <w:rStyle w:val="BulletList"/>
          <w:sz w:val="22"/>
        </w:rPr>
      </w:pPr>
      <w:r w:rsidRPr="003B357A">
        <w:rPr>
          <w:rStyle w:val="BulletList"/>
          <w:sz w:val="22"/>
        </w:rPr>
        <w:t>-</w:t>
      </w:r>
      <w:r w:rsidRPr="003B357A">
        <w:rPr>
          <w:rStyle w:val="BulletList"/>
          <w:sz w:val="22"/>
        </w:rPr>
        <w:tab/>
        <w:t xml:space="preserve">each of the Named Executive Officers; and </w:t>
      </w:r>
    </w:p>
    <w:p w14:paraId="780C7E4B" w14:textId="77777777" w:rsidR="002B4D22" w:rsidRPr="003B357A" w:rsidRDefault="002B4D22">
      <w:pPr>
        <w:pStyle w:val="List2"/>
        <w:spacing w:after="0"/>
        <w:ind w:left="357" w:firstLine="0"/>
        <w:jc w:val="both"/>
        <w:rPr>
          <w:rStyle w:val="BulletList"/>
          <w:sz w:val="22"/>
        </w:rPr>
      </w:pPr>
      <w:r w:rsidRPr="003B357A">
        <w:rPr>
          <w:rStyle w:val="BulletList"/>
          <w:sz w:val="22"/>
        </w:rPr>
        <w:t>-</w:t>
      </w:r>
      <w:r w:rsidRPr="003B357A">
        <w:rPr>
          <w:rStyle w:val="BulletList"/>
          <w:sz w:val="22"/>
        </w:rPr>
        <w:tab/>
        <w:t>all of our directors and Named Executive Officers as a group.</w:t>
      </w:r>
    </w:p>
    <w:p w14:paraId="1255FBCF" w14:textId="32FA4612" w:rsidR="002B4D22" w:rsidRPr="003B357A" w:rsidRDefault="002B4D22">
      <w:pPr>
        <w:jc w:val="both"/>
        <w:rPr>
          <w:sz w:val="22"/>
        </w:rPr>
      </w:pPr>
      <w:r w:rsidRPr="003B357A">
        <w:rPr>
          <w:sz w:val="22"/>
        </w:rPr>
        <w:t xml:space="preserve">In general, a person is deemed to be a “beneficial owner” of a security if that person has or shares the power to vote or direct the voting of such security, or the power to dispose or direct the disposition of such security. In computing the number of shares beneficially owned by a person and the percentage ownership of that person, shares of common stock subject to options or debentures held by that person that are currently exercisable or convertible or exercisable or convertible within 60 days of </w:t>
      </w:r>
      <w:r w:rsidR="00FD2B36" w:rsidRPr="00F37DE1">
        <w:rPr>
          <w:sz w:val="22"/>
        </w:rPr>
        <w:t>March 16, 2016</w:t>
      </w:r>
      <w:r w:rsidRPr="006F4448">
        <w:rPr>
          <w:sz w:val="22"/>
        </w:rPr>
        <w:t>,</w:t>
      </w:r>
      <w:r w:rsidRPr="003B357A">
        <w:rPr>
          <w:sz w:val="22"/>
        </w:rPr>
        <w:t xml:space="preserve"> are deemed outstanding.</w:t>
      </w:r>
    </w:p>
    <w:p w14:paraId="07A9F1B8" w14:textId="1DEB9F79" w:rsidR="00D74D7B" w:rsidRDefault="002B4D22">
      <w:pPr>
        <w:jc w:val="both"/>
        <w:rPr>
          <w:sz w:val="22"/>
        </w:rPr>
      </w:pPr>
      <w:r w:rsidRPr="003B357A">
        <w:rPr>
          <w:sz w:val="22"/>
        </w:rPr>
        <w:t xml:space="preserve">Percentage of beneficial ownership is based upon </w:t>
      </w:r>
      <w:r w:rsidR="00E73420">
        <w:rPr>
          <w:sz w:val="22"/>
        </w:rPr>
        <w:t>56,197,703</w:t>
      </w:r>
      <w:r w:rsidRPr="003B357A">
        <w:rPr>
          <w:sz w:val="22"/>
          <w:vertAlign w:val="superscript"/>
        </w:rPr>
        <w:t xml:space="preserve"> </w:t>
      </w:r>
      <w:r w:rsidRPr="003B357A">
        <w:rPr>
          <w:sz w:val="22"/>
        </w:rPr>
        <w:t xml:space="preserve">shares of common stock outstanding at </w:t>
      </w:r>
      <w:r w:rsidR="00FD2B36" w:rsidRPr="00F37DE1">
        <w:rPr>
          <w:sz w:val="22"/>
        </w:rPr>
        <w:t>March 16, 2016</w:t>
      </w:r>
      <w:r w:rsidRPr="005A07E9">
        <w:rPr>
          <w:sz w:val="22"/>
        </w:rPr>
        <w:t>.</w:t>
      </w:r>
      <w:r w:rsidRPr="003B357A">
        <w:rPr>
          <w:sz w:val="22"/>
        </w:rPr>
        <w:t xml:space="preserve"> To our knowledge, except as set forth in the footnotes to this table and subject to applicable community property laws, each person named in the table has sole voting and investment power with respect to the shares set forth opposite such person’s name.  </w:t>
      </w:r>
    </w:p>
    <w:p w14:paraId="1DAAD831" w14:textId="77777777" w:rsidR="004C2D0D" w:rsidRDefault="004C2D0D">
      <w:pPr>
        <w:spacing w:after="0"/>
        <w:rPr>
          <w:sz w:val="22"/>
        </w:rPr>
      </w:pPr>
      <w:r>
        <w:rPr>
          <w:sz w:val="22"/>
        </w:rPr>
        <w:br w:type="page"/>
      </w:r>
    </w:p>
    <w:p w14:paraId="3E349A0E" w14:textId="77777777" w:rsidR="004C2D0D" w:rsidRPr="00EB3A86" w:rsidRDefault="004C2D0D">
      <w:pPr>
        <w:jc w:val="both"/>
        <w:rPr>
          <w:sz w:val="22"/>
        </w:rPr>
      </w:pPr>
    </w:p>
    <w:tbl>
      <w:tblPr>
        <w:tblW w:w="0" w:type="auto"/>
        <w:tblLook w:val="0000" w:firstRow="0" w:lastRow="0" w:firstColumn="0" w:lastColumn="0" w:noHBand="0" w:noVBand="0"/>
      </w:tblPr>
      <w:tblGrid>
        <w:gridCol w:w="3929"/>
        <w:gridCol w:w="2266"/>
        <w:gridCol w:w="450"/>
        <w:gridCol w:w="2211"/>
      </w:tblGrid>
      <w:tr w:rsidR="002B4D22" w:rsidRPr="003B357A" w14:paraId="42858D97" w14:textId="77777777">
        <w:tc>
          <w:tcPr>
            <w:tcW w:w="3929" w:type="dxa"/>
            <w:tcBorders>
              <w:top w:val="single" w:sz="4" w:space="0" w:color="auto"/>
              <w:bottom w:val="single" w:sz="4" w:space="0" w:color="auto"/>
            </w:tcBorders>
          </w:tcPr>
          <w:p w14:paraId="0306E527" w14:textId="77777777" w:rsidR="002B4D22" w:rsidRPr="003B357A" w:rsidRDefault="002B4D22">
            <w:pPr>
              <w:pStyle w:val="Header"/>
              <w:tabs>
                <w:tab w:val="clear" w:pos="4320"/>
                <w:tab w:val="clear" w:pos="8640"/>
                <w:tab w:val="left" w:pos="2835"/>
                <w:tab w:val="left" w:pos="3402"/>
                <w:tab w:val="decimal" w:pos="6237"/>
                <w:tab w:val="decimal" w:pos="9072"/>
              </w:tabs>
              <w:spacing w:after="0"/>
              <w:rPr>
                <w:sz w:val="20"/>
              </w:rPr>
            </w:pPr>
            <w:r w:rsidRPr="003B357A">
              <w:rPr>
                <w:sz w:val="22"/>
              </w:rPr>
              <w:br w:type="page"/>
            </w:r>
            <w:r w:rsidRPr="003B357A">
              <w:rPr>
                <w:sz w:val="20"/>
              </w:rPr>
              <w:t>Name and Address of Beneficial Owner</w:t>
            </w:r>
          </w:p>
        </w:tc>
        <w:tc>
          <w:tcPr>
            <w:tcW w:w="2266" w:type="dxa"/>
            <w:tcBorders>
              <w:top w:val="single" w:sz="4" w:space="0" w:color="auto"/>
              <w:bottom w:val="single" w:sz="4" w:space="0" w:color="auto"/>
            </w:tcBorders>
          </w:tcPr>
          <w:p w14:paraId="3A91C962" w14:textId="77777777" w:rsidR="002B4D22" w:rsidRPr="003B357A" w:rsidRDefault="002B4D22">
            <w:pPr>
              <w:pStyle w:val="Header"/>
              <w:tabs>
                <w:tab w:val="clear" w:pos="4320"/>
                <w:tab w:val="clear" w:pos="8640"/>
                <w:tab w:val="left" w:pos="2835"/>
                <w:tab w:val="left" w:pos="3402"/>
                <w:tab w:val="decimal" w:pos="6237"/>
                <w:tab w:val="decimal" w:pos="9072"/>
              </w:tabs>
              <w:spacing w:after="0"/>
              <w:rPr>
                <w:sz w:val="20"/>
              </w:rPr>
            </w:pPr>
            <w:r w:rsidRPr="003B357A">
              <w:rPr>
                <w:sz w:val="20"/>
              </w:rPr>
              <w:t>Number of Shares Beneficially Owned</w:t>
            </w:r>
          </w:p>
        </w:tc>
        <w:tc>
          <w:tcPr>
            <w:tcW w:w="450" w:type="dxa"/>
            <w:tcBorders>
              <w:top w:val="single" w:sz="4" w:space="0" w:color="auto"/>
              <w:bottom w:val="single" w:sz="4" w:space="0" w:color="auto"/>
            </w:tcBorders>
          </w:tcPr>
          <w:p w14:paraId="05E781A2" w14:textId="77777777" w:rsidR="002B4D22" w:rsidRPr="003B357A" w:rsidRDefault="002B4D22">
            <w:pPr>
              <w:pStyle w:val="Header"/>
              <w:tabs>
                <w:tab w:val="clear" w:pos="4320"/>
                <w:tab w:val="clear" w:pos="8640"/>
                <w:tab w:val="left" w:pos="2835"/>
                <w:tab w:val="left" w:pos="3402"/>
                <w:tab w:val="decimal" w:pos="6237"/>
                <w:tab w:val="decimal" w:pos="9072"/>
              </w:tabs>
              <w:spacing w:after="0"/>
              <w:rPr>
                <w:sz w:val="20"/>
              </w:rPr>
            </w:pPr>
          </w:p>
        </w:tc>
        <w:tc>
          <w:tcPr>
            <w:tcW w:w="2211" w:type="dxa"/>
            <w:tcBorders>
              <w:top w:val="single" w:sz="4" w:space="0" w:color="auto"/>
              <w:bottom w:val="single" w:sz="4" w:space="0" w:color="auto"/>
            </w:tcBorders>
          </w:tcPr>
          <w:p w14:paraId="1D64E3D8" w14:textId="77777777" w:rsidR="002B4D22" w:rsidRPr="003B357A" w:rsidRDefault="002B4D22">
            <w:pPr>
              <w:pStyle w:val="Header"/>
              <w:tabs>
                <w:tab w:val="clear" w:pos="4320"/>
                <w:tab w:val="clear" w:pos="8640"/>
                <w:tab w:val="left" w:pos="2835"/>
                <w:tab w:val="left" w:pos="3402"/>
                <w:tab w:val="decimal" w:pos="6237"/>
                <w:tab w:val="decimal" w:pos="9072"/>
              </w:tabs>
              <w:spacing w:after="0"/>
              <w:rPr>
                <w:sz w:val="20"/>
              </w:rPr>
            </w:pPr>
            <w:r w:rsidRPr="003B357A">
              <w:rPr>
                <w:sz w:val="20"/>
              </w:rPr>
              <w:t>Percent of Class</w:t>
            </w:r>
          </w:p>
        </w:tc>
      </w:tr>
      <w:tr w:rsidR="004C2D0D" w14:paraId="22671F8F" w14:textId="77777777">
        <w:tc>
          <w:tcPr>
            <w:tcW w:w="3929" w:type="dxa"/>
            <w:tcBorders>
              <w:top w:val="single" w:sz="4" w:space="0" w:color="auto"/>
            </w:tcBorders>
          </w:tcPr>
          <w:p w14:paraId="1895B592" w14:textId="77777777" w:rsidR="004C2D0D" w:rsidRPr="004C2D0D" w:rsidRDefault="004C2D0D" w:rsidP="004C2D0D">
            <w:pPr>
              <w:pStyle w:val="Header"/>
              <w:tabs>
                <w:tab w:val="clear" w:pos="4320"/>
                <w:tab w:val="clear" w:pos="8640"/>
                <w:tab w:val="left" w:pos="2835"/>
                <w:tab w:val="left" w:pos="3402"/>
                <w:tab w:val="decimal" w:pos="6237"/>
                <w:tab w:val="decimal" w:pos="9072"/>
              </w:tabs>
              <w:spacing w:after="0"/>
              <w:rPr>
                <w:sz w:val="20"/>
                <w:szCs w:val="20"/>
              </w:rPr>
            </w:pPr>
            <w:r w:rsidRPr="004C2D0D">
              <w:rPr>
                <w:sz w:val="20"/>
                <w:szCs w:val="20"/>
              </w:rPr>
              <w:t>T. M. Williams</w:t>
            </w:r>
          </w:p>
          <w:p w14:paraId="4263621A" w14:textId="624D1DFF" w:rsidR="004C2D0D" w:rsidRPr="004C2D0D" w:rsidRDefault="00E80E46" w:rsidP="004C2D0D">
            <w:pPr>
              <w:tabs>
                <w:tab w:val="left" w:pos="2835"/>
                <w:tab w:val="left" w:pos="3402"/>
                <w:tab w:val="decimal" w:pos="6237"/>
                <w:tab w:val="decimal" w:pos="9072"/>
              </w:tabs>
              <w:spacing w:after="0"/>
              <w:rPr>
                <w:sz w:val="20"/>
                <w:szCs w:val="20"/>
              </w:rPr>
            </w:pPr>
            <w:r>
              <w:rPr>
                <w:sz w:val="20"/>
                <w:szCs w:val="20"/>
              </w:rPr>
              <w:t>262 Smugglers Cove Road</w:t>
            </w:r>
          </w:p>
          <w:p w14:paraId="79B764E5" w14:textId="3B92171C" w:rsidR="004C2D0D" w:rsidRPr="004C2D0D" w:rsidRDefault="00E80E46" w:rsidP="004C2D0D">
            <w:pPr>
              <w:tabs>
                <w:tab w:val="left" w:pos="2835"/>
                <w:tab w:val="left" w:pos="3402"/>
                <w:tab w:val="decimal" w:pos="6237"/>
                <w:tab w:val="decimal" w:pos="9072"/>
              </w:tabs>
              <w:spacing w:after="0"/>
              <w:rPr>
                <w:sz w:val="20"/>
                <w:szCs w:val="20"/>
              </w:rPr>
            </w:pPr>
            <w:r>
              <w:rPr>
                <w:sz w:val="20"/>
                <w:szCs w:val="20"/>
              </w:rPr>
              <w:t>Bowen Island</w:t>
            </w:r>
            <w:r w:rsidR="004C2D0D" w:rsidRPr="004C2D0D">
              <w:rPr>
                <w:sz w:val="20"/>
                <w:szCs w:val="20"/>
              </w:rPr>
              <w:t>, BC</w:t>
            </w:r>
          </w:p>
          <w:p w14:paraId="0BA6A326" w14:textId="3E57568F" w:rsidR="004C2D0D" w:rsidRPr="004C2D0D" w:rsidRDefault="00E80E46" w:rsidP="004C2D0D">
            <w:pPr>
              <w:tabs>
                <w:tab w:val="left" w:pos="2835"/>
                <w:tab w:val="left" w:pos="3402"/>
                <w:tab w:val="decimal" w:pos="6237"/>
                <w:tab w:val="decimal" w:pos="9072"/>
              </w:tabs>
              <w:spacing w:after="0"/>
              <w:rPr>
                <w:sz w:val="20"/>
                <w:szCs w:val="20"/>
              </w:rPr>
            </w:pPr>
            <w:r>
              <w:rPr>
                <w:sz w:val="20"/>
                <w:szCs w:val="20"/>
              </w:rPr>
              <w:t>V0N 1G0</w:t>
            </w:r>
          </w:p>
          <w:p w14:paraId="12CDA952" w14:textId="77777777" w:rsidR="004C2D0D" w:rsidRPr="004C2D0D" w:rsidRDefault="004C2D0D" w:rsidP="004C2D0D">
            <w:pPr>
              <w:tabs>
                <w:tab w:val="left" w:pos="2835"/>
                <w:tab w:val="left" w:pos="3402"/>
                <w:tab w:val="decimal" w:pos="6237"/>
                <w:tab w:val="decimal" w:pos="9072"/>
              </w:tabs>
              <w:spacing w:after="0"/>
              <w:rPr>
                <w:sz w:val="20"/>
                <w:szCs w:val="20"/>
              </w:rPr>
            </w:pPr>
            <w:r w:rsidRPr="004C2D0D">
              <w:rPr>
                <w:sz w:val="20"/>
                <w:szCs w:val="20"/>
              </w:rPr>
              <w:t>Canada</w:t>
            </w:r>
          </w:p>
        </w:tc>
        <w:tc>
          <w:tcPr>
            <w:tcW w:w="2266" w:type="dxa"/>
            <w:tcBorders>
              <w:top w:val="single" w:sz="4" w:space="0" w:color="auto"/>
            </w:tcBorders>
          </w:tcPr>
          <w:p w14:paraId="76E57153" w14:textId="1C8289CD" w:rsidR="004C2D0D" w:rsidRPr="003B357A" w:rsidRDefault="00E80E46" w:rsidP="009E6AF0">
            <w:pPr>
              <w:pStyle w:val="Header"/>
              <w:tabs>
                <w:tab w:val="clear" w:pos="4320"/>
                <w:tab w:val="clear" w:pos="8640"/>
                <w:tab w:val="left" w:pos="2835"/>
                <w:tab w:val="left" w:pos="3402"/>
                <w:tab w:val="decimal" w:pos="6237"/>
                <w:tab w:val="decimal" w:pos="9072"/>
              </w:tabs>
              <w:spacing w:after="0"/>
              <w:jc w:val="center"/>
              <w:rPr>
                <w:sz w:val="20"/>
              </w:rPr>
            </w:pPr>
            <w:r>
              <w:rPr>
                <w:sz w:val="20"/>
              </w:rPr>
              <w:t>18,5</w:t>
            </w:r>
            <w:r w:rsidR="009A50B0">
              <w:rPr>
                <w:sz w:val="20"/>
              </w:rPr>
              <w:t>80</w:t>
            </w:r>
            <w:r>
              <w:rPr>
                <w:sz w:val="20"/>
              </w:rPr>
              <w:t>,</w:t>
            </w:r>
            <w:r w:rsidR="009A50B0">
              <w:rPr>
                <w:sz w:val="20"/>
              </w:rPr>
              <w:t>551</w:t>
            </w:r>
          </w:p>
        </w:tc>
        <w:tc>
          <w:tcPr>
            <w:tcW w:w="450" w:type="dxa"/>
            <w:tcBorders>
              <w:top w:val="single" w:sz="4" w:space="0" w:color="auto"/>
            </w:tcBorders>
          </w:tcPr>
          <w:p w14:paraId="5B396261" w14:textId="77777777" w:rsidR="004C2D0D" w:rsidRPr="003B357A" w:rsidRDefault="004C2D0D">
            <w:pPr>
              <w:pStyle w:val="Header"/>
              <w:tabs>
                <w:tab w:val="clear" w:pos="4320"/>
                <w:tab w:val="clear" w:pos="8640"/>
                <w:tab w:val="left" w:pos="2835"/>
                <w:tab w:val="left" w:pos="3402"/>
                <w:tab w:val="decimal" w:pos="6237"/>
                <w:tab w:val="decimal" w:pos="9072"/>
              </w:tabs>
              <w:spacing w:after="0"/>
              <w:jc w:val="right"/>
              <w:rPr>
                <w:sz w:val="20"/>
              </w:rPr>
            </w:pPr>
            <w:r w:rsidRPr="003B357A">
              <w:rPr>
                <w:sz w:val="20"/>
              </w:rPr>
              <w:t>(1)</w:t>
            </w:r>
          </w:p>
        </w:tc>
        <w:tc>
          <w:tcPr>
            <w:tcW w:w="2211" w:type="dxa"/>
            <w:tcBorders>
              <w:top w:val="single" w:sz="4" w:space="0" w:color="auto"/>
            </w:tcBorders>
          </w:tcPr>
          <w:p w14:paraId="43800C5D" w14:textId="1170D3F2" w:rsidR="004C2D0D" w:rsidRDefault="00E80E46">
            <w:pPr>
              <w:pStyle w:val="Header"/>
              <w:tabs>
                <w:tab w:val="clear" w:pos="4320"/>
                <w:tab w:val="clear" w:pos="8640"/>
                <w:tab w:val="left" w:pos="2835"/>
                <w:tab w:val="left" w:pos="3402"/>
                <w:tab w:val="decimal" w:pos="6237"/>
                <w:tab w:val="decimal" w:pos="9072"/>
              </w:tabs>
              <w:spacing w:after="0"/>
              <w:jc w:val="center"/>
              <w:rPr>
                <w:sz w:val="20"/>
              </w:rPr>
            </w:pPr>
            <w:r>
              <w:rPr>
                <w:sz w:val="20"/>
              </w:rPr>
              <w:t>33.06</w:t>
            </w:r>
            <w:r w:rsidR="004C2D0D" w:rsidRPr="003B357A">
              <w:rPr>
                <w:sz w:val="20"/>
              </w:rPr>
              <w:t>%</w:t>
            </w:r>
          </w:p>
        </w:tc>
      </w:tr>
      <w:tr w:rsidR="004C2D0D" w:rsidRPr="000C5934" w14:paraId="40E01EB5" w14:textId="77777777">
        <w:tc>
          <w:tcPr>
            <w:tcW w:w="3929" w:type="dxa"/>
          </w:tcPr>
          <w:p w14:paraId="69326745" w14:textId="77777777" w:rsidR="004C2D0D" w:rsidRPr="000C5934" w:rsidRDefault="004C2D0D">
            <w:pPr>
              <w:pStyle w:val="Header"/>
              <w:tabs>
                <w:tab w:val="clear" w:pos="4320"/>
                <w:tab w:val="clear" w:pos="8640"/>
                <w:tab w:val="left" w:pos="2835"/>
                <w:tab w:val="left" w:pos="3402"/>
                <w:tab w:val="decimal" w:pos="6237"/>
                <w:tab w:val="decimal" w:pos="9072"/>
              </w:tabs>
              <w:spacing w:after="0"/>
              <w:rPr>
                <w:sz w:val="12"/>
                <w:szCs w:val="12"/>
              </w:rPr>
            </w:pPr>
          </w:p>
        </w:tc>
        <w:tc>
          <w:tcPr>
            <w:tcW w:w="2266" w:type="dxa"/>
          </w:tcPr>
          <w:p w14:paraId="4DB0B65B" w14:textId="77777777" w:rsidR="004C2D0D" w:rsidRPr="000C5934" w:rsidRDefault="004C2D0D">
            <w:pPr>
              <w:pStyle w:val="Header"/>
              <w:tabs>
                <w:tab w:val="clear" w:pos="4320"/>
                <w:tab w:val="clear" w:pos="8640"/>
                <w:tab w:val="left" w:pos="2835"/>
                <w:tab w:val="left" w:pos="3402"/>
                <w:tab w:val="decimal" w:pos="6237"/>
                <w:tab w:val="decimal" w:pos="9072"/>
              </w:tabs>
              <w:spacing w:after="0"/>
              <w:jc w:val="center"/>
              <w:rPr>
                <w:sz w:val="12"/>
                <w:szCs w:val="12"/>
              </w:rPr>
            </w:pPr>
          </w:p>
        </w:tc>
        <w:tc>
          <w:tcPr>
            <w:tcW w:w="450" w:type="dxa"/>
          </w:tcPr>
          <w:p w14:paraId="0F50974E" w14:textId="77777777" w:rsidR="004C2D0D" w:rsidRPr="000C5934" w:rsidRDefault="004C2D0D">
            <w:pPr>
              <w:pStyle w:val="Header"/>
              <w:tabs>
                <w:tab w:val="clear" w:pos="4320"/>
                <w:tab w:val="clear" w:pos="8640"/>
                <w:tab w:val="left" w:pos="2835"/>
                <w:tab w:val="left" w:pos="3402"/>
                <w:tab w:val="decimal" w:pos="6237"/>
                <w:tab w:val="decimal" w:pos="9072"/>
              </w:tabs>
              <w:spacing w:after="0"/>
              <w:jc w:val="right"/>
              <w:rPr>
                <w:sz w:val="12"/>
                <w:szCs w:val="12"/>
              </w:rPr>
            </w:pPr>
          </w:p>
        </w:tc>
        <w:tc>
          <w:tcPr>
            <w:tcW w:w="2211" w:type="dxa"/>
          </w:tcPr>
          <w:p w14:paraId="21C94170" w14:textId="77777777" w:rsidR="004C2D0D" w:rsidRPr="000C5934" w:rsidRDefault="004C2D0D">
            <w:pPr>
              <w:pStyle w:val="Header"/>
              <w:tabs>
                <w:tab w:val="clear" w:pos="4320"/>
                <w:tab w:val="clear" w:pos="8640"/>
                <w:tab w:val="left" w:pos="2835"/>
                <w:tab w:val="left" w:pos="3402"/>
                <w:tab w:val="decimal" w:pos="6237"/>
                <w:tab w:val="decimal" w:pos="9072"/>
              </w:tabs>
              <w:spacing w:after="0"/>
              <w:jc w:val="center"/>
              <w:rPr>
                <w:sz w:val="12"/>
                <w:szCs w:val="12"/>
              </w:rPr>
            </w:pPr>
          </w:p>
        </w:tc>
      </w:tr>
      <w:tr w:rsidR="004C2D0D" w14:paraId="11676986" w14:textId="77777777">
        <w:tc>
          <w:tcPr>
            <w:tcW w:w="3929" w:type="dxa"/>
          </w:tcPr>
          <w:p w14:paraId="7106E85B" w14:textId="77777777" w:rsidR="004C2D0D" w:rsidRPr="003B357A" w:rsidRDefault="004C2D0D">
            <w:pPr>
              <w:pStyle w:val="Header"/>
              <w:tabs>
                <w:tab w:val="clear" w:pos="4320"/>
                <w:tab w:val="clear" w:pos="8640"/>
                <w:tab w:val="left" w:pos="2835"/>
                <w:tab w:val="left" w:pos="3402"/>
                <w:tab w:val="decimal" w:pos="6237"/>
                <w:tab w:val="decimal" w:pos="9072"/>
              </w:tabs>
              <w:spacing w:after="0"/>
              <w:rPr>
                <w:sz w:val="20"/>
              </w:rPr>
            </w:pPr>
            <w:r w:rsidRPr="003B357A">
              <w:rPr>
                <w:sz w:val="20"/>
              </w:rPr>
              <w:t>J. M. Williams</w:t>
            </w:r>
          </w:p>
          <w:p w14:paraId="310CECC3" w14:textId="77777777" w:rsidR="004C2D0D" w:rsidRPr="003B357A" w:rsidRDefault="004C2D0D">
            <w:pPr>
              <w:pStyle w:val="Header"/>
              <w:tabs>
                <w:tab w:val="clear" w:pos="4320"/>
                <w:tab w:val="clear" w:pos="8640"/>
                <w:tab w:val="left" w:pos="2835"/>
                <w:tab w:val="left" w:pos="3402"/>
                <w:tab w:val="decimal" w:pos="6237"/>
                <w:tab w:val="decimal" w:pos="9072"/>
              </w:tabs>
              <w:spacing w:after="0"/>
              <w:rPr>
                <w:sz w:val="20"/>
              </w:rPr>
            </w:pPr>
            <w:r>
              <w:rPr>
                <w:sz w:val="20"/>
              </w:rPr>
              <w:t>Flat 16</w:t>
            </w:r>
          </w:p>
          <w:p w14:paraId="57E3B880" w14:textId="77777777" w:rsidR="004C2D0D" w:rsidRPr="003B357A" w:rsidRDefault="004C2D0D">
            <w:pPr>
              <w:pStyle w:val="Header"/>
              <w:tabs>
                <w:tab w:val="clear" w:pos="4320"/>
                <w:tab w:val="clear" w:pos="8640"/>
                <w:tab w:val="left" w:pos="2835"/>
                <w:tab w:val="left" w:pos="3402"/>
                <w:tab w:val="decimal" w:pos="6237"/>
                <w:tab w:val="decimal" w:pos="9072"/>
              </w:tabs>
              <w:spacing w:after="0"/>
              <w:rPr>
                <w:sz w:val="20"/>
              </w:rPr>
            </w:pPr>
            <w:r>
              <w:rPr>
                <w:sz w:val="20"/>
              </w:rPr>
              <w:t>Bridgewater square</w:t>
            </w:r>
          </w:p>
          <w:p w14:paraId="5629E12A" w14:textId="77777777" w:rsidR="004C2D0D" w:rsidRPr="003B357A" w:rsidRDefault="004C2D0D">
            <w:pPr>
              <w:tabs>
                <w:tab w:val="left" w:pos="2835"/>
                <w:tab w:val="left" w:pos="3402"/>
                <w:tab w:val="decimal" w:pos="6237"/>
                <w:tab w:val="decimal" w:pos="9072"/>
              </w:tabs>
              <w:spacing w:after="0"/>
              <w:rPr>
                <w:sz w:val="20"/>
              </w:rPr>
            </w:pPr>
            <w:r w:rsidRPr="003B357A">
              <w:rPr>
                <w:sz w:val="20"/>
              </w:rPr>
              <w:t>London, EC2Y 8</w:t>
            </w:r>
            <w:r>
              <w:rPr>
                <w:sz w:val="20"/>
              </w:rPr>
              <w:t>AG</w:t>
            </w:r>
          </w:p>
          <w:p w14:paraId="1FAFD9DB" w14:textId="77777777" w:rsidR="004C2D0D" w:rsidRPr="003B357A" w:rsidRDefault="004C2D0D">
            <w:pPr>
              <w:tabs>
                <w:tab w:val="left" w:pos="2835"/>
                <w:tab w:val="left" w:pos="3402"/>
                <w:tab w:val="decimal" w:pos="6237"/>
                <w:tab w:val="decimal" w:pos="9072"/>
              </w:tabs>
              <w:spacing w:after="0"/>
              <w:rPr>
                <w:sz w:val="20"/>
              </w:rPr>
            </w:pPr>
            <w:r w:rsidRPr="003B357A">
              <w:rPr>
                <w:sz w:val="20"/>
              </w:rPr>
              <w:t>United Kingdom</w:t>
            </w:r>
          </w:p>
        </w:tc>
        <w:tc>
          <w:tcPr>
            <w:tcW w:w="2266" w:type="dxa"/>
          </w:tcPr>
          <w:p w14:paraId="384578FB" w14:textId="77777777" w:rsidR="004C2D0D" w:rsidRPr="003B357A" w:rsidRDefault="004C2D0D">
            <w:pPr>
              <w:pStyle w:val="Header"/>
              <w:tabs>
                <w:tab w:val="clear" w:pos="4320"/>
                <w:tab w:val="clear" w:pos="8640"/>
                <w:tab w:val="left" w:pos="2835"/>
                <w:tab w:val="left" w:pos="3402"/>
                <w:tab w:val="decimal" w:pos="6237"/>
                <w:tab w:val="decimal" w:pos="9072"/>
              </w:tabs>
              <w:spacing w:after="0"/>
              <w:jc w:val="center"/>
              <w:rPr>
                <w:sz w:val="20"/>
              </w:rPr>
            </w:pPr>
            <w:r>
              <w:rPr>
                <w:sz w:val="20"/>
              </w:rPr>
              <w:t>308</w:t>
            </w:r>
            <w:r w:rsidRPr="003B357A">
              <w:rPr>
                <w:sz w:val="20"/>
              </w:rPr>
              <w:t>,200</w:t>
            </w:r>
          </w:p>
        </w:tc>
        <w:tc>
          <w:tcPr>
            <w:tcW w:w="450" w:type="dxa"/>
          </w:tcPr>
          <w:p w14:paraId="5C3F0787" w14:textId="77777777" w:rsidR="004C2D0D" w:rsidRPr="003B357A" w:rsidRDefault="004C2D0D">
            <w:pPr>
              <w:pStyle w:val="Header"/>
              <w:tabs>
                <w:tab w:val="clear" w:pos="4320"/>
                <w:tab w:val="clear" w:pos="8640"/>
                <w:tab w:val="left" w:pos="2835"/>
                <w:tab w:val="left" w:pos="3402"/>
                <w:tab w:val="decimal" w:pos="6237"/>
                <w:tab w:val="decimal" w:pos="9072"/>
              </w:tabs>
              <w:spacing w:after="0"/>
              <w:jc w:val="right"/>
              <w:rPr>
                <w:sz w:val="20"/>
              </w:rPr>
            </w:pPr>
            <w:r w:rsidRPr="003B357A">
              <w:rPr>
                <w:sz w:val="20"/>
              </w:rPr>
              <w:t>(2)</w:t>
            </w:r>
          </w:p>
        </w:tc>
        <w:tc>
          <w:tcPr>
            <w:tcW w:w="2211" w:type="dxa"/>
          </w:tcPr>
          <w:p w14:paraId="7910B7C8" w14:textId="77777777" w:rsidR="004C2D0D" w:rsidRDefault="004C2D0D">
            <w:pPr>
              <w:pStyle w:val="Header"/>
              <w:tabs>
                <w:tab w:val="clear" w:pos="4320"/>
                <w:tab w:val="clear" w:pos="8640"/>
                <w:tab w:val="left" w:pos="2835"/>
                <w:tab w:val="left" w:pos="3402"/>
                <w:tab w:val="decimal" w:pos="6237"/>
                <w:tab w:val="decimal" w:pos="9072"/>
              </w:tabs>
              <w:spacing w:after="0"/>
              <w:jc w:val="center"/>
              <w:rPr>
                <w:sz w:val="20"/>
              </w:rPr>
            </w:pPr>
            <w:r>
              <w:rPr>
                <w:sz w:val="20"/>
              </w:rPr>
              <w:t>0.55</w:t>
            </w:r>
            <w:r w:rsidRPr="003B357A">
              <w:rPr>
                <w:sz w:val="20"/>
              </w:rPr>
              <w:t>%</w:t>
            </w:r>
          </w:p>
        </w:tc>
      </w:tr>
      <w:tr w:rsidR="004C2D0D" w:rsidRPr="000C5934" w14:paraId="0E408E1C" w14:textId="77777777">
        <w:tc>
          <w:tcPr>
            <w:tcW w:w="3929" w:type="dxa"/>
          </w:tcPr>
          <w:p w14:paraId="4747E284" w14:textId="77777777" w:rsidR="004C2D0D" w:rsidRPr="000C5934" w:rsidRDefault="004C2D0D">
            <w:pPr>
              <w:pStyle w:val="Header"/>
              <w:tabs>
                <w:tab w:val="clear" w:pos="4320"/>
                <w:tab w:val="clear" w:pos="8640"/>
                <w:tab w:val="left" w:pos="2835"/>
                <w:tab w:val="left" w:pos="3402"/>
                <w:tab w:val="decimal" w:pos="6237"/>
                <w:tab w:val="decimal" w:pos="9072"/>
              </w:tabs>
              <w:spacing w:after="0"/>
              <w:rPr>
                <w:sz w:val="12"/>
                <w:szCs w:val="12"/>
              </w:rPr>
            </w:pPr>
          </w:p>
        </w:tc>
        <w:tc>
          <w:tcPr>
            <w:tcW w:w="2266" w:type="dxa"/>
          </w:tcPr>
          <w:p w14:paraId="2BC9BB92" w14:textId="77777777" w:rsidR="004C2D0D" w:rsidRPr="000C5934" w:rsidRDefault="004C2D0D">
            <w:pPr>
              <w:pStyle w:val="Header"/>
              <w:tabs>
                <w:tab w:val="clear" w:pos="4320"/>
                <w:tab w:val="clear" w:pos="8640"/>
                <w:tab w:val="left" w:pos="2835"/>
                <w:tab w:val="left" w:pos="3402"/>
                <w:tab w:val="decimal" w:pos="6237"/>
                <w:tab w:val="decimal" w:pos="9072"/>
              </w:tabs>
              <w:spacing w:after="0"/>
              <w:jc w:val="center"/>
              <w:rPr>
                <w:sz w:val="12"/>
                <w:szCs w:val="12"/>
              </w:rPr>
            </w:pPr>
          </w:p>
        </w:tc>
        <w:tc>
          <w:tcPr>
            <w:tcW w:w="450" w:type="dxa"/>
          </w:tcPr>
          <w:p w14:paraId="752D8CCE" w14:textId="77777777" w:rsidR="004C2D0D" w:rsidRPr="000C5934" w:rsidRDefault="004C2D0D">
            <w:pPr>
              <w:pStyle w:val="Header"/>
              <w:tabs>
                <w:tab w:val="clear" w:pos="4320"/>
                <w:tab w:val="clear" w:pos="8640"/>
                <w:tab w:val="left" w:pos="2835"/>
                <w:tab w:val="left" w:pos="3402"/>
                <w:tab w:val="decimal" w:pos="6237"/>
                <w:tab w:val="decimal" w:pos="9072"/>
              </w:tabs>
              <w:spacing w:after="0"/>
              <w:jc w:val="right"/>
              <w:rPr>
                <w:sz w:val="12"/>
                <w:szCs w:val="12"/>
              </w:rPr>
            </w:pPr>
          </w:p>
        </w:tc>
        <w:tc>
          <w:tcPr>
            <w:tcW w:w="2211" w:type="dxa"/>
          </w:tcPr>
          <w:p w14:paraId="6F7FA096" w14:textId="77777777" w:rsidR="004C2D0D" w:rsidRPr="000C5934" w:rsidRDefault="004C2D0D">
            <w:pPr>
              <w:pStyle w:val="Header"/>
              <w:tabs>
                <w:tab w:val="clear" w:pos="4320"/>
                <w:tab w:val="clear" w:pos="8640"/>
                <w:tab w:val="left" w:pos="2835"/>
                <w:tab w:val="left" w:pos="3402"/>
                <w:tab w:val="decimal" w:pos="6237"/>
                <w:tab w:val="decimal" w:pos="9072"/>
              </w:tabs>
              <w:spacing w:after="0"/>
              <w:jc w:val="center"/>
              <w:rPr>
                <w:sz w:val="12"/>
                <w:szCs w:val="12"/>
              </w:rPr>
            </w:pPr>
          </w:p>
        </w:tc>
      </w:tr>
      <w:tr w:rsidR="004C2D0D" w14:paraId="5CC84384" w14:textId="77777777" w:rsidTr="009E6AF0">
        <w:tc>
          <w:tcPr>
            <w:tcW w:w="3929" w:type="dxa"/>
          </w:tcPr>
          <w:p w14:paraId="5D988623" w14:textId="77777777" w:rsidR="004C2D0D" w:rsidRDefault="004C2D0D" w:rsidP="009E6AF0">
            <w:pPr>
              <w:pStyle w:val="Header"/>
              <w:tabs>
                <w:tab w:val="clear" w:pos="4320"/>
                <w:tab w:val="clear" w:pos="8640"/>
                <w:tab w:val="left" w:pos="2835"/>
                <w:tab w:val="left" w:pos="3402"/>
                <w:tab w:val="decimal" w:pos="6237"/>
                <w:tab w:val="decimal" w:pos="9072"/>
              </w:tabs>
              <w:spacing w:after="0"/>
              <w:rPr>
                <w:sz w:val="20"/>
              </w:rPr>
            </w:pPr>
            <w:r>
              <w:rPr>
                <w:sz w:val="20"/>
              </w:rPr>
              <w:t>C. M. Devereux</w:t>
            </w:r>
          </w:p>
          <w:p w14:paraId="3F5ECEDF" w14:textId="77777777" w:rsidR="004C2D0D" w:rsidRDefault="004C2D0D" w:rsidP="009E6AF0">
            <w:pPr>
              <w:pStyle w:val="Header"/>
              <w:tabs>
                <w:tab w:val="clear" w:pos="4320"/>
                <w:tab w:val="clear" w:pos="8640"/>
                <w:tab w:val="left" w:pos="2835"/>
                <w:tab w:val="left" w:pos="3402"/>
                <w:tab w:val="decimal" w:pos="6237"/>
                <w:tab w:val="decimal" w:pos="9072"/>
              </w:tabs>
              <w:spacing w:after="0"/>
              <w:rPr>
                <w:sz w:val="20"/>
              </w:rPr>
            </w:pPr>
            <w:r w:rsidRPr="009E6AF0">
              <w:rPr>
                <w:sz w:val="20"/>
              </w:rPr>
              <w:t xml:space="preserve">10 – 3036 West 4th Avenue </w:t>
            </w:r>
          </w:p>
          <w:p w14:paraId="333318E7" w14:textId="77777777" w:rsidR="004C2D0D" w:rsidRDefault="004C2D0D" w:rsidP="009E6AF0">
            <w:pPr>
              <w:pStyle w:val="Header"/>
              <w:tabs>
                <w:tab w:val="clear" w:pos="4320"/>
                <w:tab w:val="clear" w:pos="8640"/>
                <w:tab w:val="left" w:pos="2835"/>
                <w:tab w:val="left" w:pos="3402"/>
                <w:tab w:val="decimal" w:pos="6237"/>
                <w:tab w:val="decimal" w:pos="9072"/>
              </w:tabs>
              <w:spacing w:after="0"/>
              <w:rPr>
                <w:sz w:val="20"/>
              </w:rPr>
            </w:pPr>
            <w:r w:rsidRPr="009E6AF0">
              <w:rPr>
                <w:sz w:val="20"/>
              </w:rPr>
              <w:t xml:space="preserve">Vancouver, BC, </w:t>
            </w:r>
          </w:p>
          <w:p w14:paraId="4A4F323B" w14:textId="77777777" w:rsidR="004C2D0D" w:rsidRDefault="004C2D0D" w:rsidP="009E6AF0">
            <w:pPr>
              <w:pStyle w:val="Header"/>
              <w:tabs>
                <w:tab w:val="clear" w:pos="4320"/>
                <w:tab w:val="clear" w:pos="8640"/>
                <w:tab w:val="left" w:pos="2835"/>
                <w:tab w:val="left" w:pos="3402"/>
                <w:tab w:val="decimal" w:pos="6237"/>
                <w:tab w:val="decimal" w:pos="9072"/>
              </w:tabs>
              <w:spacing w:after="0"/>
              <w:rPr>
                <w:sz w:val="20"/>
              </w:rPr>
            </w:pPr>
            <w:r w:rsidRPr="009E6AF0">
              <w:rPr>
                <w:sz w:val="20"/>
              </w:rPr>
              <w:t xml:space="preserve">V6K 1R4 </w:t>
            </w:r>
          </w:p>
          <w:p w14:paraId="5B46D2E1" w14:textId="77777777" w:rsidR="004C2D0D" w:rsidRDefault="004C2D0D" w:rsidP="009E6AF0">
            <w:pPr>
              <w:pStyle w:val="Header"/>
              <w:tabs>
                <w:tab w:val="clear" w:pos="4320"/>
                <w:tab w:val="clear" w:pos="8640"/>
                <w:tab w:val="left" w:pos="2835"/>
                <w:tab w:val="left" w:pos="3402"/>
                <w:tab w:val="decimal" w:pos="6237"/>
                <w:tab w:val="decimal" w:pos="9072"/>
              </w:tabs>
              <w:spacing w:after="0"/>
              <w:rPr>
                <w:sz w:val="20"/>
              </w:rPr>
            </w:pPr>
            <w:r w:rsidRPr="009E6AF0">
              <w:rPr>
                <w:sz w:val="20"/>
              </w:rPr>
              <w:t>Canada</w:t>
            </w:r>
          </w:p>
        </w:tc>
        <w:tc>
          <w:tcPr>
            <w:tcW w:w="2266" w:type="dxa"/>
          </w:tcPr>
          <w:p w14:paraId="4714EC96" w14:textId="307FA1D6" w:rsidR="004C2D0D" w:rsidRDefault="00415A39" w:rsidP="009E6AF0">
            <w:pPr>
              <w:pStyle w:val="Header"/>
              <w:tabs>
                <w:tab w:val="clear" w:pos="4320"/>
                <w:tab w:val="clear" w:pos="8640"/>
                <w:tab w:val="left" w:pos="2835"/>
                <w:tab w:val="left" w:pos="3402"/>
                <w:tab w:val="decimal" w:pos="6237"/>
                <w:tab w:val="decimal" w:pos="9072"/>
              </w:tabs>
              <w:spacing w:after="0"/>
              <w:jc w:val="center"/>
              <w:rPr>
                <w:sz w:val="20"/>
              </w:rPr>
            </w:pPr>
            <w:r>
              <w:rPr>
                <w:sz w:val="20"/>
              </w:rPr>
              <w:t>15</w:t>
            </w:r>
            <w:r w:rsidR="004C2D0D">
              <w:rPr>
                <w:sz w:val="20"/>
              </w:rPr>
              <w:t>4,500</w:t>
            </w:r>
          </w:p>
        </w:tc>
        <w:tc>
          <w:tcPr>
            <w:tcW w:w="450" w:type="dxa"/>
          </w:tcPr>
          <w:p w14:paraId="08C51116" w14:textId="77777777" w:rsidR="004C2D0D" w:rsidRDefault="004C2D0D" w:rsidP="009E6AF0">
            <w:pPr>
              <w:pStyle w:val="Header"/>
              <w:tabs>
                <w:tab w:val="clear" w:pos="4320"/>
                <w:tab w:val="clear" w:pos="8640"/>
                <w:tab w:val="left" w:pos="2835"/>
                <w:tab w:val="left" w:pos="3402"/>
                <w:tab w:val="decimal" w:pos="6237"/>
                <w:tab w:val="decimal" w:pos="9072"/>
              </w:tabs>
              <w:spacing w:after="0"/>
              <w:jc w:val="right"/>
              <w:rPr>
                <w:sz w:val="20"/>
              </w:rPr>
            </w:pPr>
            <w:r>
              <w:rPr>
                <w:sz w:val="20"/>
              </w:rPr>
              <w:t>(3)</w:t>
            </w:r>
          </w:p>
        </w:tc>
        <w:tc>
          <w:tcPr>
            <w:tcW w:w="2211" w:type="dxa"/>
          </w:tcPr>
          <w:p w14:paraId="0B2D1D43" w14:textId="2B706E0D" w:rsidR="004C2D0D" w:rsidRDefault="00415A39" w:rsidP="009E6AF0">
            <w:pPr>
              <w:pStyle w:val="Header"/>
              <w:tabs>
                <w:tab w:val="clear" w:pos="4320"/>
                <w:tab w:val="clear" w:pos="8640"/>
                <w:tab w:val="left" w:pos="2835"/>
                <w:tab w:val="left" w:pos="3402"/>
                <w:tab w:val="decimal" w:pos="6237"/>
                <w:tab w:val="decimal" w:pos="9072"/>
              </w:tabs>
              <w:spacing w:after="0"/>
              <w:jc w:val="center"/>
              <w:rPr>
                <w:sz w:val="20"/>
              </w:rPr>
            </w:pPr>
            <w:r>
              <w:rPr>
                <w:sz w:val="20"/>
              </w:rPr>
              <w:t>0.28</w:t>
            </w:r>
            <w:r w:rsidR="004C2D0D">
              <w:rPr>
                <w:sz w:val="20"/>
              </w:rPr>
              <w:t>%</w:t>
            </w:r>
          </w:p>
        </w:tc>
      </w:tr>
      <w:tr w:rsidR="004C2D0D" w:rsidRPr="000C5934" w14:paraId="1841979E" w14:textId="77777777">
        <w:tc>
          <w:tcPr>
            <w:tcW w:w="3929" w:type="dxa"/>
          </w:tcPr>
          <w:p w14:paraId="09D3174B" w14:textId="77777777" w:rsidR="004C2D0D" w:rsidRPr="000C5934" w:rsidRDefault="004C2D0D">
            <w:pPr>
              <w:pStyle w:val="Header"/>
              <w:tabs>
                <w:tab w:val="clear" w:pos="4320"/>
                <w:tab w:val="clear" w:pos="8640"/>
                <w:tab w:val="left" w:pos="2835"/>
                <w:tab w:val="left" w:pos="3402"/>
                <w:tab w:val="decimal" w:pos="6237"/>
                <w:tab w:val="decimal" w:pos="9072"/>
              </w:tabs>
              <w:spacing w:after="0"/>
              <w:rPr>
                <w:sz w:val="12"/>
                <w:szCs w:val="12"/>
              </w:rPr>
            </w:pPr>
          </w:p>
        </w:tc>
        <w:tc>
          <w:tcPr>
            <w:tcW w:w="2266" w:type="dxa"/>
          </w:tcPr>
          <w:p w14:paraId="023140C9" w14:textId="77777777" w:rsidR="004C2D0D" w:rsidRPr="000C5934" w:rsidRDefault="004C2D0D">
            <w:pPr>
              <w:pStyle w:val="Header"/>
              <w:tabs>
                <w:tab w:val="clear" w:pos="4320"/>
                <w:tab w:val="clear" w:pos="8640"/>
                <w:tab w:val="left" w:pos="2835"/>
                <w:tab w:val="left" w:pos="3402"/>
                <w:tab w:val="decimal" w:pos="6237"/>
                <w:tab w:val="decimal" w:pos="9072"/>
              </w:tabs>
              <w:spacing w:after="0"/>
              <w:jc w:val="center"/>
              <w:rPr>
                <w:sz w:val="12"/>
                <w:szCs w:val="12"/>
              </w:rPr>
            </w:pPr>
          </w:p>
        </w:tc>
        <w:tc>
          <w:tcPr>
            <w:tcW w:w="450" w:type="dxa"/>
          </w:tcPr>
          <w:p w14:paraId="368F1CC3" w14:textId="77777777" w:rsidR="004C2D0D" w:rsidRPr="000C5934" w:rsidRDefault="004C2D0D">
            <w:pPr>
              <w:pStyle w:val="Header"/>
              <w:tabs>
                <w:tab w:val="clear" w:pos="4320"/>
                <w:tab w:val="clear" w:pos="8640"/>
                <w:tab w:val="left" w:pos="2835"/>
                <w:tab w:val="left" w:pos="3402"/>
                <w:tab w:val="decimal" w:pos="6237"/>
                <w:tab w:val="decimal" w:pos="9072"/>
              </w:tabs>
              <w:spacing w:after="0"/>
              <w:jc w:val="right"/>
              <w:rPr>
                <w:sz w:val="12"/>
                <w:szCs w:val="12"/>
              </w:rPr>
            </w:pPr>
          </w:p>
        </w:tc>
        <w:tc>
          <w:tcPr>
            <w:tcW w:w="2211" w:type="dxa"/>
          </w:tcPr>
          <w:p w14:paraId="2B4F3218" w14:textId="77777777" w:rsidR="004C2D0D" w:rsidRPr="000C5934" w:rsidRDefault="004C2D0D">
            <w:pPr>
              <w:pStyle w:val="Header"/>
              <w:tabs>
                <w:tab w:val="clear" w:pos="4320"/>
                <w:tab w:val="clear" w:pos="8640"/>
                <w:tab w:val="left" w:pos="2835"/>
                <w:tab w:val="left" w:pos="3402"/>
                <w:tab w:val="decimal" w:pos="6237"/>
                <w:tab w:val="decimal" w:pos="9072"/>
              </w:tabs>
              <w:spacing w:after="0"/>
              <w:jc w:val="center"/>
              <w:rPr>
                <w:sz w:val="12"/>
                <w:szCs w:val="12"/>
              </w:rPr>
            </w:pPr>
          </w:p>
        </w:tc>
      </w:tr>
      <w:tr w:rsidR="004C2D0D" w:rsidRPr="009E6AF0" w14:paraId="5FF69B82" w14:textId="77777777">
        <w:tc>
          <w:tcPr>
            <w:tcW w:w="3929" w:type="dxa"/>
          </w:tcPr>
          <w:p w14:paraId="27623429" w14:textId="77777777" w:rsidR="004C2D0D" w:rsidRDefault="004C2D0D">
            <w:pPr>
              <w:pStyle w:val="Header"/>
              <w:tabs>
                <w:tab w:val="clear" w:pos="4320"/>
                <w:tab w:val="clear" w:pos="8640"/>
                <w:tab w:val="left" w:pos="2835"/>
                <w:tab w:val="left" w:pos="3402"/>
                <w:tab w:val="decimal" w:pos="6237"/>
                <w:tab w:val="decimal" w:pos="9072"/>
              </w:tabs>
              <w:spacing w:after="0"/>
              <w:rPr>
                <w:sz w:val="20"/>
                <w:szCs w:val="20"/>
              </w:rPr>
            </w:pPr>
            <w:r>
              <w:rPr>
                <w:sz w:val="20"/>
                <w:szCs w:val="20"/>
              </w:rPr>
              <w:t xml:space="preserve">G. </w:t>
            </w:r>
            <w:proofErr w:type="spellStart"/>
            <w:r>
              <w:rPr>
                <w:sz w:val="20"/>
                <w:szCs w:val="20"/>
              </w:rPr>
              <w:t>Whitton</w:t>
            </w:r>
            <w:proofErr w:type="spellEnd"/>
          </w:p>
          <w:p w14:paraId="7D77BF5D" w14:textId="77777777" w:rsidR="004C2D0D" w:rsidRDefault="004C2D0D">
            <w:pPr>
              <w:pStyle w:val="Header"/>
              <w:tabs>
                <w:tab w:val="clear" w:pos="4320"/>
                <w:tab w:val="clear" w:pos="8640"/>
                <w:tab w:val="left" w:pos="2835"/>
                <w:tab w:val="left" w:pos="3402"/>
                <w:tab w:val="decimal" w:pos="6237"/>
                <w:tab w:val="decimal" w:pos="9072"/>
              </w:tabs>
              <w:spacing w:after="0"/>
              <w:rPr>
                <w:sz w:val="20"/>
                <w:szCs w:val="20"/>
              </w:rPr>
            </w:pPr>
            <w:r>
              <w:rPr>
                <w:sz w:val="20"/>
                <w:szCs w:val="20"/>
              </w:rPr>
              <w:t xml:space="preserve">Little </w:t>
            </w:r>
            <w:proofErr w:type="spellStart"/>
            <w:r>
              <w:rPr>
                <w:sz w:val="20"/>
                <w:szCs w:val="20"/>
              </w:rPr>
              <w:t>Harbour</w:t>
            </w:r>
            <w:proofErr w:type="spellEnd"/>
            <w:r>
              <w:rPr>
                <w:sz w:val="20"/>
                <w:szCs w:val="20"/>
              </w:rPr>
              <w:t>, Box 573</w:t>
            </w:r>
          </w:p>
          <w:p w14:paraId="75F55502" w14:textId="77777777" w:rsidR="004C2D0D" w:rsidRPr="009E6AF0" w:rsidRDefault="004C2D0D">
            <w:pPr>
              <w:pStyle w:val="Header"/>
              <w:tabs>
                <w:tab w:val="clear" w:pos="4320"/>
                <w:tab w:val="clear" w:pos="8640"/>
                <w:tab w:val="left" w:pos="2835"/>
                <w:tab w:val="left" w:pos="3402"/>
                <w:tab w:val="decimal" w:pos="6237"/>
                <w:tab w:val="decimal" w:pos="9072"/>
              </w:tabs>
              <w:spacing w:after="0"/>
              <w:rPr>
                <w:sz w:val="20"/>
                <w:szCs w:val="20"/>
              </w:rPr>
            </w:pPr>
            <w:r>
              <w:rPr>
                <w:sz w:val="20"/>
                <w:szCs w:val="20"/>
              </w:rPr>
              <w:t>Anguilla, B.W. I.</w:t>
            </w:r>
          </w:p>
        </w:tc>
        <w:tc>
          <w:tcPr>
            <w:tcW w:w="2266" w:type="dxa"/>
          </w:tcPr>
          <w:p w14:paraId="5FCB223D" w14:textId="77777777" w:rsidR="004C2D0D" w:rsidRPr="009E6AF0" w:rsidRDefault="004C2D0D">
            <w:pPr>
              <w:pStyle w:val="Header"/>
              <w:tabs>
                <w:tab w:val="clear" w:pos="4320"/>
                <w:tab w:val="clear" w:pos="8640"/>
                <w:tab w:val="left" w:pos="2835"/>
                <w:tab w:val="left" w:pos="3402"/>
                <w:tab w:val="decimal" w:pos="6237"/>
                <w:tab w:val="decimal" w:pos="9072"/>
              </w:tabs>
              <w:spacing w:after="0"/>
              <w:jc w:val="center"/>
              <w:rPr>
                <w:sz w:val="20"/>
                <w:szCs w:val="20"/>
              </w:rPr>
            </w:pPr>
            <w:r>
              <w:rPr>
                <w:sz w:val="20"/>
                <w:szCs w:val="20"/>
              </w:rPr>
              <w:t>105,000</w:t>
            </w:r>
          </w:p>
        </w:tc>
        <w:tc>
          <w:tcPr>
            <w:tcW w:w="450" w:type="dxa"/>
          </w:tcPr>
          <w:p w14:paraId="0EED6963" w14:textId="77777777" w:rsidR="004C2D0D" w:rsidRPr="009E6AF0" w:rsidRDefault="004C2D0D">
            <w:pPr>
              <w:pStyle w:val="Header"/>
              <w:tabs>
                <w:tab w:val="clear" w:pos="4320"/>
                <w:tab w:val="clear" w:pos="8640"/>
                <w:tab w:val="left" w:pos="2835"/>
                <w:tab w:val="left" w:pos="3402"/>
                <w:tab w:val="decimal" w:pos="6237"/>
                <w:tab w:val="decimal" w:pos="9072"/>
              </w:tabs>
              <w:spacing w:after="0"/>
              <w:jc w:val="right"/>
              <w:rPr>
                <w:sz w:val="20"/>
                <w:szCs w:val="20"/>
              </w:rPr>
            </w:pPr>
            <w:r>
              <w:rPr>
                <w:sz w:val="20"/>
                <w:szCs w:val="20"/>
              </w:rPr>
              <w:t>(4)</w:t>
            </w:r>
          </w:p>
        </w:tc>
        <w:tc>
          <w:tcPr>
            <w:tcW w:w="2211" w:type="dxa"/>
          </w:tcPr>
          <w:p w14:paraId="44F0ABAB" w14:textId="77777777" w:rsidR="004C2D0D" w:rsidRPr="009E6AF0" w:rsidRDefault="004C2D0D">
            <w:pPr>
              <w:pStyle w:val="Header"/>
              <w:tabs>
                <w:tab w:val="clear" w:pos="4320"/>
                <w:tab w:val="clear" w:pos="8640"/>
                <w:tab w:val="left" w:pos="2835"/>
                <w:tab w:val="left" w:pos="3402"/>
                <w:tab w:val="decimal" w:pos="6237"/>
                <w:tab w:val="decimal" w:pos="9072"/>
              </w:tabs>
              <w:spacing w:after="0"/>
              <w:jc w:val="center"/>
              <w:rPr>
                <w:sz w:val="20"/>
                <w:szCs w:val="20"/>
              </w:rPr>
            </w:pPr>
            <w:r>
              <w:rPr>
                <w:sz w:val="20"/>
                <w:szCs w:val="20"/>
              </w:rPr>
              <w:t>0.19%</w:t>
            </w:r>
          </w:p>
        </w:tc>
      </w:tr>
      <w:tr w:rsidR="004C2D0D" w:rsidRPr="000C5934" w14:paraId="57C51B91" w14:textId="77777777">
        <w:tc>
          <w:tcPr>
            <w:tcW w:w="3929" w:type="dxa"/>
          </w:tcPr>
          <w:p w14:paraId="12B8A2A5" w14:textId="77777777" w:rsidR="004C2D0D" w:rsidRPr="000C5934" w:rsidRDefault="004C2D0D" w:rsidP="004C2D0D">
            <w:pPr>
              <w:pStyle w:val="Header"/>
              <w:tabs>
                <w:tab w:val="clear" w:pos="4320"/>
                <w:tab w:val="clear" w:pos="8640"/>
                <w:tab w:val="left" w:pos="2835"/>
                <w:tab w:val="left" w:pos="3402"/>
                <w:tab w:val="decimal" w:pos="6237"/>
                <w:tab w:val="decimal" w:pos="9072"/>
              </w:tabs>
              <w:spacing w:after="0"/>
              <w:rPr>
                <w:sz w:val="12"/>
                <w:szCs w:val="12"/>
              </w:rPr>
            </w:pPr>
          </w:p>
        </w:tc>
        <w:tc>
          <w:tcPr>
            <w:tcW w:w="2266" w:type="dxa"/>
          </w:tcPr>
          <w:p w14:paraId="5044544E" w14:textId="77777777" w:rsidR="004C2D0D" w:rsidRPr="000C5934" w:rsidRDefault="004C2D0D">
            <w:pPr>
              <w:pStyle w:val="Header"/>
              <w:tabs>
                <w:tab w:val="clear" w:pos="4320"/>
                <w:tab w:val="clear" w:pos="8640"/>
                <w:tab w:val="left" w:pos="2835"/>
                <w:tab w:val="left" w:pos="3402"/>
                <w:tab w:val="decimal" w:pos="6237"/>
                <w:tab w:val="decimal" w:pos="9072"/>
              </w:tabs>
              <w:spacing w:after="0"/>
              <w:jc w:val="center"/>
              <w:rPr>
                <w:sz w:val="12"/>
                <w:szCs w:val="12"/>
              </w:rPr>
            </w:pPr>
          </w:p>
        </w:tc>
        <w:tc>
          <w:tcPr>
            <w:tcW w:w="450" w:type="dxa"/>
          </w:tcPr>
          <w:p w14:paraId="68630F4C" w14:textId="77777777" w:rsidR="004C2D0D" w:rsidRPr="000C5934" w:rsidRDefault="004C2D0D">
            <w:pPr>
              <w:pStyle w:val="Header"/>
              <w:tabs>
                <w:tab w:val="clear" w:pos="4320"/>
                <w:tab w:val="clear" w:pos="8640"/>
                <w:tab w:val="left" w:pos="2835"/>
                <w:tab w:val="left" w:pos="3402"/>
                <w:tab w:val="decimal" w:pos="6237"/>
                <w:tab w:val="decimal" w:pos="9072"/>
              </w:tabs>
              <w:spacing w:after="0"/>
              <w:jc w:val="right"/>
              <w:rPr>
                <w:sz w:val="12"/>
                <w:szCs w:val="12"/>
              </w:rPr>
            </w:pPr>
          </w:p>
        </w:tc>
        <w:tc>
          <w:tcPr>
            <w:tcW w:w="2211" w:type="dxa"/>
          </w:tcPr>
          <w:p w14:paraId="3B4EC415" w14:textId="77777777" w:rsidR="004C2D0D" w:rsidRPr="000C5934" w:rsidRDefault="004C2D0D">
            <w:pPr>
              <w:pStyle w:val="Header"/>
              <w:tabs>
                <w:tab w:val="clear" w:pos="4320"/>
                <w:tab w:val="clear" w:pos="8640"/>
                <w:tab w:val="left" w:pos="2835"/>
                <w:tab w:val="left" w:pos="3402"/>
                <w:tab w:val="decimal" w:pos="6237"/>
                <w:tab w:val="decimal" w:pos="9072"/>
              </w:tabs>
              <w:spacing w:after="0"/>
              <w:jc w:val="center"/>
              <w:rPr>
                <w:sz w:val="12"/>
                <w:szCs w:val="12"/>
              </w:rPr>
            </w:pPr>
          </w:p>
        </w:tc>
      </w:tr>
      <w:tr w:rsidR="004C2D0D" w:rsidRPr="005945BD" w14:paraId="5376F3C7" w14:textId="77777777" w:rsidTr="004C2D0D">
        <w:tc>
          <w:tcPr>
            <w:tcW w:w="3929" w:type="dxa"/>
          </w:tcPr>
          <w:p w14:paraId="3FBF5D85" w14:textId="77777777" w:rsidR="004C2D0D" w:rsidRDefault="004C2D0D" w:rsidP="004C2D0D">
            <w:pPr>
              <w:pStyle w:val="Header"/>
              <w:tabs>
                <w:tab w:val="clear" w:pos="4320"/>
                <w:tab w:val="clear" w:pos="8640"/>
                <w:tab w:val="left" w:pos="2835"/>
                <w:tab w:val="left" w:pos="3402"/>
                <w:tab w:val="decimal" w:pos="6237"/>
                <w:tab w:val="decimal" w:pos="9072"/>
              </w:tabs>
              <w:spacing w:after="0"/>
              <w:rPr>
                <w:sz w:val="20"/>
              </w:rPr>
            </w:pPr>
            <w:r>
              <w:rPr>
                <w:sz w:val="20"/>
              </w:rPr>
              <w:t>F. Curtis</w:t>
            </w:r>
          </w:p>
          <w:p w14:paraId="2B739AF9" w14:textId="77777777" w:rsidR="004C2D0D" w:rsidRDefault="004C2D0D" w:rsidP="004C2D0D">
            <w:pPr>
              <w:pStyle w:val="Header"/>
              <w:tabs>
                <w:tab w:val="clear" w:pos="4320"/>
                <w:tab w:val="clear" w:pos="8640"/>
                <w:tab w:val="left" w:pos="2835"/>
                <w:tab w:val="left" w:pos="3402"/>
                <w:tab w:val="decimal" w:pos="6237"/>
                <w:tab w:val="decimal" w:pos="9072"/>
              </w:tabs>
              <w:spacing w:after="0"/>
              <w:rPr>
                <w:sz w:val="20"/>
              </w:rPr>
            </w:pPr>
            <w:proofErr w:type="spellStart"/>
            <w:r>
              <w:rPr>
                <w:sz w:val="20"/>
              </w:rPr>
              <w:t>Ard</w:t>
            </w:r>
            <w:proofErr w:type="spellEnd"/>
            <w:r>
              <w:rPr>
                <w:sz w:val="20"/>
              </w:rPr>
              <w:t xml:space="preserve"> Na Mara, Box 1127</w:t>
            </w:r>
          </w:p>
          <w:p w14:paraId="0D0D0C44" w14:textId="77777777" w:rsidR="004C2D0D" w:rsidRPr="005945BD" w:rsidRDefault="004C2D0D" w:rsidP="004C2D0D">
            <w:pPr>
              <w:pStyle w:val="Header"/>
              <w:tabs>
                <w:tab w:val="clear" w:pos="4320"/>
                <w:tab w:val="clear" w:pos="8640"/>
                <w:tab w:val="left" w:pos="2835"/>
                <w:tab w:val="left" w:pos="3402"/>
                <w:tab w:val="decimal" w:pos="6237"/>
                <w:tab w:val="decimal" w:pos="9072"/>
              </w:tabs>
              <w:spacing w:after="0"/>
              <w:rPr>
                <w:sz w:val="20"/>
              </w:rPr>
            </w:pPr>
            <w:r>
              <w:rPr>
                <w:sz w:val="20"/>
              </w:rPr>
              <w:t>Anguilla, B.W. I.</w:t>
            </w:r>
          </w:p>
        </w:tc>
        <w:tc>
          <w:tcPr>
            <w:tcW w:w="2266" w:type="dxa"/>
          </w:tcPr>
          <w:p w14:paraId="489C3CF5" w14:textId="77777777" w:rsidR="004C2D0D" w:rsidRPr="005945BD" w:rsidRDefault="004C2D0D" w:rsidP="004C2D0D">
            <w:pPr>
              <w:pStyle w:val="Header"/>
              <w:tabs>
                <w:tab w:val="clear" w:pos="4320"/>
                <w:tab w:val="clear" w:pos="8640"/>
                <w:tab w:val="left" w:pos="2835"/>
                <w:tab w:val="left" w:pos="3402"/>
                <w:tab w:val="decimal" w:pos="6237"/>
                <w:tab w:val="decimal" w:pos="9072"/>
              </w:tabs>
              <w:jc w:val="center"/>
              <w:rPr>
                <w:sz w:val="20"/>
              </w:rPr>
            </w:pPr>
            <w:r>
              <w:rPr>
                <w:sz w:val="20"/>
              </w:rPr>
              <w:t>50,000</w:t>
            </w:r>
          </w:p>
        </w:tc>
        <w:tc>
          <w:tcPr>
            <w:tcW w:w="450" w:type="dxa"/>
          </w:tcPr>
          <w:p w14:paraId="2CDB5BF2" w14:textId="77777777" w:rsidR="004C2D0D" w:rsidRPr="005945BD" w:rsidRDefault="004C2D0D" w:rsidP="004C2D0D">
            <w:pPr>
              <w:pStyle w:val="Header"/>
              <w:tabs>
                <w:tab w:val="clear" w:pos="4320"/>
                <w:tab w:val="clear" w:pos="8640"/>
                <w:tab w:val="left" w:pos="2835"/>
                <w:tab w:val="left" w:pos="3402"/>
                <w:tab w:val="decimal" w:pos="6237"/>
                <w:tab w:val="decimal" w:pos="9072"/>
              </w:tabs>
              <w:jc w:val="right"/>
              <w:rPr>
                <w:sz w:val="20"/>
              </w:rPr>
            </w:pPr>
            <w:r>
              <w:rPr>
                <w:sz w:val="20"/>
              </w:rPr>
              <w:t>(5)</w:t>
            </w:r>
          </w:p>
        </w:tc>
        <w:tc>
          <w:tcPr>
            <w:tcW w:w="2211" w:type="dxa"/>
          </w:tcPr>
          <w:p w14:paraId="76631DB1" w14:textId="77777777" w:rsidR="004C2D0D" w:rsidRPr="005945BD" w:rsidRDefault="004C2D0D" w:rsidP="004C2D0D">
            <w:pPr>
              <w:pStyle w:val="Header"/>
              <w:tabs>
                <w:tab w:val="clear" w:pos="4320"/>
                <w:tab w:val="clear" w:pos="8640"/>
                <w:tab w:val="left" w:pos="2835"/>
                <w:tab w:val="left" w:pos="3402"/>
                <w:tab w:val="decimal" w:pos="6237"/>
                <w:tab w:val="decimal" w:pos="9072"/>
              </w:tabs>
              <w:jc w:val="center"/>
              <w:rPr>
                <w:sz w:val="20"/>
              </w:rPr>
            </w:pPr>
            <w:r>
              <w:rPr>
                <w:sz w:val="20"/>
              </w:rPr>
              <w:t>0.09%</w:t>
            </w:r>
          </w:p>
        </w:tc>
      </w:tr>
      <w:tr w:rsidR="004C2D0D" w:rsidRPr="004C2D0D" w14:paraId="3F7D0F5D" w14:textId="77777777">
        <w:tc>
          <w:tcPr>
            <w:tcW w:w="3929" w:type="dxa"/>
          </w:tcPr>
          <w:p w14:paraId="15730977" w14:textId="77777777" w:rsidR="004C2D0D" w:rsidRPr="004C2D0D" w:rsidRDefault="004C2D0D">
            <w:pPr>
              <w:pStyle w:val="Header"/>
              <w:tabs>
                <w:tab w:val="clear" w:pos="4320"/>
                <w:tab w:val="clear" w:pos="8640"/>
                <w:tab w:val="left" w:pos="2835"/>
                <w:tab w:val="left" w:pos="3402"/>
                <w:tab w:val="decimal" w:pos="6237"/>
                <w:tab w:val="decimal" w:pos="9072"/>
              </w:tabs>
              <w:spacing w:after="0"/>
              <w:rPr>
                <w:sz w:val="12"/>
                <w:szCs w:val="12"/>
              </w:rPr>
            </w:pPr>
          </w:p>
        </w:tc>
        <w:tc>
          <w:tcPr>
            <w:tcW w:w="2266" w:type="dxa"/>
          </w:tcPr>
          <w:p w14:paraId="793ECA7B" w14:textId="77777777" w:rsidR="004C2D0D" w:rsidRPr="004C2D0D" w:rsidRDefault="004C2D0D">
            <w:pPr>
              <w:pStyle w:val="Header"/>
              <w:tabs>
                <w:tab w:val="clear" w:pos="4320"/>
                <w:tab w:val="clear" w:pos="8640"/>
                <w:tab w:val="left" w:pos="2835"/>
                <w:tab w:val="left" w:pos="3402"/>
                <w:tab w:val="decimal" w:pos="6237"/>
                <w:tab w:val="decimal" w:pos="9072"/>
              </w:tabs>
              <w:spacing w:after="0"/>
              <w:jc w:val="center"/>
              <w:rPr>
                <w:sz w:val="12"/>
                <w:szCs w:val="12"/>
              </w:rPr>
            </w:pPr>
          </w:p>
        </w:tc>
        <w:tc>
          <w:tcPr>
            <w:tcW w:w="450" w:type="dxa"/>
          </w:tcPr>
          <w:p w14:paraId="78EACFFC" w14:textId="77777777" w:rsidR="004C2D0D" w:rsidRPr="004C2D0D" w:rsidRDefault="004C2D0D">
            <w:pPr>
              <w:pStyle w:val="Header"/>
              <w:tabs>
                <w:tab w:val="clear" w:pos="4320"/>
                <w:tab w:val="clear" w:pos="8640"/>
                <w:tab w:val="left" w:pos="2835"/>
                <w:tab w:val="left" w:pos="3402"/>
                <w:tab w:val="decimal" w:pos="6237"/>
                <w:tab w:val="decimal" w:pos="9072"/>
              </w:tabs>
              <w:spacing w:after="0"/>
              <w:jc w:val="right"/>
              <w:rPr>
                <w:sz w:val="12"/>
                <w:szCs w:val="12"/>
              </w:rPr>
            </w:pPr>
          </w:p>
        </w:tc>
        <w:tc>
          <w:tcPr>
            <w:tcW w:w="2211" w:type="dxa"/>
          </w:tcPr>
          <w:p w14:paraId="6339E7C3" w14:textId="77777777" w:rsidR="004C2D0D" w:rsidRPr="004C2D0D" w:rsidRDefault="004C2D0D">
            <w:pPr>
              <w:pStyle w:val="Header"/>
              <w:tabs>
                <w:tab w:val="clear" w:pos="4320"/>
                <w:tab w:val="clear" w:pos="8640"/>
                <w:tab w:val="left" w:pos="2835"/>
                <w:tab w:val="left" w:pos="3402"/>
                <w:tab w:val="decimal" w:pos="6237"/>
                <w:tab w:val="decimal" w:pos="9072"/>
              </w:tabs>
              <w:spacing w:after="0"/>
              <w:jc w:val="center"/>
              <w:rPr>
                <w:sz w:val="12"/>
                <w:szCs w:val="12"/>
              </w:rPr>
            </w:pPr>
          </w:p>
        </w:tc>
      </w:tr>
      <w:tr w:rsidR="004C2D0D" w14:paraId="4943F393" w14:textId="77777777">
        <w:tc>
          <w:tcPr>
            <w:tcW w:w="3929" w:type="dxa"/>
          </w:tcPr>
          <w:p w14:paraId="3BC32F5D" w14:textId="77777777" w:rsidR="004C2D0D" w:rsidRDefault="004C2D0D">
            <w:pPr>
              <w:pStyle w:val="Header"/>
              <w:tabs>
                <w:tab w:val="clear" w:pos="4320"/>
                <w:tab w:val="clear" w:pos="8640"/>
                <w:tab w:val="left" w:pos="2835"/>
                <w:tab w:val="left" w:pos="3402"/>
                <w:tab w:val="decimal" w:pos="6237"/>
                <w:tab w:val="decimal" w:pos="9072"/>
              </w:tabs>
              <w:spacing w:after="0"/>
              <w:rPr>
                <w:sz w:val="20"/>
              </w:rPr>
            </w:pPr>
            <w:r>
              <w:rPr>
                <w:sz w:val="20"/>
              </w:rPr>
              <w:t>H. W. Bromley</w:t>
            </w:r>
          </w:p>
          <w:p w14:paraId="49FCCEB0" w14:textId="77777777" w:rsidR="004C2D0D" w:rsidRDefault="004C2D0D">
            <w:pPr>
              <w:tabs>
                <w:tab w:val="left" w:pos="2835"/>
                <w:tab w:val="left" w:pos="3402"/>
                <w:tab w:val="left" w:pos="3603"/>
                <w:tab w:val="decimal" w:pos="5812"/>
                <w:tab w:val="decimal" w:pos="8647"/>
              </w:tabs>
              <w:spacing w:after="0"/>
              <w:rPr>
                <w:sz w:val="20"/>
              </w:rPr>
            </w:pPr>
            <w:r>
              <w:rPr>
                <w:sz w:val="20"/>
              </w:rPr>
              <w:t>3851 Edgemont Boulevard</w:t>
            </w:r>
          </w:p>
          <w:p w14:paraId="02920FDB" w14:textId="77777777" w:rsidR="004C2D0D" w:rsidRDefault="004C2D0D">
            <w:pPr>
              <w:tabs>
                <w:tab w:val="left" w:pos="2835"/>
                <w:tab w:val="left" w:pos="3402"/>
                <w:tab w:val="left" w:pos="3603"/>
                <w:tab w:val="decimal" w:pos="5812"/>
                <w:tab w:val="decimal" w:pos="8647"/>
              </w:tabs>
              <w:spacing w:after="0"/>
              <w:rPr>
                <w:sz w:val="20"/>
              </w:rPr>
            </w:pPr>
            <w:r>
              <w:rPr>
                <w:sz w:val="20"/>
              </w:rPr>
              <w:t>North Vancouver BC, V7R 2P9</w:t>
            </w:r>
          </w:p>
          <w:p w14:paraId="3876F6D6" w14:textId="77777777" w:rsidR="004C2D0D" w:rsidRDefault="004C2D0D" w:rsidP="002B4D22">
            <w:pPr>
              <w:tabs>
                <w:tab w:val="left" w:pos="2835"/>
                <w:tab w:val="left" w:pos="3402"/>
                <w:tab w:val="left" w:pos="3603"/>
                <w:tab w:val="decimal" w:pos="5812"/>
                <w:tab w:val="decimal" w:pos="8647"/>
              </w:tabs>
              <w:spacing w:after="0"/>
              <w:rPr>
                <w:sz w:val="20"/>
              </w:rPr>
            </w:pPr>
            <w:r>
              <w:rPr>
                <w:sz w:val="20"/>
              </w:rPr>
              <w:t>Canada</w:t>
            </w:r>
          </w:p>
        </w:tc>
        <w:tc>
          <w:tcPr>
            <w:tcW w:w="2266" w:type="dxa"/>
          </w:tcPr>
          <w:p w14:paraId="46E84503" w14:textId="133AC45D" w:rsidR="004C2D0D" w:rsidRDefault="00415A39">
            <w:pPr>
              <w:pStyle w:val="Header"/>
              <w:tabs>
                <w:tab w:val="clear" w:pos="4320"/>
                <w:tab w:val="clear" w:pos="8640"/>
                <w:tab w:val="left" w:pos="2835"/>
                <w:tab w:val="left" w:pos="3402"/>
                <w:tab w:val="decimal" w:pos="6237"/>
                <w:tab w:val="decimal" w:pos="9072"/>
              </w:tabs>
              <w:spacing w:after="0"/>
              <w:jc w:val="center"/>
              <w:rPr>
                <w:sz w:val="20"/>
              </w:rPr>
            </w:pPr>
            <w:r>
              <w:rPr>
                <w:sz w:val="20"/>
              </w:rPr>
              <w:t>37</w:t>
            </w:r>
            <w:r w:rsidR="004C2D0D">
              <w:rPr>
                <w:sz w:val="20"/>
              </w:rPr>
              <w:t>5,000</w:t>
            </w:r>
          </w:p>
        </w:tc>
        <w:tc>
          <w:tcPr>
            <w:tcW w:w="450" w:type="dxa"/>
          </w:tcPr>
          <w:p w14:paraId="57AC69B1" w14:textId="77777777" w:rsidR="004C2D0D" w:rsidRDefault="004C2D0D">
            <w:pPr>
              <w:pStyle w:val="Header"/>
              <w:tabs>
                <w:tab w:val="clear" w:pos="4320"/>
                <w:tab w:val="clear" w:pos="8640"/>
                <w:tab w:val="left" w:pos="2835"/>
                <w:tab w:val="left" w:pos="3402"/>
                <w:tab w:val="decimal" w:pos="6237"/>
                <w:tab w:val="decimal" w:pos="9072"/>
              </w:tabs>
              <w:spacing w:after="0"/>
              <w:jc w:val="right"/>
              <w:rPr>
                <w:sz w:val="20"/>
              </w:rPr>
            </w:pPr>
            <w:r>
              <w:rPr>
                <w:sz w:val="20"/>
              </w:rPr>
              <w:t>(6)</w:t>
            </w:r>
          </w:p>
        </w:tc>
        <w:tc>
          <w:tcPr>
            <w:tcW w:w="2211" w:type="dxa"/>
          </w:tcPr>
          <w:p w14:paraId="0C5F90D5" w14:textId="77777777" w:rsidR="004C2D0D" w:rsidRDefault="004C2D0D">
            <w:pPr>
              <w:pStyle w:val="Header"/>
              <w:tabs>
                <w:tab w:val="clear" w:pos="4320"/>
                <w:tab w:val="clear" w:pos="8640"/>
                <w:tab w:val="left" w:pos="2835"/>
                <w:tab w:val="left" w:pos="3402"/>
                <w:tab w:val="decimal" w:pos="6237"/>
                <w:tab w:val="decimal" w:pos="9072"/>
              </w:tabs>
              <w:spacing w:after="0"/>
              <w:jc w:val="center"/>
              <w:rPr>
                <w:sz w:val="20"/>
              </w:rPr>
            </w:pPr>
            <w:r>
              <w:rPr>
                <w:sz w:val="20"/>
              </w:rPr>
              <w:t>0.76%</w:t>
            </w:r>
          </w:p>
        </w:tc>
      </w:tr>
      <w:tr w:rsidR="004C2D0D" w:rsidRPr="000C5934" w14:paraId="59AD60DB" w14:textId="77777777">
        <w:tc>
          <w:tcPr>
            <w:tcW w:w="3929" w:type="dxa"/>
          </w:tcPr>
          <w:p w14:paraId="4EE43115" w14:textId="77777777" w:rsidR="004C2D0D" w:rsidRPr="000C5934" w:rsidRDefault="004C2D0D">
            <w:pPr>
              <w:pStyle w:val="Header"/>
              <w:tabs>
                <w:tab w:val="clear" w:pos="4320"/>
                <w:tab w:val="clear" w:pos="8640"/>
                <w:tab w:val="left" w:pos="2835"/>
                <w:tab w:val="left" w:pos="3402"/>
                <w:tab w:val="decimal" w:pos="6237"/>
                <w:tab w:val="decimal" w:pos="9072"/>
              </w:tabs>
              <w:spacing w:after="0"/>
              <w:rPr>
                <w:sz w:val="12"/>
                <w:szCs w:val="12"/>
              </w:rPr>
            </w:pPr>
          </w:p>
        </w:tc>
        <w:tc>
          <w:tcPr>
            <w:tcW w:w="2266" w:type="dxa"/>
          </w:tcPr>
          <w:p w14:paraId="233BD4F0" w14:textId="77777777" w:rsidR="004C2D0D" w:rsidRPr="000C5934" w:rsidRDefault="004C2D0D">
            <w:pPr>
              <w:pStyle w:val="Header"/>
              <w:tabs>
                <w:tab w:val="clear" w:pos="4320"/>
                <w:tab w:val="clear" w:pos="8640"/>
                <w:tab w:val="left" w:pos="2835"/>
                <w:tab w:val="left" w:pos="3402"/>
                <w:tab w:val="decimal" w:pos="6237"/>
                <w:tab w:val="decimal" w:pos="9072"/>
              </w:tabs>
              <w:spacing w:after="0"/>
              <w:jc w:val="center"/>
              <w:rPr>
                <w:sz w:val="12"/>
                <w:szCs w:val="12"/>
              </w:rPr>
            </w:pPr>
          </w:p>
        </w:tc>
        <w:tc>
          <w:tcPr>
            <w:tcW w:w="450" w:type="dxa"/>
          </w:tcPr>
          <w:p w14:paraId="4964BAA7" w14:textId="77777777" w:rsidR="004C2D0D" w:rsidRPr="000C5934" w:rsidRDefault="004C2D0D">
            <w:pPr>
              <w:pStyle w:val="Header"/>
              <w:tabs>
                <w:tab w:val="clear" w:pos="4320"/>
                <w:tab w:val="clear" w:pos="8640"/>
                <w:tab w:val="left" w:pos="2835"/>
                <w:tab w:val="left" w:pos="3402"/>
                <w:tab w:val="decimal" w:pos="6237"/>
                <w:tab w:val="decimal" w:pos="9072"/>
              </w:tabs>
              <w:spacing w:after="0"/>
              <w:jc w:val="right"/>
              <w:rPr>
                <w:sz w:val="12"/>
                <w:szCs w:val="12"/>
              </w:rPr>
            </w:pPr>
          </w:p>
        </w:tc>
        <w:tc>
          <w:tcPr>
            <w:tcW w:w="2211" w:type="dxa"/>
          </w:tcPr>
          <w:p w14:paraId="38596CBD" w14:textId="77777777" w:rsidR="004C2D0D" w:rsidRPr="000C5934" w:rsidRDefault="004C2D0D">
            <w:pPr>
              <w:pStyle w:val="Header"/>
              <w:tabs>
                <w:tab w:val="clear" w:pos="4320"/>
                <w:tab w:val="clear" w:pos="8640"/>
                <w:tab w:val="left" w:pos="2835"/>
                <w:tab w:val="left" w:pos="3402"/>
                <w:tab w:val="decimal" w:pos="6237"/>
                <w:tab w:val="decimal" w:pos="9072"/>
              </w:tabs>
              <w:spacing w:after="0"/>
              <w:jc w:val="center"/>
              <w:rPr>
                <w:sz w:val="12"/>
                <w:szCs w:val="12"/>
              </w:rPr>
            </w:pPr>
          </w:p>
        </w:tc>
      </w:tr>
      <w:tr w:rsidR="004C2D0D" w14:paraId="175C2CC0" w14:textId="77777777">
        <w:tc>
          <w:tcPr>
            <w:tcW w:w="3929" w:type="dxa"/>
          </w:tcPr>
          <w:p w14:paraId="364276D7" w14:textId="0129505D" w:rsidR="004C2D0D" w:rsidRDefault="004C2D0D">
            <w:pPr>
              <w:pStyle w:val="Header"/>
              <w:tabs>
                <w:tab w:val="clear" w:pos="4320"/>
                <w:tab w:val="clear" w:pos="8640"/>
                <w:tab w:val="left" w:pos="2835"/>
                <w:tab w:val="left" w:pos="3402"/>
                <w:tab w:val="decimal" w:pos="6237"/>
                <w:tab w:val="decimal" w:pos="9072"/>
              </w:tabs>
              <w:spacing w:after="0"/>
              <w:rPr>
                <w:sz w:val="20"/>
              </w:rPr>
            </w:pPr>
            <w:r>
              <w:rPr>
                <w:sz w:val="20"/>
              </w:rPr>
              <w:t>All directors and Named Executive Officers as a group (6 persons)</w:t>
            </w:r>
          </w:p>
        </w:tc>
        <w:tc>
          <w:tcPr>
            <w:tcW w:w="2266" w:type="dxa"/>
          </w:tcPr>
          <w:p w14:paraId="2ED5F078" w14:textId="388B5525" w:rsidR="004C2D0D" w:rsidRDefault="00415A39">
            <w:pPr>
              <w:pStyle w:val="Header"/>
              <w:tabs>
                <w:tab w:val="clear" w:pos="4320"/>
                <w:tab w:val="clear" w:pos="8640"/>
                <w:tab w:val="left" w:pos="2835"/>
                <w:tab w:val="left" w:pos="3402"/>
                <w:tab w:val="decimal" w:pos="6237"/>
                <w:tab w:val="decimal" w:pos="9072"/>
              </w:tabs>
              <w:spacing w:after="0"/>
              <w:jc w:val="center"/>
              <w:rPr>
                <w:sz w:val="20"/>
              </w:rPr>
            </w:pPr>
            <w:r>
              <w:rPr>
                <w:sz w:val="20"/>
              </w:rPr>
              <w:t>19,57</w:t>
            </w:r>
            <w:r w:rsidR="00AF335A">
              <w:rPr>
                <w:sz w:val="20"/>
              </w:rPr>
              <w:t>3</w:t>
            </w:r>
            <w:r>
              <w:rPr>
                <w:sz w:val="20"/>
              </w:rPr>
              <w:t>,</w:t>
            </w:r>
            <w:r w:rsidR="00AF335A">
              <w:rPr>
                <w:sz w:val="20"/>
              </w:rPr>
              <w:t>251</w:t>
            </w:r>
          </w:p>
        </w:tc>
        <w:tc>
          <w:tcPr>
            <w:tcW w:w="450" w:type="dxa"/>
          </w:tcPr>
          <w:p w14:paraId="607707AE" w14:textId="77777777" w:rsidR="004C2D0D" w:rsidRDefault="004C2D0D">
            <w:pPr>
              <w:pStyle w:val="Header"/>
              <w:tabs>
                <w:tab w:val="clear" w:pos="4320"/>
                <w:tab w:val="clear" w:pos="8640"/>
                <w:tab w:val="left" w:pos="2835"/>
                <w:tab w:val="left" w:pos="3402"/>
                <w:tab w:val="decimal" w:pos="6237"/>
                <w:tab w:val="decimal" w:pos="9072"/>
              </w:tabs>
              <w:spacing w:after="0"/>
              <w:jc w:val="right"/>
              <w:rPr>
                <w:sz w:val="20"/>
              </w:rPr>
            </w:pPr>
          </w:p>
        </w:tc>
        <w:tc>
          <w:tcPr>
            <w:tcW w:w="2211" w:type="dxa"/>
          </w:tcPr>
          <w:p w14:paraId="516E811E" w14:textId="0A2B0D48" w:rsidR="004C2D0D" w:rsidRDefault="00415A39">
            <w:pPr>
              <w:pStyle w:val="Header"/>
              <w:tabs>
                <w:tab w:val="clear" w:pos="4320"/>
                <w:tab w:val="clear" w:pos="8640"/>
                <w:tab w:val="left" w:pos="2835"/>
                <w:tab w:val="left" w:pos="3402"/>
                <w:tab w:val="decimal" w:pos="6237"/>
                <w:tab w:val="decimal" w:pos="9072"/>
              </w:tabs>
              <w:spacing w:after="0"/>
              <w:jc w:val="center"/>
              <w:rPr>
                <w:sz w:val="20"/>
              </w:rPr>
            </w:pPr>
            <w:r>
              <w:rPr>
                <w:sz w:val="20"/>
              </w:rPr>
              <w:t>34.93</w:t>
            </w:r>
            <w:r w:rsidR="004C2D0D">
              <w:rPr>
                <w:sz w:val="20"/>
              </w:rPr>
              <w:t>%</w:t>
            </w:r>
          </w:p>
        </w:tc>
      </w:tr>
      <w:tr w:rsidR="004C2D0D" w:rsidRPr="000C5934" w14:paraId="48B72447" w14:textId="77777777">
        <w:tc>
          <w:tcPr>
            <w:tcW w:w="3929" w:type="dxa"/>
          </w:tcPr>
          <w:p w14:paraId="462D74DA" w14:textId="77777777" w:rsidR="004C2D0D" w:rsidRPr="000C5934" w:rsidRDefault="004C2D0D">
            <w:pPr>
              <w:pStyle w:val="Header"/>
              <w:tabs>
                <w:tab w:val="clear" w:pos="4320"/>
                <w:tab w:val="clear" w:pos="8640"/>
                <w:tab w:val="left" w:pos="2835"/>
                <w:tab w:val="left" w:pos="3402"/>
                <w:tab w:val="decimal" w:pos="6237"/>
                <w:tab w:val="decimal" w:pos="9072"/>
              </w:tabs>
              <w:spacing w:after="0"/>
              <w:rPr>
                <w:sz w:val="12"/>
                <w:szCs w:val="12"/>
              </w:rPr>
            </w:pPr>
          </w:p>
        </w:tc>
        <w:tc>
          <w:tcPr>
            <w:tcW w:w="2266" w:type="dxa"/>
          </w:tcPr>
          <w:p w14:paraId="58E8A463" w14:textId="77777777" w:rsidR="004C2D0D" w:rsidRPr="000C5934" w:rsidRDefault="004C2D0D">
            <w:pPr>
              <w:pStyle w:val="Header"/>
              <w:tabs>
                <w:tab w:val="clear" w:pos="4320"/>
                <w:tab w:val="clear" w:pos="8640"/>
                <w:tab w:val="left" w:pos="2835"/>
                <w:tab w:val="left" w:pos="3402"/>
                <w:tab w:val="decimal" w:pos="6237"/>
                <w:tab w:val="decimal" w:pos="9072"/>
              </w:tabs>
              <w:spacing w:after="0"/>
              <w:jc w:val="center"/>
              <w:rPr>
                <w:sz w:val="12"/>
                <w:szCs w:val="12"/>
              </w:rPr>
            </w:pPr>
          </w:p>
        </w:tc>
        <w:tc>
          <w:tcPr>
            <w:tcW w:w="450" w:type="dxa"/>
          </w:tcPr>
          <w:p w14:paraId="6FF757F5" w14:textId="77777777" w:rsidR="004C2D0D" w:rsidRPr="000C5934" w:rsidRDefault="004C2D0D">
            <w:pPr>
              <w:pStyle w:val="Header"/>
              <w:tabs>
                <w:tab w:val="clear" w:pos="4320"/>
                <w:tab w:val="clear" w:pos="8640"/>
                <w:tab w:val="left" w:pos="2835"/>
                <w:tab w:val="left" w:pos="3402"/>
                <w:tab w:val="decimal" w:pos="6237"/>
                <w:tab w:val="decimal" w:pos="9072"/>
              </w:tabs>
              <w:spacing w:after="0"/>
              <w:jc w:val="right"/>
              <w:rPr>
                <w:sz w:val="12"/>
                <w:szCs w:val="12"/>
              </w:rPr>
            </w:pPr>
          </w:p>
        </w:tc>
        <w:tc>
          <w:tcPr>
            <w:tcW w:w="2211" w:type="dxa"/>
          </w:tcPr>
          <w:p w14:paraId="7EF644B7" w14:textId="77777777" w:rsidR="004C2D0D" w:rsidRPr="000C5934" w:rsidRDefault="004C2D0D">
            <w:pPr>
              <w:pStyle w:val="Header"/>
              <w:tabs>
                <w:tab w:val="clear" w:pos="4320"/>
                <w:tab w:val="clear" w:pos="8640"/>
                <w:tab w:val="left" w:pos="2835"/>
                <w:tab w:val="left" w:pos="3402"/>
                <w:tab w:val="decimal" w:pos="6237"/>
                <w:tab w:val="decimal" w:pos="9072"/>
              </w:tabs>
              <w:spacing w:after="0"/>
              <w:jc w:val="center"/>
              <w:rPr>
                <w:sz w:val="12"/>
                <w:szCs w:val="12"/>
              </w:rPr>
            </w:pPr>
          </w:p>
        </w:tc>
      </w:tr>
      <w:tr w:rsidR="004C2D0D" w14:paraId="6F172072" w14:textId="77777777">
        <w:tc>
          <w:tcPr>
            <w:tcW w:w="3929" w:type="dxa"/>
          </w:tcPr>
          <w:p w14:paraId="5B78B3A8" w14:textId="77777777" w:rsidR="004C2D0D" w:rsidRDefault="004C2D0D">
            <w:pPr>
              <w:pStyle w:val="Header"/>
              <w:tabs>
                <w:tab w:val="clear" w:pos="4320"/>
                <w:tab w:val="clear" w:pos="8640"/>
                <w:tab w:val="left" w:pos="2835"/>
                <w:tab w:val="left" w:pos="3402"/>
                <w:tab w:val="decimal" w:pos="6237"/>
                <w:tab w:val="decimal" w:pos="9072"/>
              </w:tabs>
              <w:spacing w:after="0"/>
              <w:rPr>
                <w:sz w:val="20"/>
              </w:rPr>
            </w:pPr>
            <w:r>
              <w:rPr>
                <w:sz w:val="20"/>
              </w:rPr>
              <w:t xml:space="preserve">Bingo, Inc. </w:t>
            </w:r>
          </w:p>
          <w:p w14:paraId="4091093A" w14:textId="77777777" w:rsidR="004C2D0D" w:rsidRDefault="004C2D0D">
            <w:pPr>
              <w:pStyle w:val="Header"/>
              <w:tabs>
                <w:tab w:val="clear" w:pos="4320"/>
                <w:tab w:val="clear" w:pos="8640"/>
                <w:tab w:val="left" w:pos="2835"/>
                <w:tab w:val="left" w:pos="3402"/>
                <w:tab w:val="decimal" w:pos="6237"/>
                <w:tab w:val="decimal" w:pos="9072"/>
              </w:tabs>
              <w:spacing w:after="0"/>
              <w:rPr>
                <w:sz w:val="20"/>
              </w:rPr>
            </w:pPr>
            <w:r>
              <w:rPr>
                <w:sz w:val="20"/>
              </w:rPr>
              <w:t xml:space="preserve">P.O. Box 727, </w:t>
            </w:r>
            <w:proofErr w:type="spellStart"/>
            <w:r>
              <w:rPr>
                <w:sz w:val="20"/>
              </w:rPr>
              <w:t>Landsome</w:t>
            </w:r>
            <w:proofErr w:type="spellEnd"/>
            <w:r>
              <w:rPr>
                <w:sz w:val="20"/>
              </w:rPr>
              <w:t xml:space="preserve"> Road </w:t>
            </w:r>
          </w:p>
          <w:p w14:paraId="171BBDB4" w14:textId="77777777" w:rsidR="004C2D0D" w:rsidRDefault="004C2D0D">
            <w:pPr>
              <w:pStyle w:val="Header"/>
              <w:tabs>
                <w:tab w:val="clear" w:pos="4320"/>
                <w:tab w:val="clear" w:pos="8640"/>
                <w:tab w:val="left" w:pos="2835"/>
                <w:tab w:val="left" w:pos="3402"/>
                <w:tab w:val="decimal" w:pos="6237"/>
                <w:tab w:val="decimal" w:pos="9072"/>
              </w:tabs>
              <w:spacing w:after="0"/>
              <w:rPr>
                <w:sz w:val="20"/>
              </w:rPr>
            </w:pPr>
            <w:r>
              <w:rPr>
                <w:sz w:val="20"/>
              </w:rPr>
              <w:t xml:space="preserve">The Valley, </w:t>
            </w:r>
          </w:p>
          <w:p w14:paraId="1E496EBF" w14:textId="77777777" w:rsidR="004C2D0D" w:rsidRDefault="004C2D0D">
            <w:pPr>
              <w:pStyle w:val="Header"/>
              <w:tabs>
                <w:tab w:val="clear" w:pos="4320"/>
                <w:tab w:val="clear" w:pos="8640"/>
                <w:tab w:val="left" w:pos="2835"/>
                <w:tab w:val="left" w:pos="3402"/>
                <w:tab w:val="decimal" w:pos="6237"/>
                <w:tab w:val="decimal" w:pos="9072"/>
              </w:tabs>
              <w:spacing w:after="0"/>
              <w:rPr>
                <w:sz w:val="20"/>
              </w:rPr>
            </w:pPr>
            <w:r>
              <w:rPr>
                <w:sz w:val="20"/>
              </w:rPr>
              <w:t>Anguilla, B.W.I.</w:t>
            </w:r>
          </w:p>
        </w:tc>
        <w:tc>
          <w:tcPr>
            <w:tcW w:w="2266" w:type="dxa"/>
          </w:tcPr>
          <w:p w14:paraId="022A4C63" w14:textId="30A9471E" w:rsidR="004C2D0D" w:rsidRDefault="00415A39">
            <w:pPr>
              <w:pStyle w:val="Header"/>
              <w:tabs>
                <w:tab w:val="clear" w:pos="4320"/>
                <w:tab w:val="clear" w:pos="8640"/>
                <w:tab w:val="left" w:pos="2835"/>
                <w:tab w:val="left" w:pos="3402"/>
                <w:tab w:val="decimal" w:pos="6237"/>
                <w:tab w:val="decimal" w:pos="9072"/>
              </w:tabs>
              <w:spacing w:after="0"/>
              <w:jc w:val="center"/>
              <w:rPr>
                <w:sz w:val="20"/>
              </w:rPr>
            </w:pPr>
            <w:r>
              <w:rPr>
                <w:sz w:val="20"/>
              </w:rPr>
              <w:t>3,5</w:t>
            </w:r>
            <w:r w:rsidR="004C2D0D">
              <w:rPr>
                <w:sz w:val="20"/>
              </w:rPr>
              <w:t>96,831</w:t>
            </w:r>
          </w:p>
        </w:tc>
        <w:tc>
          <w:tcPr>
            <w:tcW w:w="450" w:type="dxa"/>
          </w:tcPr>
          <w:p w14:paraId="2BC131E1" w14:textId="77777777" w:rsidR="004C2D0D" w:rsidRDefault="004C2D0D">
            <w:pPr>
              <w:pStyle w:val="Header"/>
              <w:tabs>
                <w:tab w:val="clear" w:pos="4320"/>
                <w:tab w:val="clear" w:pos="8640"/>
                <w:tab w:val="left" w:pos="2835"/>
                <w:tab w:val="left" w:pos="3402"/>
                <w:tab w:val="decimal" w:pos="6237"/>
                <w:tab w:val="decimal" w:pos="9072"/>
              </w:tabs>
              <w:spacing w:after="0"/>
              <w:jc w:val="right"/>
              <w:rPr>
                <w:sz w:val="20"/>
              </w:rPr>
            </w:pPr>
            <w:r>
              <w:rPr>
                <w:sz w:val="20"/>
              </w:rPr>
              <w:t>(6)</w:t>
            </w:r>
          </w:p>
        </w:tc>
        <w:tc>
          <w:tcPr>
            <w:tcW w:w="2211" w:type="dxa"/>
          </w:tcPr>
          <w:p w14:paraId="2DA35C42" w14:textId="691A1A12" w:rsidR="004C2D0D" w:rsidRDefault="00415A39">
            <w:pPr>
              <w:pStyle w:val="Header"/>
              <w:tabs>
                <w:tab w:val="clear" w:pos="4320"/>
                <w:tab w:val="clear" w:pos="8640"/>
                <w:tab w:val="left" w:pos="2835"/>
                <w:tab w:val="left" w:pos="3402"/>
                <w:tab w:val="decimal" w:pos="6237"/>
                <w:tab w:val="decimal" w:pos="9072"/>
              </w:tabs>
              <w:spacing w:after="0"/>
              <w:jc w:val="center"/>
              <w:rPr>
                <w:sz w:val="20"/>
              </w:rPr>
            </w:pPr>
            <w:r>
              <w:rPr>
                <w:sz w:val="20"/>
              </w:rPr>
              <w:t>6.40</w:t>
            </w:r>
            <w:r w:rsidR="004C2D0D">
              <w:rPr>
                <w:sz w:val="20"/>
              </w:rPr>
              <w:t>%</w:t>
            </w:r>
          </w:p>
        </w:tc>
      </w:tr>
      <w:tr w:rsidR="004C2D0D" w:rsidRPr="000C5934" w14:paraId="5EEECC64" w14:textId="77777777">
        <w:tc>
          <w:tcPr>
            <w:tcW w:w="3929" w:type="dxa"/>
          </w:tcPr>
          <w:p w14:paraId="6544B8C3" w14:textId="77777777" w:rsidR="004C2D0D" w:rsidRPr="000C5934" w:rsidRDefault="004C2D0D">
            <w:pPr>
              <w:pStyle w:val="Header"/>
              <w:tabs>
                <w:tab w:val="clear" w:pos="4320"/>
                <w:tab w:val="clear" w:pos="8640"/>
                <w:tab w:val="left" w:pos="2835"/>
                <w:tab w:val="left" w:pos="3402"/>
                <w:tab w:val="decimal" w:pos="6237"/>
                <w:tab w:val="decimal" w:pos="9072"/>
              </w:tabs>
              <w:spacing w:after="0"/>
              <w:rPr>
                <w:sz w:val="12"/>
                <w:szCs w:val="12"/>
              </w:rPr>
            </w:pPr>
          </w:p>
        </w:tc>
        <w:tc>
          <w:tcPr>
            <w:tcW w:w="2266" w:type="dxa"/>
          </w:tcPr>
          <w:p w14:paraId="1870FAB7" w14:textId="77777777" w:rsidR="004C2D0D" w:rsidRPr="000C5934" w:rsidRDefault="004C2D0D">
            <w:pPr>
              <w:pStyle w:val="Header"/>
              <w:tabs>
                <w:tab w:val="clear" w:pos="4320"/>
                <w:tab w:val="clear" w:pos="8640"/>
                <w:tab w:val="left" w:pos="2835"/>
                <w:tab w:val="left" w:pos="3402"/>
                <w:tab w:val="decimal" w:pos="6237"/>
                <w:tab w:val="decimal" w:pos="9072"/>
              </w:tabs>
              <w:spacing w:after="0"/>
              <w:jc w:val="center"/>
              <w:rPr>
                <w:sz w:val="12"/>
                <w:szCs w:val="12"/>
              </w:rPr>
            </w:pPr>
          </w:p>
        </w:tc>
        <w:tc>
          <w:tcPr>
            <w:tcW w:w="450" w:type="dxa"/>
          </w:tcPr>
          <w:p w14:paraId="414F0B35" w14:textId="77777777" w:rsidR="004C2D0D" w:rsidRPr="000C5934" w:rsidRDefault="004C2D0D">
            <w:pPr>
              <w:pStyle w:val="Header"/>
              <w:tabs>
                <w:tab w:val="clear" w:pos="4320"/>
                <w:tab w:val="clear" w:pos="8640"/>
                <w:tab w:val="left" w:pos="2835"/>
                <w:tab w:val="left" w:pos="3402"/>
                <w:tab w:val="decimal" w:pos="6237"/>
                <w:tab w:val="decimal" w:pos="9072"/>
              </w:tabs>
              <w:spacing w:after="0"/>
              <w:jc w:val="right"/>
              <w:rPr>
                <w:sz w:val="12"/>
                <w:szCs w:val="12"/>
              </w:rPr>
            </w:pPr>
          </w:p>
        </w:tc>
        <w:tc>
          <w:tcPr>
            <w:tcW w:w="2211" w:type="dxa"/>
          </w:tcPr>
          <w:p w14:paraId="106DCA19" w14:textId="77777777" w:rsidR="004C2D0D" w:rsidRPr="000C5934" w:rsidRDefault="004C2D0D">
            <w:pPr>
              <w:pStyle w:val="Header"/>
              <w:tabs>
                <w:tab w:val="clear" w:pos="4320"/>
                <w:tab w:val="clear" w:pos="8640"/>
                <w:tab w:val="left" w:pos="2835"/>
                <w:tab w:val="left" w:pos="3402"/>
                <w:tab w:val="decimal" w:pos="6237"/>
                <w:tab w:val="decimal" w:pos="9072"/>
              </w:tabs>
              <w:spacing w:after="0"/>
              <w:jc w:val="center"/>
              <w:rPr>
                <w:sz w:val="12"/>
                <w:szCs w:val="12"/>
              </w:rPr>
            </w:pPr>
          </w:p>
        </w:tc>
      </w:tr>
      <w:tr w:rsidR="004C2D0D" w14:paraId="7CC04277" w14:textId="77777777">
        <w:tc>
          <w:tcPr>
            <w:tcW w:w="3929" w:type="dxa"/>
          </w:tcPr>
          <w:p w14:paraId="0A23F1B9" w14:textId="0F7C63AD" w:rsidR="004C2D0D" w:rsidRDefault="00BC45B7">
            <w:pPr>
              <w:pStyle w:val="Header"/>
              <w:tabs>
                <w:tab w:val="clear" w:pos="4320"/>
                <w:tab w:val="clear" w:pos="8640"/>
                <w:tab w:val="left" w:pos="2835"/>
                <w:tab w:val="left" w:pos="3402"/>
                <w:tab w:val="decimal" w:pos="6237"/>
                <w:tab w:val="decimal" w:pos="9072"/>
              </w:tabs>
              <w:spacing w:after="0"/>
              <w:rPr>
                <w:sz w:val="20"/>
              </w:rPr>
            </w:pPr>
            <w:proofErr w:type="spellStart"/>
            <w:r>
              <w:rPr>
                <w:sz w:val="20"/>
              </w:rPr>
              <w:t>Pendinas</w:t>
            </w:r>
            <w:proofErr w:type="spellEnd"/>
            <w:r>
              <w:rPr>
                <w:sz w:val="20"/>
              </w:rPr>
              <w:t xml:space="preserve"> Limited</w:t>
            </w:r>
          </w:p>
          <w:p w14:paraId="1FFCEE12" w14:textId="77777777" w:rsidR="004C2D0D" w:rsidRPr="00685F86" w:rsidRDefault="004C2D0D" w:rsidP="002B4D22">
            <w:pPr>
              <w:pStyle w:val="Header"/>
              <w:tabs>
                <w:tab w:val="left" w:pos="2835"/>
                <w:tab w:val="left" w:pos="3402"/>
                <w:tab w:val="decimal" w:pos="6237"/>
                <w:tab w:val="decimal" w:pos="9072"/>
              </w:tabs>
              <w:spacing w:after="0"/>
              <w:rPr>
                <w:sz w:val="20"/>
              </w:rPr>
            </w:pPr>
            <w:proofErr w:type="spellStart"/>
            <w:r>
              <w:rPr>
                <w:sz w:val="20"/>
              </w:rPr>
              <w:t>Ballacarrick</w:t>
            </w:r>
            <w:proofErr w:type="spellEnd"/>
            <w:r>
              <w:rPr>
                <w:sz w:val="20"/>
              </w:rPr>
              <w:t xml:space="preserve">, </w:t>
            </w:r>
            <w:proofErr w:type="spellStart"/>
            <w:r>
              <w:rPr>
                <w:sz w:val="20"/>
              </w:rPr>
              <w:t>Pooilvaaish</w:t>
            </w:r>
            <w:proofErr w:type="spellEnd"/>
            <w:r>
              <w:rPr>
                <w:sz w:val="20"/>
              </w:rPr>
              <w:t xml:space="preserve"> Road</w:t>
            </w:r>
          </w:p>
          <w:p w14:paraId="4545F44B" w14:textId="77777777" w:rsidR="004C2D0D" w:rsidRDefault="004C2D0D" w:rsidP="002B4D22">
            <w:pPr>
              <w:pStyle w:val="Header"/>
              <w:tabs>
                <w:tab w:val="left" w:pos="2835"/>
                <w:tab w:val="left" w:pos="3402"/>
                <w:tab w:val="decimal" w:pos="6237"/>
                <w:tab w:val="decimal" w:pos="9072"/>
              </w:tabs>
              <w:spacing w:after="0"/>
              <w:rPr>
                <w:sz w:val="20"/>
              </w:rPr>
            </w:pPr>
            <w:proofErr w:type="spellStart"/>
            <w:r>
              <w:rPr>
                <w:sz w:val="20"/>
              </w:rPr>
              <w:t>Castletown</w:t>
            </w:r>
            <w:proofErr w:type="spellEnd"/>
            <w:r>
              <w:rPr>
                <w:sz w:val="20"/>
              </w:rPr>
              <w:t>, IM9 4PJ</w:t>
            </w:r>
          </w:p>
          <w:p w14:paraId="27B9AD3A" w14:textId="77777777" w:rsidR="004C2D0D" w:rsidRPr="00685F86" w:rsidRDefault="004C2D0D" w:rsidP="00C03FF3">
            <w:pPr>
              <w:pStyle w:val="Header"/>
              <w:tabs>
                <w:tab w:val="left" w:pos="2835"/>
                <w:tab w:val="left" w:pos="3402"/>
                <w:tab w:val="decimal" w:pos="6237"/>
                <w:tab w:val="decimal" w:pos="9072"/>
              </w:tabs>
              <w:spacing w:after="0"/>
              <w:rPr>
                <w:sz w:val="20"/>
              </w:rPr>
            </w:pPr>
            <w:r>
              <w:rPr>
                <w:sz w:val="20"/>
              </w:rPr>
              <w:t>Isle of Man</w:t>
            </w:r>
          </w:p>
        </w:tc>
        <w:tc>
          <w:tcPr>
            <w:tcW w:w="2266" w:type="dxa"/>
          </w:tcPr>
          <w:p w14:paraId="19374498" w14:textId="29670C04" w:rsidR="004C2D0D" w:rsidRDefault="00415A39">
            <w:pPr>
              <w:pStyle w:val="Header"/>
              <w:tabs>
                <w:tab w:val="clear" w:pos="4320"/>
                <w:tab w:val="clear" w:pos="8640"/>
                <w:tab w:val="left" w:pos="2835"/>
                <w:tab w:val="left" w:pos="3402"/>
                <w:tab w:val="decimal" w:pos="6237"/>
                <w:tab w:val="decimal" w:pos="9072"/>
              </w:tabs>
              <w:spacing w:after="0"/>
              <w:jc w:val="center"/>
              <w:rPr>
                <w:sz w:val="20"/>
              </w:rPr>
            </w:pPr>
            <w:r>
              <w:rPr>
                <w:sz w:val="20"/>
              </w:rPr>
              <w:t>26</w:t>
            </w:r>
            <w:r w:rsidR="004C2D0D">
              <w:rPr>
                <w:sz w:val="20"/>
              </w:rPr>
              <w:t>,087,999</w:t>
            </w:r>
          </w:p>
        </w:tc>
        <w:tc>
          <w:tcPr>
            <w:tcW w:w="450" w:type="dxa"/>
          </w:tcPr>
          <w:p w14:paraId="784F295F" w14:textId="77777777" w:rsidR="004C2D0D" w:rsidRDefault="004C2D0D">
            <w:pPr>
              <w:pStyle w:val="Header"/>
              <w:tabs>
                <w:tab w:val="clear" w:pos="4320"/>
                <w:tab w:val="clear" w:pos="8640"/>
                <w:tab w:val="left" w:pos="2835"/>
                <w:tab w:val="left" w:pos="3402"/>
                <w:tab w:val="decimal" w:pos="6237"/>
                <w:tab w:val="decimal" w:pos="9072"/>
              </w:tabs>
              <w:spacing w:after="0"/>
              <w:jc w:val="right"/>
              <w:rPr>
                <w:sz w:val="20"/>
              </w:rPr>
            </w:pPr>
            <w:r>
              <w:rPr>
                <w:sz w:val="20"/>
              </w:rPr>
              <w:t>(7)</w:t>
            </w:r>
          </w:p>
        </w:tc>
        <w:tc>
          <w:tcPr>
            <w:tcW w:w="2211" w:type="dxa"/>
          </w:tcPr>
          <w:p w14:paraId="0FF31D85" w14:textId="7144C95F" w:rsidR="004C2D0D" w:rsidRDefault="00415A39">
            <w:pPr>
              <w:pStyle w:val="Header"/>
              <w:tabs>
                <w:tab w:val="clear" w:pos="4320"/>
                <w:tab w:val="clear" w:pos="8640"/>
                <w:tab w:val="left" w:pos="2835"/>
                <w:tab w:val="left" w:pos="3402"/>
                <w:tab w:val="decimal" w:pos="6237"/>
                <w:tab w:val="decimal" w:pos="9072"/>
              </w:tabs>
              <w:spacing w:after="0"/>
              <w:jc w:val="center"/>
              <w:rPr>
                <w:sz w:val="20"/>
              </w:rPr>
            </w:pPr>
            <w:r>
              <w:rPr>
                <w:sz w:val="20"/>
              </w:rPr>
              <w:t>46.42</w:t>
            </w:r>
            <w:r w:rsidR="004C2D0D">
              <w:rPr>
                <w:sz w:val="20"/>
              </w:rPr>
              <w:t>%</w:t>
            </w:r>
          </w:p>
        </w:tc>
      </w:tr>
      <w:tr w:rsidR="004C2D0D" w14:paraId="6EC447AB" w14:textId="77777777">
        <w:tc>
          <w:tcPr>
            <w:tcW w:w="3929" w:type="dxa"/>
          </w:tcPr>
          <w:p w14:paraId="76C2D68C" w14:textId="77777777" w:rsidR="004C2D0D" w:rsidRDefault="004C2D0D">
            <w:pPr>
              <w:pStyle w:val="Header"/>
              <w:tabs>
                <w:tab w:val="clear" w:pos="4320"/>
                <w:tab w:val="clear" w:pos="8640"/>
                <w:tab w:val="left" w:pos="2835"/>
                <w:tab w:val="left" w:pos="3402"/>
                <w:tab w:val="decimal" w:pos="6237"/>
                <w:tab w:val="decimal" w:pos="9072"/>
              </w:tabs>
              <w:spacing w:after="0"/>
              <w:rPr>
                <w:sz w:val="20"/>
              </w:rPr>
            </w:pPr>
          </w:p>
        </w:tc>
        <w:tc>
          <w:tcPr>
            <w:tcW w:w="2266" w:type="dxa"/>
          </w:tcPr>
          <w:p w14:paraId="2BADBADD" w14:textId="77777777" w:rsidR="004C2D0D" w:rsidRDefault="004C2D0D">
            <w:pPr>
              <w:pStyle w:val="Header"/>
              <w:tabs>
                <w:tab w:val="clear" w:pos="4320"/>
                <w:tab w:val="clear" w:pos="8640"/>
                <w:tab w:val="left" w:pos="2835"/>
                <w:tab w:val="left" w:pos="3402"/>
                <w:tab w:val="decimal" w:pos="6237"/>
                <w:tab w:val="decimal" w:pos="9072"/>
              </w:tabs>
              <w:spacing w:after="0"/>
              <w:jc w:val="center"/>
              <w:rPr>
                <w:sz w:val="20"/>
              </w:rPr>
            </w:pPr>
          </w:p>
        </w:tc>
        <w:tc>
          <w:tcPr>
            <w:tcW w:w="450" w:type="dxa"/>
          </w:tcPr>
          <w:p w14:paraId="42E66975" w14:textId="77777777" w:rsidR="004C2D0D" w:rsidRDefault="004C2D0D">
            <w:pPr>
              <w:pStyle w:val="Header"/>
              <w:tabs>
                <w:tab w:val="clear" w:pos="4320"/>
                <w:tab w:val="clear" w:pos="8640"/>
                <w:tab w:val="left" w:pos="2835"/>
                <w:tab w:val="left" w:pos="3402"/>
                <w:tab w:val="decimal" w:pos="6237"/>
                <w:tab w:val="decimal" w:pos="9072"/>
              </w:tabs>
              <w:spacing w:after="0"/>
              <w:jc w:val="right"/>
              <w:rPr>
                <w:sz w:val="20"/>
              </w:rPr>
            </w:pPr>
          </w:p>
        </w:tc>
        <w:tc>
          <w:tcPr>
            <w:tcW w:w="2211" w:type="dxa"/>
          </w:tcPr>
          <w:p w14:paraId="1C6877AF" w14:textId="77777777" w:rsidR="004C2D0D" w:rsidRDefault="004C2D0D">
            <w:pPr>
              <w:pStyle w:val="Header"/>
              <w:tabs>
                <w:tab w:val="clear" w:pos="4320"/>
                <w:tab w:val="clear" w:pos="8640"/>
                <w:tab w:val="left" w:pos="2835"/>
                <w:tab w:val="left" w:pos="3402"/>
                <w:tab w:val="decimal" w:pos="6237"/>
                <w:tab w:val="decimal" w:pos="9072"/>
              </w:tabs>
              <w:spacing w:after="0"/>
              <w:jc w:val="center"/>
              <w:rPr>
                <w:sz w:val="20"/>
              </w:rPr>
            </w:pPr>
          </w:p>
        </w:tc>
      </w:tr>
    </w:tbl>
    <w:p w14:paraId="7AFE55D1" w14:textId="656D2115" w:rsidR="00B70F1E" w:rsidRDefault="00415A39" w:rsidP="0001673C">
      <w:pPr>
        <w:pStyle w:val="BodyTextIndent3"/>
        <w:numPr>
          <w:ilvl w:val="0"/>
          <w:numId w:val="18"/>
        </w:numPr>
        <w:spacing w:before="120"/>
        <w:ind w:left="357" w:hanging="357"/>
        <w:jc w:val="both"/>
      </w:pPr>
      <w:r>
        <w:t>I</w:t>
      </w:r>
      <w:r w:rsidR="00483FF4">
        <w:t xml:space="preserve">ncludes </w:t>
      </w:r>
      <w:r>
        <w:t>15,70</w:t>
      </w:r>
      <w:r w:rsidR="009A50B0">
        <w:t>3</w:t>
      </w:r>
      <w:r>
        <w:t>,08</w:t>
      </w:r>
      <w:r w:rsidR="009A50B0">
        <w:t>6</w:t>
      </w:r>
      <w:r w:rsidR="002B4D22">
        <w:t xml:space="preserve"> shares held directly by Mr. T. M. Williams. Mr. T. M. Williams is </w:t>
      </w:r>
      <w:r w:rsidR="0068042A">
        <w:t>a</w:t>
      </w:r>
      <w:r w:rsidR="002B4D22">
        <w:t xml:space="preserve"> potential beneficiary of certain discretionary trusts that hold approximately 80% of the shares of a private holding company.  If 80% of the shares of common stock beneficially owned by the private holding company are included here, Mr. T. M. William’s be</w:t>
      </w:r>
      <w:r w:rsidR="00C03FF3">
        <w:t xml:space="preserve">neficial ownership </w:t>
      </w:r>
      <w:r w:rsidR="00F5176D">
        <w:t>increases by</w:t>
      </w:r>
      <w:r w:rsidR="00C03FF3">
        <w:t xml:space="preserve"> </w:t>
      </w:r>
      <w:r>
        <w:t>2</w:t>
      </w:r>
      <w:r w:rsidR="002B4D22">
        <w:t>,</w:t>
      </w:r>
      <w:r>
        <w:t>85</w:t>
      </w:r>
      <w:r w:rsidR="00071798">
        <w:t xml:space="preserve">7,465 shares, representing </w:t>
      </w:r>
      <w:r>
        <w:t>33.06</w:t>
      </w:r>
      <w:r w:rsidR="002B4D22">
        <w:t>% of the Class.</w:t>
      </w:r>
    </w:p>
    <w:p w14:paraId="0A2F25F2" w14:textId="0225931F" w:rsidR="002B4D22" w:rsidRDefault="002B4D22" w:rsidP="00C03FF3">
      <w:pPr>
        <w:pStyle w:val="BodyTextIndent3"/>
        <w:numPr>
          <w:ilvl w:val="0"/>
          <w:numId w:val="18"/>
        </w:numPr>
        <w:jc w:val="both"/>
      </w:pPr>
      <w:r>
        <w:t xml:space="preserve">Includes, </w:t>
      </w:r>
      <w:r w:rsidR="00415A39">
        <w:t>3</w:t>
      </w:r>
      <w:r>
        <w:t>08,200 shares held directly by Mr. J. M. Williams.</w:t>
      </w:r>
      <w:r w:rsidR="00C03FF3">
        <w:t xml:space="preserve"> </w:t>
      </w:r>
    </w:p>
    <w:p w14:paraId="4DCF617F" w14:textId="1B1DC367" w:rsidR="00FE45E3" w:rsidRDefault="00415A39" w:rsidP="00FE45E3">
      <w:pPr>
        <w:pStyle w:val="BodyTextIndent3"/>
        <w:numPr>
          <w:ilvl w:val="0"/>
          <w:numId w:val="18"/>
        </w:numPr>
        <w:jc w:val="both"/>
      </w:pPr>
      <w:r>
        <w:t>Includes15</w:t>
      </w:r>
      <w:r w:rsidR="00FE45E3">
        <w:t>4</w:t>
      </w:r>
      <w:proofErr w:type="gramStart"/>
      <w:r w:rsidR="00FE45E3">
        <w:t>,500</w:t>
      </w:r>
      <w:proofErr w:type="gramEnd"/>
      <w:r w:rsidR="00FE45E3">
        <w:t xml:space="preserve"> shares held directly by Mr. C. M. Devereux. </w:t>
      </w:r>
    </w:p>
    <w:p w14:paraId="27DC21E6" w14:textId="61331E96" w:rsidR="00FE45E3" w:rsidRDefault="00415A39" w:rsidP="00FE45E3">
      <w:pPr>
        <w:pStyle w:val="BodyTextIndent3"/>
        <w:numPr>
          <w:ilvl w:val="0"/>
          <w:numId w:val="18"/>
        </w:numPr>
        <w:jc w:val="both"/>
      </w:pPr>
      <w:r>
        <w:t>Includes 10</w:t>
      </w:r>
      <w:r w:rsidR="00FE45E3">
        <w:t xml:space="preserve">5,000 shares held directly by Mr. G. </w:t>
      </w:r>
      <w:proofErr w:type="spellStart"/>
      <w:r w:rsidR="00FE45E3">
        <w:t>Whitton</w:t>
      </w:r>
      <w:proofErr w:type="spellEnd"/>
      <w:r w:rsidR="00FE45E3">
        <w:t xml:space="preserve">. </w:t>
      </w:r>
    </w:p>
    <w:p w14:paraId="430D4973" w14:textId="69F27750" w:rsidR="004C2D0D" w:rsidRDefault="00415A39" w:rsidP="004C2D0D">
      <w:pPr>
        <w:pStyle w:val="BodyTextIndent3"/>
        <w:numPr>
          <w:ilvl w:val="0"/>
          <w:numId w:val="18"/>
        </w:numPr>
        <w:jc w:val="both"/>
      </w:pPr>
      <w:r>
        <w:t>Includes 50,000</w:t>
      </w:r>
      <w:r w:rsidR="004C2D0D" w:rsidRPr="000436E8">
        <w:t xml:space="preserve"> shares held directly by M</w:t>
      </w:r>
      <w:r w:rsidR="004C2D0D">
        <w:t>s. F. Curtis</w:t>
      </w:r>
      <w:r w:rsidR="004C2D0D" w:rsidRPr="000436E8">
        <w:t xml:space="preserve">. </w:t>
      </w:r>
    </w:p>
    <w:p w14:paraId="6FC792E5" w14:textId="1243E5A4" w:rsidR="002B4D22" w:rsidRDefault="002B4D22" w:rsidP="00C03FF3">
      <w:pPr>
        <w:pStyle w:val="BodyTextIndent3"/>
        <w:numPr>
          <w:ilvl w:val="0"/>
          <w:numId w:val="18"/>
        </w:numPr>
        <w:jc w:val="both"/>
      </w:pPr>
      <w:r>
        <w:lastRenderedPageBreak/>
        <w:t>Includes</w:t>
      </w:r>
      <w:r w:rsidR="00C03FF3">
        <w:t>,</w:t>
      </w:r>
      <w:r>
        <w:t xml:space="preserve"> </w:t>
      </w:r>
      <w:r w:rsidR="00415A39">
        <w:t>37</w:t>
      </w:r>
      <w:r>
        <w:t>5,000 shares held directly by Mr. H. W. Bromley.</w:t>
      </w:r>
    </w:p>
    <w:p w14:paraId="565B5E64" w14:textId="51CD8F48" w:rsidR="002B4D22" w:rsidRDefault="00C03FF3" w:rsidP="00C03FF3">
      <w:pPr>
        <w:pStyle w:val="BodyTextIndent3"/>
        <w:numPr>
          <w:ilvl w:val="0"/>
          <w:numId w:val="18"/>
        </w:numPr>
        <w:jc w:val="both"/>
      </w:pPr>
      <w:r>
        <w:t xml:space="preserve">Includes </w:t>
      </w:r>
      <w:r w:rsidR="00794D74">
        <w:t>3</w:t>
      </w:r>
      <w:r w:rsidR="00415A39">
        <w:t>,5</w:t>
      </w:r>
      <w:r w:rsidR="002B4D22">
        <w:t xml:space="preserve">96,831 shares held directly by Bingo, Inc., a private holding company. </w:t>
      </w:r>
    </w:p>
    <w:p w14:paraId="0A40FE45" w14:textId="55FE9AAA" w:rsidR="002B4D22" w:rsidRPr="00CC3208" w:rsidRDefault="00C03FF3" w:rsidP="00C03FF3">
      <w:pPr>
        <w:pStyle w:val="BodyTextIndent3"/>
        <w:numPr>
          <w:ilvl w:val="0"/>
          <w:numId w:val="18"/>
        </w:numPr>
        <w:jc w:val="both"/>
      </w:pPr>
      <w:r>
        <w:t xml:space="preserve">Includes </w:t>
      </w:r>
      <w:r w:rsidR="00415A39">
        <w:t>26</w:t>
      </w:r>
      <w:r w:rsidR="00FE45E3">
        <w:t>,08</w:t>
      </w:r>
      <w:r w:rsidR="00071798">
        <w:t>7,999</w:t>
      </w:r>
      <w:r>
        <w:t xml:space="preserve"> shares held directly by </w:t>
      </w:r>
      <w:proofErr w:type="spellStart"/>
      <w:r>
        <w:t>Pendinas</w:t>
      </w:r>
      <w:proofErr w:type="spellEnd"/>
      <w:r>
        <w:t xml:space="preserve"> Ltd., a company wholly owned by Mr. G. R. Williams. </w:t>
      </w:r>
      <w:r w:rsidR="00840530">
        <w:t>Mr. G. R. Williams is not related to Mr. T. M. Williams nor Mr. J. M. Williams.</w:t>
      </w:r>
    </w:p>
    <w:p w14:paraId="7A674BAB" w14:textId="77777777" w:rsidR="002B4D22" w:rsidRPr="00EB0B0B" w:rsidRDefault="008C12EA" w:rsidP="00483FF4">
      <w:pPr>
        <w:spacing w:after="0"/>
        <w:rPr>
          <w:b/>
        </w:rPr>
      </w:pPr>
      <w:r>
        <w:rPr>
          <w:b/>
        </w:rPr>
        <w:br w:type="page"/>
      </w:r>
      <w:r w:rsidR="002B4D22" w:rsidRPr="00EB0B0B">
        <w:rPr>
          <w:b/>
        </w:rPr>
        <w:lastRenderedPageBreak/>
        <w:t>ITEM 13.  CERTAIN RELATIONSHIPS AND RELATED TRANSACTIONS, AND DIRECTOR INDEPENDENCE</w:t>
      </w:r>
    </w:p>
    <w:p w14:paraId="689F84D1" w14:textId="77777777" w:rsidR="00914F49" w:rsidRPr="00914F49" w:rsidRDefault="00914F49" w:rsidP="00B83E7A">
      <w:pPr>
        <w:rPr>
          <w:snapToGrid w:val="0"/>
          <w:sz w:val="22"/>
        </w:rPr>
      </w:pPr>
      <w:r w:rsidRPr="00914F49">
        <w:rPr>
          <w:snapToGrid w:val="0"/>
          <w:sz w:val="22"/>
        </w:rPr>
        <w:t>The Company has a liability of $2,391 (2014 - $3,937) to a company owned by a current director and officer of the Company for payment of services rendered of $132,000 (2014 - $174,789) by the current director and officer of the Company.</w:t>
      </w:r>
    </w:p>
    <w:p w14:paraId="4AB72695" w14:textId="77777777" w:rsidR="00914F49" w:rsidRPr="00914F49" w:rsidRDefault="00914F49" w:rsidP="00B83E7A">
      <w:pPr>
        <w:rPr>
          <w:snapToGrid w:val="0"/>
          <w:sz w:val="22"/>
        </w:rPr>
      </w:pPr>
      <w:r w:rsidRPr="00914F49">
        <w:rPr>
          <w:snapToGrid w:val="0"/>
          <w:sz w:val="22"/>
        </w:rPr>
        <w:t>The Company has a liability of $6,507 (2014 - $3,580) to a current director and officer of the Company for expenses incurred.</w:t>
      </w:r>
    </w:p>
    <w:p w14:paraId="6F50081B" w14:textId="77777777" w:rsidR="00914F49" w:rsidRPr="00914F49" w:rsidRDefault="00914F49" w:rsidP="00B83E7A">
      <w:pPr>
        <w:rPr>
          <w:snapToGrid w:val="0"/>
          <w:sz w:val="22"/>
        </w:rPr>
      </w:pPr>
      <w:r w:rsidRPr="00914F49">
        <w:rPr>
          <w:snapToGrid w:val="0"/>
          <w:sz w:val="22"/>
        </w:rPr>
        <w:t>The Company has a liability of $14,804 (2014 - $23,300) to a company owned by a current director and officer of the Company for payment of services rendered of $91,734 (2014 - $90,014) by the current director and officer of the Company.</w:t>
      </w:r>
    </w:p>
    <w:p w14:paraId="6C53D5D0" w14:textId="77777777" w:rsidR="00914F49" w:rsidRPr="00914F49" w:rsidRDefault="00914F49" w:rsidP="00B83E7A">
      <w:pPr>
        <w:rPr>
          <w:snapToGrid w:val="0"/>
          <w:sz w:val="22"/>
        </w:rPr>
      </w:pPr>
      <w:r w:rsidRPr="00914F49">
        <w:rPr>
          <w:snapToGrid w:val="0"/>
          <w:sz w:val="22"/>
        </w:rPr>
        <w:t>The Company has a liability of $nil (2014 - $nil) to a company owned by a current director and officer of the Company for payment of services rendered of $90,000 (2014 - $96,736) by the current director and officer of the Company.</w:t>
      </w:r>
    </w:p>
    <w:p w14:paraId="673E7CE1" w14:textId="77777777" w:rsidR="00914F49" w:rsidRPr="00914F49" w:rsidRDefault="00914F49" w:rsidP="00B83E7A">
      <w:pPr>
        <w:rPr>
          <w:snapToGrid w:val="0"/>
          <w:sz w:val="22"/>
        </w:rPr>
      </w:pPr>
      <w:r w:rsidRPr="00914F49">
        <w:rPr>
          <w:snapToGrid w:val="0"/>
          <w:sz w:val="22"/>
        </w:rPr>
        <w:t>The Company has a liability of $831 (2014 - $3,313) to a company owned by a current director of the Company for payment of services rendered of $3,948 (2014 - $11,163) by the current director of the Company.</w:t>
      </w:r>
    </w:p>
    <w:p w14:paraId="6349A85D" w14:textId="77777777" w:rsidR="00914F49" w:rsidRPr="00914F49" w:rsidRDefault="00914F49" w:rsidP="00B83E7A">
      <w:pPr>
        <w:rPr>
          <w:snapToGrid w:val="0"/>
          <w:sz w:val="22"/>
        </w:rPr>
      </w:pPr>
      <w:r w:rsidRPr="00914F49">
        <w:rPr>
          <w:snapToGrid w:val="0"/>
          <w:sz w:val="22"/>
        </w:rPr>
        <w:t>The Company has a liability to Bingo, Inc. for rental of the UK office of $nil (2014 - $nil), for rental expense for the year ended December 31, 2015 of $nil (2014 - $1,045).</w:t>
      </w:r>
    </w:p>
    <w:p w14:paraId="1BCCF5D1" w14:textId="77777777" w:rsidR="00914F49" w:rsidRPr="00914F49" w:rsidRDefault="00914F49" w:rsidP="00B83E7A">
      <w:pPr>
        <w:rPr>
          <w:snapToGrid w:val="0"/>
          <w:sz w:val="22"/>
        </w:rPr>
      </w:pPr>
      <w:r w:rsidRPr="00914F49">
        <w:rPr>
          <w:snapToGrid w:val="0"/>
          <w:sz w:val="22"/>
        </w:rPr>
        <w:t xml:space="preserve">The Company has a liability of $6,500 (2014 - $10,000), to independent directors of the Company for payment of services rendered. During the year ended December 31, 2015, the Company paid $9,500 (2014 - $12,000) to the independent directors in director fees. </w:t>
      </w:r>
    </w:p>
    <w:p w14:paraId="20FF1A56" w14:textId="77777777" w:rsidR="00914F49" w:rsidRPr="00914F49" w:rsidRDefault="00914F49" w:rsidP="00B83E7A">
      <w:pPr>
        <w:rPr>
          <w:snapToGrid w:val="0"/>
          <w:sz w:val="22"/>
        </w:rPr>
      </w:pPr>
      <w:r w:rsidRPr="00914F49">
        <w:rPr>
          <w:snapToGrid w:val="0"/>
          <w:sz w:val="22"/>
        </w:rPr>
        <w:t xml:space="preserve">The Company has a liability of $1,533 (2014 - $4,538), to an officer of the Company for payment of services rendered and expenses incurred of $62,719 (2014 - $71,601) by the officer of the Company. </w:t>
      </w:r>
    </w:p>
    <w:p w14:paraId="75A20CB0" w14:textId="77777777" w:rsidR="00914F49" w:rsidRPr="00914F49" w:rsidRDefault="00914F49" w:rsidP="00B83E7A">
      <w:pPr>
        <w:rPr>
          <w:snapToGrid w:val="0"/>
          <w:sz w:val="22"/>
        </w:rPr>
      </w:pPr>
      <w:r w:rsidRPr="00914F49">
        <w:rPr>
          <w:snapToGrid w:val="0"/>
          <w:sz w:val="22"/>
        </w:rPr>
        <w:t>The related party transactions are in the normal course of operations and were measured at the exchange amount, which is the amount of consideration established and agreed to by the related party.</w:t>
      </w:r>
    </w:p>
    <w:p w14:paraId="447BC176" w14:textId="77777777" w:rsidR="002B4D22" w:rsidRDefault="002B4D22" w:rsidP="00C03FF3">
      <w:pPr>
        <w:pStyle w:val="Centered"/>
        <w:tabs>
          <w:tab w:val="clear" w:pos="5407"/>
        </w:tabs>
        <w:spacing w:before="120"/>
        <w:rPr>
          <w:caps/>
          <w:snapToGrid/>
          <w:sz w:val="22"/>
        </w:rPr>
      </w:pPr>
      <w:r>
        <w:rPr>
          <w:caps/>
          <w:snapToGrid/>
        </w:rPr>
        <w:t>Item 14. Principal AccountANT Fees and Services</w:t>
      </w:r>
    </w:p>
    <w:p w14:paraId="5AB9B298" w14:textId="45EB83B8" w:rsidR="002B4D22" w:rsidRPr="003B357A" w:rsidRDefault="002B4D22" w:rsidP="002B4D22">
      <w:pPr>
        <w:jc w:val="both"/>
        <w:rPr>
          <w:sz w:val="22"/>
        </w:rPr>
      </w:pPr>
      <w:r>
        <w:rPr>
          <w:sz w:val="22"/>
        </w:rPr>
        <w:t>During the year ended Decemb</w:t>
      </w:r>
      <w:r w:rsidR="00E73420">
        <w:rPr>
          <w:sz w:val="22"/>
        </w:rPr>
        <w:t>er 31, 2015</w:t>
      </w:r>
      <w:r>
        <w:rPr>
          <w:sz w:val="22"/>
        </w:rPr>
        <w:t>, the Company incurred fees of $</w:t>
      </w:r>
      <w:r w:rsidR="00ED106A">
        <w:rPr>
          <w:sz w:val="22"/>
        </w:rPr>
        <w:t>51,000</w:t>
      </w:r>
      <w:r w:rsidR="007C2563">
        <w:rPr>
          <w:sz w:val="22"/>
        </w:rPr>
        <w:t xml:space="preserve"> (20</w:t>
      </w:r>
      <w:r w:rsidR="00E73420">
        <w:rPr>
          <w:sz w:val="22"/>
        </w:rPr>
        <w:t>14</w:t>
      </w:r>
      <w:r>
        <w:rPr>
          <w:sz w:val="22"/>
        </w:rPr>
        <w:t xml:space="preserve"> - </w:t>
      </w:r>
      <w:r w:rsidR="00E73420">
        <w:rPr>
          <w:sz w:val="22"/>
        </w:rPr>
        <w:t>$51,000</w:t>
      </w:r>
      <w:r>
        <w:rPr>
          <w:sz w:val="22"/>
        </w:rPr>
        <w:t>) from the principal accountant during fiscal 20</w:t>
      </w:r>
      <w:r w:rsidR="00E73420">
        <w:rPr>
          <w:sz w:val="22"/>
        </w:rPr>
        <w:t>15</w:t>
      </w:r>
      <w:r>
        <w:rPr>
          <w:sz w:val="22"/>
        </w:rPr>
        <w:t xml:space="preserve"> </w:t>
      </w:r>
      <w:proofErr w:type="gramStart"/>
      <w:r>
        <w:rPr>
          <w:sz w:val="22"/>
        </w:rPr>
        <w:t xml:space="preserve">- </w:t>
      </w:r>
      <w:r w:rsidR="009C7325" w:rsidRPr="009C7325">
        <w:rPr>
          <w:sz w:val="22"/>
        </w:rPr>
        <w:t xml:space="preserve"> </w:t>
      </w:r>
      <w:r w:rsidR="009C7325" w:rsidRPr="00675BC5">
        <w:rPr>
          <w:sz w:val="22"/>
        </w:rPr>
        <w:t>Davidson</w:t>
      </w:r>
      <w:proofErr w:type="gramEnd"/>
      <w:r w:rsidR="009C7325" w:rsidRPr="00675BC5">
        <w:rPr>
          <w:sz w:val="22"/>
        </w:rPr>
        <w:t xml:space="preserve"> &amp; Company LLP</w:t>
      </w:r>
      <w:r w:rsidR="009C7325">
        <w:rPr>
          <w:sz w:val="22"/>
        </w:rPr>
        <w:t xml:space="preserve">, </w:t>
      </w:r>
      <w:r w:rsidR="00343A0E">
        <w:rPr>
          <w:sz w:val="22"/>
        </w:rPr>
        <w:t>$</w:t>
      </w:r>
      <w:r w:rsidR="00ED106A">
        <w:rPr>
          <w:sz w:val="22"/>
        </w:rPr>
        <w:t>51,000</w:t>
      </w:r>
      <w:r w:rsidR="00343A0E">
        <w:rPr>
          <w:sz w:val="22"/>
        </w:rPr>
        <w:t xml:space="preserve"> </w:t>
      </w:r>
      <w:r>
        <w:rPr>
          <w:sz w:val="22"/>
        </w:rPr>
        <w:t xml:space="preserve">of these fees related to audit fees </w:t>
      </w:r>
      <w:r w:rsidR="007C2563">
        <w:rPr>
          <w:sz w:val="22"/>
        </w:rPr>
        <w:t>(20</w:t>
      </w:r>
      <w:r w:rsidR="00E73420">
        <w:rPr>
          <w:sz w:val="22"/>
        </w:rPr>
        <w:t>14</w:t>
      </w:r>
      <w:r>
        <w:rPr>
          <w:sz w:val="22"/>
        </w:rPr>
        <w:t xml:space="preserve"> - </w:t>
      </w:r>
      <w:r w:rsidR="00E73420">
        <w:rPr>
          <w:sz w:val="22"/>
        </w:rPr>
        <w:t>$51,000</w:t>
      </w:r>
      <w:r>
        <w:rPr>
          <w:sz w:val="22"/>
        </w:rPr>
        <w:t xml:space="preserve">). </w:t>
      </w:r>
    </w:p>
    <w:p w14:paraId="63486E2E" w14:textId="7B69F71E" w:rsidR="002B4D22" w:rsidRPr="005D4128" w:rsidRDefault="002B4D22" w:rsidP="00415A39">
      <w:pPr>
        <w:jc w:val="both"/>
        <w:rPr>
          <w:sz w:val="22"/>
        </w:rPr>
      </w:pPr>
      <w:r w:rsidRPr="003B357A">
        <w:rPr>
          <w:sz w:val="22"/>
        </w:rPr>
        <w:t xml:space="preserve">Our Audit Committee reviewed the audit and non-audit services rendered by </w:t>
      </w:r>
      <w:r w:rsidR="009C7325" w:rsidRPr="009C7325">
        <w:rPr>
          <w:sz w:val="22"/>
        </w:rPr>
        <w:t>Davidson &amp; Company LLP</w:t>
      </w:r>
      <w:r w:rsidR="009C7325">
        <w:rPr>
          <w:sz w:val="22"/>
        </w:rPr>
        <w:t>,</w:t>
      </w:r>
      <w:r w:rsidRPr="003B357A">
        <w:rPr>
          <w:sz w:val="22"/>
        </w:rPr>
        <w:t xml:space="preserve"> during the periods set forth above and concluded that such services were compatible with maintaining the auditors’ independence. All audit and non-audit services performed by our independent accountants are pre-approved by our Audit Committee to assure that such services do not impair the auditors’ independence from us.</w:t>
      </w:r>
    </w:p>
    <w:p w14:paraId="6CB7C302" w14:textId="77777777" w:rsidR="002B4D22" w:rsidRPr="006F4448" w:rsidRDefault="002B4D22" w:rsidP="002B4D22">
      <w:pPr>
        <w:jc w:val="center"/>
        <w:rPr>
          <w:b/>
        </w:rPr>
      </w:pPr>
      <w:r w:rsidRPr="006F4448">
        <w:rPr>
          <w:b/>
        </w:rPr>
        <w:t>PART IV</w:t>
      </w:r>
    </w:p>
    <w:p w14:paraId="60C11DEF" w14:textId="77777777" w:rsidR="002B4D22" w:rsidRPr="00EB0B0B" w:rsidRDefault="002B4D22" w:rsidP="002B4D22">
      <w:pPr>
        <w:rPr>
          <w:b/>
        </w:rPr>
      </w:pPr>
      <w:r w:rsidRPr="00EB0B0B">
        <w:rPr>
          <w:b/>
        </w:rPr>
        <w:t>ITEMS 15.  EXHIBITS</w:t>
      </w:r>
    </w:p>
    <w:p w14:paraId="6BA63D8D" w14:textId="77777777" w:rsidR="002B4D22" w:rsidRDefault="002B4D22" w:rsidP="002B4D22">
      <w:pPr>
        <w:pStyle w:val="NormalWeb"/>
        <w:jc w:val="both"/>
        <w:rPr>
          <w:sz w:val="22"/>
        </w:rPr>
      </w:pPr>
      <w:r w:rsidRPr="00543239">
        <w:rPr>
          <w:sz w:val="22"/>
        </w:rPr>
        <w:t xml:space="preserve">The exhibits required by Item 601 of Regulation S-K are listed in the accompanying Exhibit Index at the end of this report.  Each management contract or compensatory plan or arrangement required to be filed as an exhibit to this Form 10-K has been identified. </w:t>
      </w:r>
    </w:p>
    <w:p w14:paraId="75326DED" w14:textId="77777777" w:rsidR="00B83E7A" w:rsidRPr="00543239" w:rsidRDefault="00B83E7A" w:rsidP="002B4D22">
      <w:pPr>
        <w:pStyle w:val="NormalWeb"/>
        <w:jc w:val="both"/>
        <w:rPr>
          <w:caps/>
          <w:sz w:val="22"/>
        </w:rPr>
      </w:pPr>
    </w:p>
    <w:p w14:paraId="6394415B" w14:textId="7E6ABEA5" w:rsidR="002B4D22" w:rsidRPr="00380000" w:rsidRDefault="002B4D22" w:rsidP="00FE0F25">
      <w:pPr>
        <w:jc w:val="center"/>
        <w:rPr>
          <w:b/>
        </w:rPr>
      </w:pPr>
      <w:r w:rsidRPr="00380000">
        <w:rPr>
          <w:b/>
        </w:rPr>
        <w:lastRenderedPageBreak/>
        <w:t>SIGNATURES</w:t>
      </w:r>
    </w:p>
    <w:p w14:paraId="499C3911" w14:textId="77777777" w:rsidR="002B4D22" w:rsidRPr="00675BC5" w:rsidRDefault="002B4D22" w:rsidP="009767AE">
      <w:pPr>
        <w:jc w:val="both"/>
        <w:rPr>
          <w:sz w:val="22"/>
        </w:rPr>
      </w:pPr>
      <w:r w:rsidRPr="00675BC5">
        <w:rPr>
          <w:sz w:val="22"/>
        </w:rPr>
        <w:t>Pursuant to the requirements of Section 13 or 15(d) of the Securities Exchange Act of 1934, the registrant has duly caused this report to be signed on its behalf by the undersigned, thereunto duly authorized.</w:t>
      </w:r>
    </w:p>
    <w:p w14:paraId="0946286E" w14:textId="77777777" w:rsidR="002B4D22" w:rsidRDefault="00F0197C" w:rsidP="00F0197C">
      <w:pPr>
        <w:spacing w:after="0"/>
        <w:jc w:val="center"/>
        <w:rPr>
          <w:b/>
        </w:rPr>
      </w:pPr>
      <w:r>
        <w:rPr>
          <w:b/>
        </w:rPr>
        <w:t>SHOAL GAMES</w:t>
      </w:r>
      <w:r w:rsidR="002B4D22" w:rsidRPr="00EB0B0B">
        <w:rPr>
          <w:b/>
        </w:rPr>
        <w:t xml:space="preserve"> LTD.</w:t>
      </w:r>
    </w:p>
    <w:p w14:paraId="6389C2F9" w14:textId="5EC27BF0" w:rsidR="00F0197C" w:rsidRPr="00F0197C" w:rsidRDefault="00F0197C" w:rsidP="002B4D22">
      <w:pPr>
        <w:jc w:val="center"/>
      </w:pPr>
    </w:p>
    <w:p w14:paraId="3709C172" w14:textId="77777777" w:rsidR="002B4D22" w:rsidRDefault="002B4D22">
      <w:pPr>
        <w:jc w:val="center"/>
        <w:rPr>
          <w:b/>
          <w:sz w:val="16"/>
        </w:rPr>
      </w:pPr>
    </w:p>
    <w:p w14:paraId="0C4EF6FA" w14:textId="77777777" w:rsidR="002B4D22" w:rsidRPr="00543239" w:rsidRDefault="002B4D22" w:rsidP="002B4D22">
      <w:pPr>
        <w:tabs>
          <w:tab w:val="left" w:pos="3261"/>
        </w:tabs>
        <w:ind w:left="2552"/>
        <w:rPr>
          <w:sz w:val="22"/>
        </w:rPr>
      </w:pPr>
      <w:r w:rsidRPr="00543239">
        <w:rPr>
          <w:sz w:val="22"/>
        </w:rPr>
        <w:t>By:</w:t>
      </w:r>
      <w:r w:rsidRPr="00543239">
        <w:rPr>
          <w:sz w:val="22"/>
        </w:rPr>
        <w:tab/>
      </w:r>
      <w:r w:rsidR="009A1861">
        <w:rPr>
          <w:sz w:val="22"/>
          <w:u w:val="single"/>
        </w:rPr>
        <w:t>/s/ J</w:t>
      </w:r>
      <w:r w:rsidRPr="00543239">
        <w:rPr>
          <w:sz w:val="22"/>
          <w:u w:val="single"/>
        </w:rPr>
        <w:t>. M. Williams</w:t>
      </w:r>
    </w:p>
    <w:p w14:paraId="4C659003" w14:textId="77777777" w:rsidR="002B4D22" w:rsidRPr="00543239" w:rsidRDefault="009A1861">
      <w:pPr>
        <w:spacing w:after="0"/>
        <w:ind w:left="2880" w:firstLine="360"/>
        <w:rPr>
          <w:sz w:val="22"/>
        </w:rPr>
      </w:pPr>
      <w:r>
        <w:rPr>
          <w:sz w:val="22"/>
        </w:rPr>
        <w:t>J</w:t>
      </w:r>
      <w:r w:rsidR="002B4D22" w:rsidRPr="00543239">
        <w:rPr>
          <w:sz w:val="22"/>
        </w:rPr>
        <w:t>. M. Williams</w:t>
      </w:r>
    </w:p>
    <w:p w14:paraId="6F52AFF5" w14:textId="77777777" w:rsidR="002B4D22" w:rsidRPr="00543239" w:rsidRDefault="002B4D22">
      <w:pPr>
        <w:spacing w:after="0"/>
        <w:ind w:left="2160" w:firstLine="1080"/>
        <w:rPr>
          <w:sz w:val="22"/>
        </w:rPr>
      </w:pPr>
      <w:r w:rsidRPr="00543239">
        <w:rPr>
          <w:sz w:val="22"/>
        </w:rPr>
        <w:t>Chief Executive Officer</w:t>
      </w:r>
    </w:p>
    <w:p w14:paraId="52354749" w14:textId="77777777" w:rsidR="002B4D22" w:rsidRPr="00543239" w:rsidRDefault="002B4D22">
      <w:pPr>
        <w:spacing w:after="0"/>
        <w:ind w:left="2160" w:firstLine="1080"/>
        <w:rPr>
          <w:sz w:val="22"/>
        </w:rPr>
      </w:pPr>
    </w:p>
    <w:p w14:paraId="60FC89F8" w14:textId="3883BF78" w:rsidR="002B4D22" w:rsidRPr="00543239" w:rsidRDefault="002B4D22">
      <w:pPr>
        <w:tabs>
          <w:tab w:val="left" w:pos="3240"/>
        </w:tabs>
        <w:ind w:left="2520"/>
        <w:rPr>
          <w:sz w:val="22"/>
          <w:u w:val="single"/>
        </w:rPr>
      </w:pPr>
      <w:r w:rsidRPr="00543239">
        <w:rPr>
          <w:sz w:val="22"/>
        </w:rPr>
        <w:t>Date:</w:t>
      </w:r>
      <w:r w:rsidRPr="00543239">
        <w:rPr>
          <w:sz w:val="22"/>
        </w:rPr>
        <w:tab/>
      </w:r>
      <w:r w:rsidR="00FD2B36" w:rsidRPr="00F37DE1">
        <w:rPr>
          <w:sz w:val="22"/>
        </w:rPr>
        <w:t>March 16, 2016</w:t>
      </w:r>
    </w:p>
    <w:p w14:paraId="5345CFC0" w14:textId="77777777" w:rsidR="002B4D22" w:rsidRPr="00543239" w:rsidRDefault="002B4D22" w:rsidP="002B4D22">
      <w:pPr>
        <w:tabs>
          <w:tab w:val="left" w:pos="3240"/>
        </w:tabs>
        <w:rPr>
          <w:sz w:val="22"/>
        </w:rPr>
      </w:pPr>
      <w:r w:rsidRPr="00675BC5">
        <w:rPr>
          <w:color w:val="000000"/>
          <w:sz w:val="22"/>
        </w:rPr>
        <w:t xml:space="preserve">Pursuant to the requirements of the Securities Exchange Act of 1934, </w:t>
      </w:r>
      <w:proofErr w:type="gramStart"/>
      <w:r w:rsidRPr="00675BC5">
        <w:rPr>
          <w:color w:val="000000"/>
          <w:sz w:val="22"/>
        </w:rPr>
        <w:t>this report has been signed below by the following persons on behalf of the registrant and in the capacities and on the dates indicated</w:t>
      </w:r>
      <w:proofErr w:type="gramEnd"/>
      <w:r w:rsidRPr="00675BC5">
        <w:rPr>
          <w:color w:val="000000"/>
          <w:sz w:val="22"/>
        </w:rPr>
        <w:t>.</w:t>
      </w:r>
      <w:r w:rsidRPr="00543239">
        <w:rPr>
          <w:sz w:val="22"/>
        </w:rPr>
        <w:t xml:space="preserve"> </w:t>
      </w:r>
    </w:p>
    <w:tbl>
      <w:tblPr>
        <w:tblW w:w="0" w:type="auto"/>
        <w:tblLook w:val="0000" w:firstRow="0" w:lastRow="0" w:firstColumn="0" w:lastColumn="0" w:noHBand="0" w:noVBand="0"/>
      </w:tblPr>
      <w:tblGrid>
        <w:gridCol w:w="3708"/>
        <w:gridCol w:w="2880"/>
        <w:gridCol w:w="2268"/>
      </w:tblGrid>
      <w:tr w:rsidR="002B4D22" w:rsidRPr="00543239" w14:paraId="08B21167" w14:textId="77777777">
        <w:tc>
          <w:tcPr>
            <w:tcW w:w="3708" w:type="dxa"/>
          </w:tcPr>
          <w:p w14:paraId="383FDEBA" w14:textId="77777777" w:rsidR="002B4D22" w:rsidRPr="00543239" w:rsidRDefault="002B4D22">
            <w:pPr>
              <w:rPr>
                <w:sz w:val="22"/>
                <w:u w:val="single"/>
              </w:rPr>
            </w:pPr>
            <w:r w:rsidRPr="00543239">
              <w:rPr>
                <w:sz w:val="22"/>
                <w:u w:val="single"/>
              </w:rPr>
              <w:t>Signature</w:t>
            </w:r>
          </w:p>
        </w:tc>
        <w:tc>
          <w:tcPr>
            <w:tcW w:w="2880" w:type="dxa"/>
          </w:tcPr>
          <w:p w14:paraId="05506795" w14:textId="77777777" w:rsidR="002B4D22" w:rsidRPr="00543239" w:rsidRDefault="002B4D22">
            <w:pPr>
              <w:rPr>
                <w:sz w:val="22"/>
                <w:u w:val="single"/>
              </w:rPr>
            </w:pPr>
            <w:r w:rsidRPr="00543239">
              <w:rPr>
                <w:sz w:val="22"/>
                <w:u w:val="single"/>
              </w:rPr>
              <w:t xml:space="preserve">Title </w:t>
            </w:r>
          </w:p>
        </w:tc>
        <w:tc>
          <w:tcPr>
            <w:tcW w:w="2268" w:type="dxa"/>
          </w:tcPr>
          <w:p w14:paraId="78A262B7" w14:textId="77777777" w:rsidR="002B4D22" w:rsidRPr="00543239" w:rsidRDefault="002B4D22">
            <w:pPr>
              <w:rPr>
                <w:sz w:val="22"/>
                <w:u w:val="single"/>
              </w:rPr>
            </w:pPr>
            <w:r w:rsidRPr="00543239">
              <w:rPr>
                <w:sz w:val="22"/>
                <w:u w:val="single"/>
              </w:rPr>
              <w:t>Date</w:t>
            </w:r>
          </w:p>
        </w:tc>
      </w:tr>
    </w:tbl>
    <w:p w14:paraId="325246E7" w14:textId="3D957768" w:rsidR="002B4D22" w:rsidRPr="00BA157C" w:rsidRDefault="002B4D22">
      <w:pPr>
        <w:spacing w:after="0"/>
        <w:rPr>
          <w:sz w:val="22"/>
        </w:rPr>
      </w:pPr>
      <w:r w:rsidRPr="00543239">
        <w:rPr>
          <w:sz w:val="22"/>
        </w:rPr>
        <w:t>By:</w:t>
      </w:r>
      <w:r w:rsidRPr="00543239">
        <w:rPr>
          <w:sz w:val="22"/>
        </w:rPr>
        <w:tab/>
      </w:r>
      <w:r w:rsidR="009A1861">
        <w:rPr>
          <w:sz w:val="22"/>
          <w:u w:val="single"/>
        </w:rPr>
        <w:t>/s/ J</w:t>
      </w:r>
      <w:r w:rsidRPr="00543239">
        <w:rPr>
          <w:sz w:val="22"/>
          <w:u w:val="single"/>
        </w:rPr>
        <w:t>. M. Williams</w:t>
      </w:r>
      <w:r w:rsidRPr="00543239">
        <w:rPr>
          <w:sz w:val="22"/>
          <w:u w:val="single"/>
        </w:rPr>
        <w:tab/>
      </w:r>
      <w:r w:rsidRPr="00543239">
        <w:rPr>
          <w:sz w:val="22"/>
        </w:rPr>
        <w:tab/>
        <w:t xml:space="preserve">Chief </w:t>
      </w:r>
      <w:r w:rsidR="009A1861" w:rsidRPr="006F4448">
        <w:rPr>
          <w:sz w:val="22"/>
        </w:rPr>
        <w:t>Executive Officer</w:t>
      </w:r>
      <w:r w:rsidRPr="00543239">
        <w:rPr>
          <w:sz w:val="22"/>
        </w:rPr>
        <w:tab/>
      </w:r>
      <w:r w:rsidRPr="00543239">
        <w:rPr>
          <w:sz w:val="22"/>
        </w:rPr>
        <w:tab/>
      </w:r>
      <w:r w:rsidR="00FD2B36" w:rsidRPr="00F37DE1">
        <w:rPr>
          <w:sz w:val="22"/>
        </w:rPr>
        <w:t>March 16, 2016</w:t>
      </w:r>
    </w:p>
    <w:p w14:paraId="1976E563" w14:textId="77777777" w:rsidR="002B4D22" w:rsidRPr="00BA157C" w:rsidRDefault="009A1861" w:rsidP="009A1861">
      <w:pPr>
        <w:spacing w:after="0"/>
        <w:ind w:firstLine="720"/>
        <w:rPr>
          <w:sz w:val="22"/>
        </w:rPr>
      </w:pPr>
      <w:r w:rsidRPr="00BA157C">
        <w:rPr>
          <w:sz w:val="22"/>
        </w:rPr>
        <w:t>J</w:t>
      </w:r>
      <w:r w:rsidR="002B4D22" w:rsidRPr="00BA157C">
        <w:rPr>
          <w:sz w:val="22"/>
        </w:rPr>
        <w:t>. M. Williams</w:t>
      </w:r>
      <w:r w:rsidR="002B4D22" w:rsidRPr="00BA157C">
        <w:rPr>
          <w:sz w:val="22"/>
        </w:rPr>
        <w:tab/>
      </w:r>
      <w:r w:rsidR="002B4D22" w:rsidRPr="00BA157C">
        <w:rPr>
          <w:sz w:val="22"/>
        </w:rPr>
        <w:tab/>
      </w:r>
      <w:r w:rsidR="002B4D22" w:rsidRPr="00BA157C">
        <w:rPr>
          <w:sz w:val="22"/>
        </w:rPr>
        <w:tab/>
      </w:r>
    </w:p>
    <w:p w14:paraId="014AB5CD" w14:textId="77777777" w:rsidR="002B4D22" w:rsidRPr="00BA157C" w:rsidRDefault="002B4D22" w:rsidP="002B4D22">
      <w:pPr>
        <w:spacing w:after="0"/>
        <w:rPr>
          <w:sz w:val="22"/>
        </w:rPr>
      </w:pPr>
    </w:p>
    <w:p w14:paraId="2A2D1ABE" w14:textId="77777777" w:rsidR="002B4D22" w:rsidRPr="00BA157C" w:rsidRDefault="002B4D22">
      <w:pPr>
        <w:spacing w:after="0"/>
        <w:ind w:left="360" w:firstLine="360"/>
        <w:rPr>
          <w:sz w:val="22"/>
        </w:rPr>
      </w:pPr>
    </w:p>
    <w:p w14:paraId="1F67B761" w14:textId="213FDD01" w:rsidR="002B4D22" w:rsidRPr="00BA157C" w:rsidRDefault="002B4D22">
      <w:pPr>
        <w:spacing w:after="0"/>
        <w:rPr>
          <w:sz w:val="22"/>
        </w:rPr>
      </w:pPr>
      <w:r w:rsidRPr="00BA157C">
        <w:rPr>
          <w:sz w:val="22"/>
        </w:rPr>
        <w:t>By:</w:t>
      </w:r>
      <w:r w:rsidRPr="00BA157C">
        <w:rPr>
          <w:sz w:val="22"/>
        </w:rPr>
        <w:tab/>
      </w:r>
      <w:r w:rsidRPr="00BA157C">
        <w:rPr>
          <w:sz w:val="22"/>
          <w:u w:val="single"/>
        </w:rPr>
        <w:t>/s/ H. W. Bromley</w:t>
      </w:r>
      <w:r w:rsidRPr="00BA157C">
        <w:rPr>
          <w:i/>
          <w:sz w:val="22"/>
          <w:u w:val="single"/>
        </w:rPr>
        <w:tab/>
      </w:r>
      <w:r w:rsidRPr="00BA157C">
        <w:rPr>
          <w:i/>
          <w:sz w:val="22"/>
        </w:rPr>
        <w:tab/>
      </w:r>
      <w:r w:rsidRPr="00BA157C">
        <w:rPr>
          <w:sz w:val="22"/>
        </w:rPr>
        <w:t>Chief Financial Officer</w:t>
      </w:r>
      <w:r w:rsidRPr="00BA157C">
        <w:rPr>
          <w:sz w:val="22"/>
        </w:rPr>
        <w:tab/>
      </w:r>
      <w:r w:rsidRPr="00BA157C">
        <w:rPr>
          <w:sz w:val="22"/>
        </w:rPr>
        <w:tab/>
      </w:r>
      <w:r w:rsidR="00FD2B36" w:rsidRPr="00F37DE1">
        <w:rPr>
          <w:sz w:val="22"/>
        </w:rPr>
        <w:t>March 16, 2016</w:t>
      </w:r>
    </w:p>
    <w:p w14:paraId="68F2C6BC" w14:textId="77777777" w:rsidR="002B4D22" w:rsidRPr="00543239" w:rsidRDefault="002B4D22">
      <w:pPr>
        <w:spacing w:after="0"/>
        <w:ind w:firstLine="720"/>
        <w:rPr>
          <w:sz w:val="22"/>
        </w:rPr>
      </w:pPr>
      <w:r w:rsidRPr="00BA157C">
        <w:rPr>
          <w:sz w:val="22"/>
        </w:rPr>
        <w:t xml:space="preserve">H. W. Bromley </w:t>
      </w:r>
      <w:r w:rsidRPr="00BA157C">
        <w:rPr>
          <w:sz w:val="22"/>
        </w:rPr>
        <w:tab/>
      </w:r>
      <w:r w:rsidRPr="00BA157C">
        <w:rPr>
          <w:sz w:val="22"/>
        </w:rPr>
        <w:tab/>
      </w:r>
      <w:r w:rsidRPr="00BA157C">
        <w:rPr>
          <w:sz w:val="22"/>
        </w:rPr>
        <w:tab/>
        <w:t>(Principal Financial and</w:t>
      </w:r>
      <w:r w:rsidRPr="00543239">
        <w:rPr>
          <w:sz w:val="22"/>
        </w:rPr>
        <w:t xml:space="preserve"> </w:t>
      </w:r>
    </w:p>
    <w:p w14:paraId="44BF0F39" w14:textId="77777777" w:rsidR="002B4D22" w:rsidRPr="00543239" w:rsidRDefault="002B4D22">
      <w:pPr>
        <w:spacing w:after="0"/>
        <w:ind w:left="2880" w:firstLine="720"/>
        <w:rPr>
          <w:sz w:val="22"/>
        </w:rPr>
      </w:pPr>
      <w:r w:rsidRPr="00543239">
        <w:rPr>
          <w:sz w:val="22"/>
        </w:rPr>
        <w:t>Principal Accounting Officer)</w:t>
      </w:r>
      <w:r w:rsidRPr="00543239">
        <w:rPr>
          <w:sz w:val="22"/>
        </w:rPr>
        <w:tab/>
      </w:r>
      <w:r w:rsidRPr="00543239">
        <w:rPr>
          <w:sz w:val="22"/>
        </w:rPr>
        <w:tab/>
      </w:r>
      <w:r w:rsidRPr="00543239">
        <w:rPr>
          <w:sz w:val="22"/>
        </w:rPr>
        <w:tab/>
      </w:r>
    </w:p>
    <w:p w14:paraId="70B7D5AC" w14:textId="77777777" w:rsidR="002B4D22" w:rsidRDefault="002B4D22">
      <w:pPr>
        <w:widowControl w:val="0"/>
        <w:autoSpaceDE w:val="0"/>
        <w:autoSpaceDN w:val="0"/>
        <w:adjustRightInd w:val="0"/>
        <w:spacing w:after="0"/>
        <w:ind w:left="720"/>
        <w:jc w:val="center"/>
        <w:rPr>
          <w:b/>
          <w:sz w:val="20"/>
        </w:rPr>
      </w:pPr>
      <w:r w:rsidRPr="00543239">
        <w:rPr>
          <w:sz w:val="22"/>
        </w:rPr>
        <w:br w:type="page"/>
      </w:r>
      <w:r w:rsidRPr="003B357A">
        <w:rPr>
          <w:b/>
          <w:sz w:val="20"/>
        </w:rPr>
        <w:lastRenderedPageBreak/>
        <w:t>EXHIBIT</w:t>
      </w:r>
      <w:r>
        <w:rPr>
          <w:b/>
          <w:sz w:val="20"/>
        </w:rPr>
        <w:t xml:space="preserve"> 31.1</w:t>
      </w:r>
    </w:p>
    <w:p w14:paraId="578D0AC3" w14:textId="77777777" w:rsidR="002B4D22" w:rsidRPr="00F0197C" w:rsidRDefault="002B4D22">
      <w:pPr>
        <w:widowControl w:val="0"/>
        <w:autoSpaceDE w:val="0"/>
        <w:autoSpaceDN w:val="0"/>
        <w:adjustRightInd w:val="0"/>
        <w:spacing w:after="0" w:line="120" w:lineRule="auto"/>
        <w:ind w:left="720"/>
        <w:jc w:val="center"/>
        <w:rPr>
          <w:sz w:val="14"/>
          <w:szCs w:val="14"/>
        </w:rPr>
      </w:pPr>
    </w:p>
    <w:p w14:paraId="58E2CE9A" w14:textId="77777777" w:rsidR="002B4D22" w:rsidRPr="00EB0B0B" w:rsidRDefault="002B4D22" w:rsidP="002B4D22">
      <w:pPr>
        <w:jc w:val="center"/>
        <w:rPr>
          <w:b/>
        </w:rPr>
      </w:pPr>
      <w:r w:rsidRPr="00EB0B0B">
        <w:rPr>
          <w:b/>
        </w:rPr>
        <w:t>CERTIFICATIONS</w:t>
      </w:r>
    </w:p>
    <w:p w14:paraId="101CDC24" w14:textId="77777777" w:rsidR="002B4D22" w:rsidRDefault="009A1861">
      <w:pPr>
        <w:widowControl w:val="0"/>
        <w:autoSpaceDE w:val="0"/>
        <w:autoSpaceDN w:val="0"/>
        <w:adjustRightInd w:val="0"/>
        <w:spacing w:after="0"/>
        <w:jc w:val="both"/>
        <w:rPr>
          <w:sz w:val="21"/>
        </w:rPr>
      </w:pPr>
      <w:r>
        <w:rPr>
          <w:sz w:val="21"/>
        </w:rPr>
        <w:t>I, J</w:t>
      </w:r>
      <w:r w:rsidR="002B4D22">
        <w:rPr>
          <w:sz w:val="21"/>
        </w:rPr>
        <w:t>. M. Williams, certify that:</w:t>
      </w:r>
    </w:p>
    <w:p w14:paraId="3E35FDA9" w14:textId="02055D6F" w:rsidR="002B4D22" w:rsidRDefault="002B4D22" w:rsidP="009767AE">
      <w:pPr>
        <w:widowControl w:val="0"/>
        <w:numPr>
          <w:ilvl w:val="0"/>
          <w:numId w:val="2"/>
        </w:numPr>
        <w:autoSpaceDE w:val="0"/>
        <w:autoSpaceDN w:val="0"/>
        <w:adjustRightInd w:val="0"/>
        <w:spacing w:after="0"/>
        <w:ind w:left="714" w:hanging="357"/>
        <w:jc w:val="both"/>
        <w:rPr>
          <w:sz w:val="21"/>
        </w:rPr>
      </w:pPr>
      <w:r>
        <w:rPr>
          <w:sz w:val="21"/>
        </w:rPr>
        <w:t xml:space="preserve">I have reviewed this annual report on Form 10-K of </w:t>
      </w:r>
      <w:r w:rsidR="00F0197C">
        <w:rPr>
          <w:sz w:val="21"/>
        </w:rPr>
        <w:t>Shoal Games Ltd.</w:t>
      </w:r>
      <w:r>
        <w:rPr>
          <w:sz w:val="21"/>
        </w:rPr>
        <w:t>;</w:t>
      </w:r>
    </w:p>
    <w:p w14:paraId="38511928" w14:textId="124EF57C" w:rsidR="002B4D22" w:rsidRPr="00F0197C" w:rsidRDefault="002B4D22">
      <w:pPr>
        <w:pStyle w:val="Header"/>
        <w:widowControl w:val="0"/>
        <w:tabs>
          <w:tab w:val="clear" w:pos="4320"/>
          <w:tab w:val="clear" w:pos="8640"/>
        </w:tabs>
        <w:autoSpaceDE w:val="0"/>
        <w:autoSpaceDN w:val="0"/>
        <w:adjustRightInd w:val="0"/>
        <w:spacing w:after="0" w:line="120" w:lineRule="auto"/>
        <w:rPr>
          <w:sz w:val="14"/>
          <w:szCs w:val="14"/>
        </w:rPr>
      </w:pPr>
    </w:p>
    <w:p w14:paraId="1A3EE86D" w14:textId="77777777" w:rsidR="002B4D22" w:rsidRDefault="002B4D22">
      <w:pPr>
        <w:widowControl w:val="0"/>
        <w:autoSpaceDE w:val="0"/>
        <w:autoSpaceDN w:val="0"/>
        <w:adjustRightInd w:val="0"/>
        <w:spacing w:after="0"/>
        <w:ind w:left="709" w:hanging="352"/>
        <w:jc w:val="both"/>
        <w:rPr>
          <w:sz w:val="21"/>
        </w:rPr>
      </w:pPr>
      <w:r>
        <w:rPr>
          <w:sz w:val="21"/>
        </w:rPr>
        <w:t>2.</w:t>
      </w:r>
      <w:r>
        <w:rPr>
          <w:sz w:val="21"/>
        </w:rPr>
        <w:tab/>
        <w:t xml:space="preserve">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 </w:t>
      </w:r>
    </w:p>
    <w:p w14:paraId="7A676FB7" w14:textId="77777777" w:rsidR="002B4D22" w:rsidRPr="00F0197C" w:rsidRDefault="002B4D22">
      <w:pPr>
        <w:pStyle w:val="Header"/>
        <w:tabs>
          <w:tab w:val="clear" w:pos="4320"/>
          <w:tab w:val="clear" w:pos="8640"/>
        </w:tabs>
        <w:spacing w:after="0" w:line="120" w:lineRule="auto"/>
        <w:rPr>
          <w:sz w:val="14"/>
          <w:szCs w:val="14"/>
        </w:rPr>
      </w:pPr>
    </w:p>
    <w:p w14:paraId="6D35C2AD" w14:textId="6997EAF4" w:rsidR="002B4D22" w:rsidRDefault="002B4D22">
      <w:pPr>
        <w:widowControl w:val="0"/>
        <w:autoSpaceDE w:val="0"/>
        <w:autoSpaceDN w:val="0"/>
        <w:adjustRightInd w:val="0"/>
        <w:spacing w:after="0"/>
        <w:ind w:left="709" w:hanging="283"/>
        <w:jc w:val="both"/>
        <w:rPr>
          <w:sz w:val="21"/>
        </w:rPr>
      </w:pPr>
      <w:r>
        <w:rPr>
          <w:sz w:val="21"/>
        </w:rPr>
        <w:t xml:space="preserve">3. </w:t>
      </w:r>
      <w:r>
        <w:rPr>
          <w:sz w:val="21"/>
        </w:rPr>
        <w:tab/>
        <w:t xml:space="preserve">Based on my knowledge, the financial statements, and other financial information included in this report, fairly present in all material respects the financial condition, results of operations and cash flows of </w:t>
      </w:r>
      <w:r w:rsidR="00E73420">
        <w:rPr>
          <w:sz w:val="21"/>
        </w:rPr>
        <w:t>Shoal Games Ltd.</w:t>
      </w:r>
      <w:r>
        <w:rPr>
          <w:sz w:val="21"/>
        </w:rPr>
        <w:t xml:space="preserve"> as of, and for, the periods presented in this annual report; </w:t>
      </w:r>
    </w:p>
    <w:p w14:paraId="427A6926" w14:textId="77777777" w:rsidR="002B4D22" w:rsidRPr="00F0197C" w:rsidRDefault="002B4D22">
      <w:pPr>
        <w:spacing w:after="0" w:line="120" w:lineRule="auto"/>
        <w:rPr>
          <w:sz w:val="14"/>
          <w:szCs w:val="14"/>
        </w:rPr>
      </w:pPr>
    </w:p>
    <w:p w14:paraId="6D20ABD9" w14:textId="041D757A" w:rsidR="002B4D22" w:rsidRDefault="002B4D22">
      <w:pPr>
        <w:widowControl w:val="0"/>
        <w:autoSpaceDE w:val="0"/>
        <w:autoSpaceDN w:val="0"/>
        <w:adjustRightInd w:val="0"/>
        <w:spacing w:after="0"/>
        <w:ind w:left="709" w:hanging="283"/>
        <w:jc w:val="both"/>
        <w:rPr>
          <w:sz w:val="21"/>
        </w:rPr>
      </w:pPr>
      <w:r>
        <w:rPr>
          <w:sz w:val="21"/>
        </w:rPr>
        <w:t>4.</w:t>
      </w:r>
      <w:r>
        <w:rPr>
          <w:sz w:val="21"/>
        </w:rPr>
        <w:tab/>
      </w:r>
      <w:r w:rsidR="00F0197C">
        <w:rPr>
          <w:sz w:val="21"/>
        </w:rPr>
        <w:t xml:space="preserve">Shoal Games Ltd.’s </w:t>
      </w:r>
      <w:r>
        <w:rPr>
          <w:sz w:val="21"/>
        </w:rPr>
        <w:t xml:space="preserve">other certifying officer(s) and I are responsible for establishing and maintaining disclosure controls and procedures (as defined in Exchange Act Rules 13a-15(e) and 15d-15(e)) and internal control over financial reporting (as defined in Exchange Act Rules 13a-15(f) and 15d-15(f)) for the registrant and have: </w:t>
      </w:r>
    </w:p>
    <w:p w14:paraId="196D83E5" w14:textId="1F63C892" w:rsidR="002B4D22" w:rsidRDefault="002B4D22">
      <w:pPr>
        <w:widowControl w:val="0"/>
        <w:tabs>
          <w:tab w:val="left" w:pos="1134"/>
        </w:tabs>
        <w:autoSpaceDE w:val="0"/>
        <w:autoSpaceDN w:val="0"/>
        <w:adjustRightInd w:val="0"/>
        <w:spacing w:after="0"/>
        <w:ind w:left="1134" w:hanging="425"/>
        <w:jc w:val="both"/>
        <w:rPr>
          <w:sz w:val="21"/>
        </w:rPr>
      </w:pPr>
      <w:r>
        <w:rPr>
          <w:sz w:val="21"/>
        </w:rPr>
        <w:t>(a)</w:t>
      </w:r>
      <w:r>
        <w:rPr>
          <w:sz w:val="21"/>
        </w:rPr>
        <w:tab/>
        <w:t xml:space="preserve">Designed such disclosure controls and procedures, or caused such disclosure controls and procedures to be designed under our supervision, to ensure that material information relating to </w:t>
      </w:r>
      <w:r w:rsidR="00E73420">
        <w:rPr>
          <w:sz w:val="21"/>
        </w:rPr>
        <w:t>Shoal Games Ltd.</w:t>
      </w:r>
      <w:r>
        <w:rPr>
          <w:sz w:val="21"/>
        </w:rPr>
        <w:t xml:space="preserve">, including its consolidated subsidiaries, is made known to us by others within those entities, particularly during the period in which this report is being prepared; </w:t>
      </w:r>
    </w:p>
    <w:p w14:paraId="19699693" w14:textId="77777777" w:rsidR="002B4D22" w:rsidRDefault="002B4D22">
      <w:pPr>
        <w:widowControl w:val="0"/>
        <w:autoSpaceDE w:val="0"/>
        <w:autoSpaceDN w:val="0"/>
        <w:adjustRightInd w:val="0"/>
        <w:spacing w:after="0"/>
        <w:ind w:left="1134" w:hanging="425"/>
        <w:jc w:val="both"/>
        <w:rPr>
          <w:sz w:val="21"/>
        </w:rPr>
      </w:pPr>
      <w:r>
        <w:rPr>
          <w:sz w:val="21"/>
        </w:rPr>
        <w:t>(b)</w:t>
      </w:r>
      <w:r>
        <w:rPr>
          <w:sz w:val="21"/>
        </w:rPr>
        <w:tab/>
        <w:t xml:space="preserve">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 </w:t>
      </w:r>
    </w:p>
    <w:p w14:paraId="02C24997" w14:textId="5B8AEDF0" w:rsidR="002B4D22" w:rsidRDefault="002B4D22">
      <w:pPr>
        <w:widowControl w:val="0"/>
        <w:autoSpaceDE w:val="0"/>
        <w:autoSpaceDN w:val="0"/>
        <w:adjustRightInd w:val="0"/>
        <w:spacing w:after="0"/>
        <w:ind w:left="1134" w:hanging="425"/>
        <w:jc w:val="both"/>
        <w:rPr>
          <w:sz w:val="21"/>
        </w:rPr>
      </w:pPr>
      <w:r>
        <w:rPr>
          <w:sz w:val="21"/>
        </w:rPr>
        <w:t>(c)</w:t>
      </w:r>
      <w:r>
        <w:rPr>
          <w:sz w:val="21"/>
        </w:rPr>
        <w:tab/>
        <w:t xml:space="preserve">Evaluated the effectiveness of </w:t>
      </w:r>
      <w:r w:rsidR="00F0197C">
        <w:rPr>
          <w:sz w:val="21"/>
        </w:rPr>
        <w:t xml:space="preserve">Shoal Games Ltd.’s </w:t>
      </w:r>
      <w:r>
        <w:rPr>
          <w:sz w:val="21"/>
        </w:rPr>
        <w:t>disclosure controls and procedures and presented in this report our conclusions about the effectiveness of the disclosure controls and procedures, as of as of December 31, 20</w:t>
      </w:r>
      <w:r w:rsidR="00E73420">
        <w:rPr>
          <w:sz w:val="21"/>
        </w:rPr>
        <w:t>15</w:t>
      </w:r>
      <w:r>
        <w:rPr>
          <w:sz w:val="21"/>
        </w:rPr>
        <w:t xml:space="preserve">, covered by this annual report based on such evaluation; and </w:t>
      </w:r>
    </w:p>
    <w:p w14:paraId="728DE491" w14:textId="0FC3F300" w:rsidR="002B4D22" w:rsidRDefault="002B4D22">
      <w:pPr>
        <w:widowControl w:val="0"/>
        <w:autoSpaceDE w:val="0"/>
        <w:autoSpaceDN w:val="0"/>
        <w:adjustRightInd w:val="0"/>
        <w:spacing w:after="0"/>
        <w:ind w:left="1134" w:hanging="425"/>
        <w:jc w:val="both"/>
        <w:rPr>
          <w:sz w:val="21"/>
        </w:rPr>
      </w:pPr>
      <w:r>
        <w:rPr>
          <w:sz w:val="21"/>
        </w:rPr>
        <w:t>(d)</w:t>
      </w:r>
      <w:r>
        <w:rPr>
          <w:sz w:val="21"/>
        </w:rPr>
        <w:tab/>
        <w:t xml:space="preserve">Disclosed in this report any change </w:t>
      </w:r>
      <w:r w:rsidR="00F0197C">
        <w:rPr>
          <w:sz w:val="21"/>
        </w:rPr>
        <w:t xml:space="preserve">Shoal Games Ltd.’s </w:t>
      </w:r>
      <w:r>
        <w:rPr>
          <w:sz w:val="21"/>
        </w:rPr>
        <w:t xml:space="preserve">internal control over financial reporting that occurred during </w:t>
      </w:r>
      <w:r w:rsidR="00F0197C">
        <w:rPr>
          <w:sz w:val="21"/>
        </w:rPr>
        <w:t xml:space="preserve">Shoal Games Ltd.’s </w:t>
      </w:r>
      <w:r>
        <w:rPr>
          <w:sz w:val="21"/>
        </w:rPr>
        <w:t xml:space="preserve">most recent fiscal quarter that has materially affected, or is reasonably likely to materially affect, </w:t>
      </w:r>
      <w:r w:rsidR="00F0197C">
        <w:rPr>
          <w:sz w:val="21"/>
        </w:rPr>
        <w:t xml:space="preserve">Shoal Games </w:t>
      </w:r>
      <w:proofErr w:type="gramStart"/>
      <w:r w:rsidR="00F0197C">
        <w:rPr>
          <w:sz w:val="21"/>
        </w:rPr>
        <w:t xml:space="preserve">Ltd.’s </w:t>
      </w:r>
      <w:r>
        <w:rPr>
          <w:sz w:val="21"/>
        </w:rPr>
        <w:t xml:space="preserve"> internal</w:t>
      </w:r>
      <w:proofErr w:type="gramEnd"/>
      <w:r>
        <w:rPr>
          <w:sz w:val="21"/>
        </w:rPr>
        <w:t xml:space="preserve"> control over financial reporting; and </w:t>
      </w:r>
    </w:p>
    <w:p w14:paraId="48869027" w14:textId="77777777" w:rsidR="002B4D22" w:rsidRPr="00F0197C" w:rsidRDefault="002B4D22">
      <w:pPr>
        <w:spacing w:after="0" w:line="120" w:lineRule="auto"/>
        <w:rPr>
          <w:sz w:val="14"/>
          <w:szCs w:val="14"/>
        </w:rPr>
      </w:pPr>
    </w:p>
    <w:p w14:paraId="6D551449" w14:textId="27C8C06D" w:rsidR="002B4D22" w:rsidRDefault="002B4D22">
      <w:pPr>
        <w:widowControl w:val="0"/>
        <w:autoSpaceDE w:val="0"/>
        <w:autoSpaceDN w:val="0"/>
        <w:adjustRightInd w:val="0"/>
        <w:spacing w:after="0"/>
        <w:ind w:left="709" w:hanging="283"/>
        <w:jc w:val="both"/>
        <w:rPr>
          <w:sz w:val="21"/>
        </w:rPr>
      </w:pPr>
      <w:r>
        <w:rPr>
          <w:sz w:val="21"/>
        </w:rPr>
        <w:t>5.</w:t>
      </w:r>
      <w:r>
        <w:rPr>
          <w:sz w:val="21"/>
        </w:rPr>
        <w:tab/>
      </w:r>
      <w:r w:rsidR="00F0197C">
        <w:rPr>
          <w:sz w:val="21"/>
        </w:rPr>
        <w:t xml:space="preserve">Shoal Games Ltd.’s </w:t>
      </w:r>
      <w:r>
        <w:rPr>
          <w:sz w:val="21"/>
        </w:rPr>
        <w:t xml:space="preserve">other certifying officer(s) and I have disclosed, based on our most recent evaluation of internal control over financial reporting, to </w:t>
      </w:r>
      <w:r w:rsidR="00F0197C">
        <w:rPr>
          <w:sz w:val="21"/>
        </w:rPr>
        <w:t xml:space="preserve">Shoal Games </w:t>
      </w:r>
      <w:proofErr w:type="gramStart"/>
      <w:r w:rsidR="00F0197C">
        <w:rPr>
          <w:sz w:val="21"/>
        </w:rPr>
        <w:t xml:space="preserve">Ltd.’s </w:t>
      </w:r>
      <w:r>
        <w:rPr>
          <w:sz w:val="21"/>
        </w:rPr>
        <w:t xml:space="preserve"> auditors</w:t>
      </w:r>
      <w:proofErr w:type="gramEnd"/>
      <w:r>
        <w:rPr>
          <w:sz w:val="21"/>
        </w:rPr>
        <w:t xml:space="preserve"> and the audit committee of </w:t>
      </w:r>
      <w:r w:rsidR="00F0197C">
        <w:rPr>
          <w:sz w:val="21"/>
        </w:rPr>
        <w:t xml:space="preserve">Shoal Games Ltd.’s  </w:t>
      </w:r>
      <w:r>
        <w:rPr>
          <w:sz w:val="21"/>
        </w:rPr>
        <w:t xml:space="preserve">board of directors (or persons performing the equivalent functions): </w:t>
      </w:r>
    </w:p>
    <w:p w14:paraId="73F838D7" w14:textId="67668E85" w:rsidR="002B4D22" w:rsidRDefault="002B4D22">
      <w:pPr>
        <w:widowControl w:val="0"/>
        <w:autoSpaceDE w:val="0"/>
        <w:autoSpaceDN w:val="0"/>
        <w:adjustRightInd w:val="0"/>
        <w:spacing w:after="0"/>
        <w:ind w:left="1134" w:hanging="425"/>
        <w:jc w:val="both"/>
        <w:rPr>
          <w:sz w:val="21"/>
        </w:rPr>
      </w:pPr>
      <w:r>
        <w:rPr>
          <w:sz w:val="21"/>
        </w:rPr>
        <w:t>(a)</w:t>
      </w:r>
      <w:r>
        <w:rPr>
          <w:sz w:val="21"/>
        </w:rPr>
        <w:tab/>
        <w:t xml:space="preserve">All significant deficiencies and material weaknesses in the design or operation of internal control over financial reporting which are reasonably likely to adversely affect </w:t>
      </w:r>
      <w:r w:rsidR="00F0197C">
        <w:rPr>
          <w:sz w:val="21"/>
        </w:rPr>
        <w:t xml:space="preserve">Shoal Games Ltd.’s </w:t>
      </w:r>
      <w:r>
        <w:rPr>
          <w:sz w:val="21"/>
        </w:rPr>
        <w:t xml:space="preserve">ability to record, process, summarize and report financial information; and </w:t>
      </w:r>
    </w:p>
    <w:p w14:paraId="14A987EB" w14:textId="77777777" w:rsidR="002B4D22" w:rsidRDefault="002B4D22">
      <w:pPr>
        <w:widowControl w:val="0"/>
        <w:autoSpaceDE w:val="0"/>
        <w:autoSpaceDN w:val="0"/>
        <w:adjustRightInd w:val="0"/>
        <w:spacing w:after="0"/>
        <w:ind w:left="1134" w:hanging="425"/>
        <w:jc w:val="both"/>
        <w:rPr>
          <w:sz w:val="21"/>
        </w:rPr>
      </w:pPr>
      <w:r>
        <w:rPr>
          <w:sz w:val="21"/>
        </w:rPr>
        <w:t>(b)</w:t>
      </w:r>
      <w:r>
        <w:rPr>
          <w:sz w:val="21"/>
        </w:rPr>
        <w:tab/>
        <w:t>Any fraud, whether or not material, that involves management or other employees who have a significant role in the registrant's internal control over financial reporting.</w:t>
      </w:r>
    </w:p>
    <w:p w14:paraId="46D006EE" w14:textId="77777777" w:rsidR="002B4D22" w:rsidRPr="00F0197C" w:rsidRDefault="002B4D22">
      <w:pPr>
        <w:spacing w:after="0" w:line="120" w:lineRule="auto"/>
        <w:rPr>
          <w:sz w:val="14"/>
          <w:szCs w:val="14"/>
        </w:rPr>
      </w:pPr>
    </w:p>
    <w:p w14:paraId="35A6BA05" w14:textId="529526AF" w:rsidR="002B4D22" w:rsidRDefault="002B4D22">
      <w:pPr>
        <w:widowControl w:val="0"/>
        <w:autoSpaceDE w:val="0"/>
        <w:autoSpaceDN w:val="0"/>
        <w:adjustRightInd w:val="0"/>
        <w:spacing w:after="0"/>
        <w:rPr>
          <w:sz w:val="21"/>
        </w:rPr>
      </w:pPr>
      <w:proofErr w:type="gramStart"/>
      <w:r>
        <w:rPr>
          <w:b/>
          <w:i/>
          <w:sz w:val="21"/>
          <w:u w:val="single"/>
        </w:rPr>
        <w:t>Signed</w:t>
      </w:r>
      <w:r>
        <w:rPr>
          <w:sz w:val="21"/>
          <w:u w:val="single"/>
        </w:rPr>
        <w:t xml:space="preserve"> </w:t>
      </w:r>
      <w:r>
        <w:rPr>
          <w:b/>
          <w:sz w:val="21"/>
          <w:u w:val="single"/>
        </w:rPr>
        <w:t>:</w:t>
      </w:r>
      <w:proofErr w:type="gramEnd"/>
      <w:r>
        <w:rPr>
          <w:b/>
          <w:sz w:val="21"/>
          <w:u w:val="single"/>
        </w:rPr>
        <w:tab/>
        <w:t xml:space="preserve"> </w:t>
      </w:r>
      <w:r w:rsidR="009A1861">
        <w:rPr>
          <w:sz w:val="21"/>
          <w:u w:val="single"/>
        </w:rPr>
        <w:t>/s/ J</w:t>
      </w:r>
      <w:r w:rsidRPr="00A07812">
        <w:rPr>
          <w:sz w:val="21"/>
          <w:u w:val="single"/>
        </w:rPr>
        <w:t>. M. Williams</w:t>
      </w:r>
      <w:r>
        <w:rPr>
          <w:b/>
          <w:sz w:val="21"/>
          <w:u w:val="single"/>
        </w:rPr>
        <w:tab/>
      </w:r>
      <w:r>
        <w:rPr>
          <w:sz w:val="21"/>
        </w:rPr>
        <w:tab/>
      </w:r>
      <w:r>
        <w:rPr>
          <w:sz w:val="21"/>
        </w:rPr>
        <w:tab/>
      </w:r>
      <w:r>
        <w:rPr>
          <w:sz w:val="21"/>
        </w:rPr>
        <w:tab/>
      </w:r>
      <w:r>
        <w:rPr>
          <w:sz w:val="21"/>
        </w:rPr>
        <w:tab/>
      </w:r>
      <w:r>
        <w:rPr>
          <w:sz w:val="21"/>
        </w:rPr>
        <w:tab/>
      </w:r>
      <w:r>
        <w:rPr>
          <w:b/>
          <w:i/>
          <w:sz w:val="21"/>
          <w:u w:val="single"/>
        </w:rPr>
        <w:t xml:space="preserve">Date </w:t>
      </w:r>
      <w:r w:rsidRPr="003B357A">
        <w:rPr>
          <w:b/>
          <w:i/>
          <w:sz w:val="21"/>
          <w:u w:val="single"/>
        </w:rPr>
        <w:t>:</w:t>
      </w:r>
      <w:r w:rsidRPr="003B357A">
        <w:rPr>
          <w:sz w:val="21"/>
          <w:u w:val="single"/>
        </w:rPr>
        <w:t xml:space="preserve"> </w:t>
      </w:r>
      <w:r w:rsidR="00FD2B36" w:rsidRPr="00AF335A">
        <w:rPr>
          <w:sz w:val="22"/>
          <w:u w:val="single"/>
        </w:rPr>
        <w:t>March 16, 2016</w:t>
      </w:r>
    </w:p>
    <w:p w14:paraId="583B1853" w14:textId="77777777" w:rsidR="002B4D22" w:rsidRDefault="009A1861">
      <w:pPr>
        <w:widowControl w:val="0"/>
        <w:autoSpaceDE w:val="0"/>
        <w:autoSpaceDN w:val="0"/>
        <w:adjustRightInd w:val="0"/>
        <w:spacing w:after="0"/>
        <w:rPr>
          <w:sz w:val="21"/>
        </w:rPr>
      </w:pPr>
      <w:r>
        <w:rPr>
          <w:sz w:val="21"/>
        </w:rPr>
        <w:t>J</w:t>
      </w:r>
      <w:r w:rsidR="002B4D22">
        <w:rPr>
          <w:sz w:val="21"/>
        </w:rPr>
        <w:t xml:space="preserve">. M. Williams, </w:t>
      </w:r>
    </w:p>
    <w:p w14:paraId="6E20FF11" w14:textId="77777777" w:rsidR="002B4D22" w:rsidRDefault="002B4D22">
      <w:pPr>
        <w:widowControl w:val="0"/>
        <w:autoSpaceDE w:val="0"/>
        <w:autoSpaceDN w:val="0"/>
        <w:adjustRightInd w:val="0"/>
        <w:spacing w:after="0"/>
        <w:rPr>
          <w:sz w:val="21"/>
        </w:rPr>
      </w:pPr>
      <w:r>
        <w:rPr>
          <w:sz w:val="21"/>
        </w:rPr>
        <w:t xml:space="preserve">Chief Executive Officer, </w:t>
      </w:r>
    </w:p>
    <w:p w14:paraId="02E623FE" w14:textId="77777777" w:rsidR="002B4D22" w:rsidRDefault="002B4D22">
      <w:pPr>
        <w:widowControl w:val="0"/>
        <w:autoSpaceDE w:val="0"/>
        <w:autoSpaceDN w:val="0"/>
        <w:adjustRightInd w:val="0"/>
        <w:spacing w:after="0"/>
        <w:rPr>
          <w:sz w:val="22"/>
        </w:rPr>
      </w:pPr>
      <w:r>
        <w:rPr>
          <w:sz w:val="21"/>
        </w:rPr>
        <w:t>(Principal Executive Officer)</w:t>
      </w:r>
    </w:p>
    <w:p w14:paraId="51FF81A4" w14:textId="77777777" w:rsidR="002B4D22" w:rsidRDefault="002B4D22">
      <w:pPr>
        <w:widowControl w:val="0"/>
        <w:autoSpaceDE w:val="0"/>
        <w:autoSpaceDN w:val="0"/>
        <w:adjustRightInd w:val="0"/>
        <w:spacing w:after="0"/>
        <w:ind w:left="720"/>
        <w:jc w:val="center"/>
        <w:rPr>
          <w:b/>
          <w:sz w:val="20"/>
        </w:rPr>
      </w:pPr>
      <w:r>
        <w:br w:type="page"/>
      </w:r>
      <w:r>
        <w:rPr>
          <w:b/>
          <w:sz w:val="20"/>
        </w:rPr>
        <w:lastRenderedPageBreak/>
        <w:t>EXHIBIT 31.2</w:t>
      </w:r>
    </w:p>
    <w:p w14:paraId="521D5D87" w14:textId="77777777" w:rsidR="002B4D22" w:rsidRPr="00F0197C" w:rsidRDefault="002B4D22">
      <w:pPr>
        <w:widowControl w:val="0"/>
        <w:autoSpaceDE w:val="0"/>
        <w:autoSpaceDN w:val="0"/>
        <w:adjustRightInd w:val="0"/>
        <w:spacing w:after="0" w:line="120" w:lineRule="auto"/>
        <w:ind w:left="720"/>
        <w:jc w:val="center"/>
        <w:rPr>
          <w:sz w:val="14"/>
          <w:szCs w:val="14"/>
        </w:rPr>
      </w:pPr>
    </w:p>
    <w:p w14:paraId="4B99D291" w14:textId="77777777" w:rsidR="002B4D22" w:rsidRPr="00EB0B0B" w:rsidRDefault="002B4D22" w:rsidP="00BD1212">
      <w:pPr>
        <w:widowControl w:val="0"/>
        <w:autoSpaceDE w:val="0"/>
        <w:autoSpaceDN w:val="0"/>
        <w:adjustRightInd w:val="0"/>
        <w:spacing w:after="0"/>
        <w:ind w:left="720"/>
        <w:jc w:val="center"/>
        <w:rPr>
          <w:b/>
        </w:rPr>
      </w:pPr>
      <w:r w:rsidRPr="00EB0B0B">
        <w:rPr>
          <w:b/>
        </w:rPr>
        <w:t>CERTIFICATIONS</w:t>
      </w:r>
    </w:p>
    <w:p w14:paraId="672FEC4D" w14:textId="77777777" w:rsidR="00F0197C" w:rsidRPr="00F0197C" w:rsidRDefault="002B4D22" w:rsidP="00F0197C">
      <w:pPr>
        <w:widowControl w:val="0"/>
        <w:autoSpaceDE w:val="0"/>
        <w:autoSpaceDN w:val="0"/>
        <w:adjustRightInd w:val="0"/>
        <w:spacing w:after="0"/>
        <w:jc w:val="both"/>
        <w:rPr>
          <w:sz w:val="21"/>
        </w:rPr>
      </w:pPr>
      <w:r w:rsidRPr="00110816">
        <w:rPr>
          <w:sz w:val="21"/>
        </w:rPr>
        <w:t xml:space="preserve">I, H. W. Bromley, certify that: </w:t>
      </w:r>
    </w:p>
    <w:p w14:paraId="348927D4" w14:textId="1FB7EBBA" w:rsidR="00F0197C" w:rsidRDefault="00F0197C" w:rsidP="00F0197C">
      <w:pPr>
        <w:widowControl w:val="0"/>
        <w:numPr>
          <w:ilvl w:val="0"/>
          <w:numId w:val="30"/>
        </w:numPr>
        <w:autoSpaceDE w:val="0"/>
        <w:autoSpaceDN w:val="0"/>
        <w:adjustRightInd w:val="0"/>
        <w:spacing w:after="0"/>
        <w:jc w:val="both"/>
        <w:rPr>
          <w:sz w:val="21"/>
        </w:rPr>
      </w:pPr>
      <w:r>
        <w:rPr>
          <w:sz w:val="21"/>
        </w:rPr>
        <w:t>I have reviewed this annual report o</w:t>
      </w:r>
      <w:r w:rsidR="00E73420">
        <w:rPr>
          <w:sz w:val="21"/>
        </w:rPr>
        <w:t>n Form 10-K of Shoal Games Ltd.</w:t>
      </w:r>
      <w:r>
        <w:rPr>
          <w:sz w:val="21"/>
        </w:rPr>
        <w:t>;</w:t>
      </w:r>
    </w:p>
    <w:p w14:paraId="0CC9D266" w14:textId="77777777" w:rsidR="00F0197C" w:rsidRPr="00F0197C" w:rsidRDefault="00F0197C" w:rsidP="00F0197C">
      <w:pPr>
        <w:pStyle w:val="Header"/>
        <w:widowControl w:val="0"/>
        <w:tabs>
          <w:tab w:val="clear" w:pos="4320"/>
          <w:tab w:val="clear" w:pos="8640"/>
        </w:tabs>
        <w:autoSpaceDE w:val="0"/>
        <w:autoSpaceDN w:val="0"/>
        <w:adjustRightInd w:val="0"/>
        <w:spacing w:after="0" w:line="120" w:lineRule="auto"/>
        <w:rPr>
          <w:sz w:val="14"/>
          <w:szCs w:val="14"/>
        </w:rPr>
      </w:pPr>
    </w:p>
    <w:p w14:paraId="3599597D" w14:textId="77777777" w:rsidR="00F0197C" w:rsidRDefault="00F0197C" w:rsidP="00F0197C">
      <w:pPr>
        <w:widowControl w:val="0"/>
        <w:autoSpaceDE w:val="0"/>
        <w:autoSpaceDN w:val="0"/>
        <w:adjustRightInd w:val="0"/>
        <w:spacing w:after="0"/>
        <w:ind w:left="709" w:hanging="352"/>
        <w:jc w:val="both"/>
        <w:rPr>
          <w:sz w:val="21"/>
        </w:rPr>
      </w:pPr>
      <w:r>
        <w:rPr>
          <w:sz w:val="21"/>
        </w:rPr>
        <w:t>2.</w:t>
      </w:r>
      <w:r>
        <w:rPr>
          <w:sz w:val="21"/>
        </w:rPr>
        <w:tab/>
        <w:t xml:space="preserve">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 </w:t>
      </w:r>
    </w:p>
    <w:p w14:paraId="570AE05C" w14:textId="77777777" w:rsidR="00F0197C" w:rsidRPr="00F0197C" w:rsidRDefault="00F0197C" w:rsidP="00F0197C">
      <w:pPr>
        <w:pStyle w:val="Header"/>
        <w:tabs>
          <w:tab w:val="clear" w:pos="4320"/>
          <w:tab w:val="clear" w:pos="8640"/>
        </w:tabs>
        <w:spacing w:after="0" w:line="120" w:lineRule="auto"/>
        <w:rPr>
          <w:sz w:val="14"/>
          <w:szCs w:val="14"/>
        </w:rPr>
      </w:pPr>
    </w:p>
    <w:p w14:paraId="574DFBFE" w14:textId="092A6EA5" w:rsidR="00F0197C" w:rsidRDefault="00F0197C" w:rsidP="00F0197C">
      <w:pPr>
        <w:widowControl w:val="0"/>
        <w:autoSpaceDE w:val="0"/>
        <w:autoSpaceDN w:val="0"/>
        <w:adjustRightInd w:val="0"/>
        <w:spacing w:after="0"/>
        <w:ind w:left="709" w:hanging="283"/>
        <w:jc w:val="both"/>
        <w:rPr>
          <w:sz w:val="21"/>
        </w:rPr>
      </w:pPr>
      <w:r>
        <w:rPr>
          <w:sz w:val="21"/>
        </w:rPr>
        <w:t xml:space="preserve">3. </w:t>
      </w:r>
      <w:r>
        <w:rPr>
          <w:sz w:val="21"/>
        </w:rPr>
        <w:tab/>
        <w:t>Based on my knowledge, the financial statements, and other financial information included in this report, fairly present in all material respects the financial condition, results of operations and</w:t>
      </w:r>
      <w:r w:rsidR="00E73420">
        <w:rPr>
          <w:sz w:val="21"/>
        </w:rPr>
        <w:t xml:space="preserve"> cash flows of Shoal Games Ltd.</w:t>
      </w:r>
      <w:r>
        <w:rPr>
          <w:sz w:val="21"/>
        </w:rPr>
        <w:t xml:space="preserve"> as of, and for, the periods presented in this annual report; </w:t>
      </w:r>
    </w:p>
    <w:p w14:paraId="65C91F8E" w14:textId="77777777" w:rsidR="00F0197C" w:rsidRPr="00F0197C" w:rsidRDefault="00F0197C" w:rsidP="00F0197C">
      <w:pPr>
        <w:spacing w:after="0" w:line="120" w:lineRule="auto"/>
        <w:rPr>
          <w:sz w:val="14"/>
          <w:szCs w:val="14"/>
        </w:rPr>
      </w:pPr>
    </w:p>
    <w:p w14:paraId="6FCC7415" w14:textId="1B366AE5" w:rsidR="00F0197C" w:rsidRDefault="00E73420" w:rsidP="00F0197C">
      <w:pPr>
        <w:widowControl w:val="0"/>
        <w:autoSpaceDE w:val="0"/>
        <w:autoSpaceDN w:val="0"/>
        <w:adjustRightInd w:val="0"/>
        <w:spacing w:after="0"/>
        <w:ind w:left="709" w:hanging="283"/>
        <w:jc w:val="both"/>
        <w:rPr>
          <w:sz w:val="21"/>
        </w:rPr>
      </w:pPr>
      <w:r>
        <w:rPr>
          <w:sz w:val="21"/>
        </w:rPr>
        <w:t>4.</w:t>
      </w:r>
      <w:r>
        <w:rPr>
          <w:sz w:val="21"/>
        </w:rPr>
        <w:tab/>
        <w:t>Shoal Games Ltd.’s</w:t>
      </w:r>
      <w:r w:rsidR="00F0197C">
        <w:rPr>
          <w:sz w:val="21"/>
        </w:rPr>
        <w:t xml:space="preserve"> other certifying officer(s) and I are responsible for establishing and maintaining disclosure controls and procedures (as defined in Exchange Act Rules 13a-15(e) and 15d-15(e)) and internal control over financial reporting (as defined in Exchange Act Rules 13a-15(f) and 15d-15(f)) for the registrant and have: </w:t>
      </w:r>
    </w:p>
    <w:p w14:paraId="118E403E" w14:textId="160D5CF3" w:rsidR="00F0197C" w:rsidRDefault="00F0197C" w:rsidP="00F0197C">
      <w:pPr>
        <w:widowControl w:val="0"/>
        <w:tabs>
          <w:tab w:val="left" w:pos="1134"/>
        </w:tabs>
        <w:autoSpaceDE w:val="0"/>
        <w:autoSpaceDN w:val="0"/>
        <w:adjustRightInd w:val="0"/>
        <w:spacing w:after="0"/>
        <w:ind w:left="1134" w:hanging="425"/>
        <w:jc w:val="both"/>
        <w:rPr>
          <w:sz w:val="21"/>
        </w:rPr>
      </w:pPr>
      <w:r>
        <w:rPr>
          <w:sz w:val="21"/>
        </w:rPr>
        <w:t>(a)</w:t>
      </w:r>
      <w:r>
        <w:rPr>
          <w:sz w:val="21"/>
        </w:rPr>
        <w:tab/>
        <w:t>Designed such disclosure controls and procedures, or caused such disclosure controls and procedures to be designed under our supervision, to ensure that material informati</w:t>
      </w:r>
      <w:r w:rsidR="00E73420">
        <w:rPr>
          <w:sz w:val="21"/>
        </w:rPr>
        <w:t>on relating to Shoal Games Ltd.</w:t>
      </w:r>
      <w:r>
        <w:rPr>
          <w:sz w:val="21"/>
        </w:rPr>
        <w:t xml:space="preserve">, including its consolidated subsidiaries, is made known to us by others within those entities, particularly during the period in which this report is being prepared; </w:t>
      </w:r>
    </w:p>
    <w:p w14:paraId="194352AF" w14:textId="77777777" w:rsidR="00F0197C" w:rsidRDefault="00F0197C" w:rsidP="00F0197C">
      <w:pPr>
        <w:widowControl w:val="0"/>
        <w:autoSpaceDE w:val="0"/>
        <w:autoSpaceDN w:val="0"/>
        <w:adjustRightInd w:val="0"/>
        <w:spacing w:after="0"/>
        <w:ind w:left="1134" w:hanging="425"/>
        <w:jc w:val="both"/>
        <w:rPr>
          <w:sz w:val="21"/>
        </w:rPr>
      </w:pPr>
      <w:r>
        <w:rPr>
          <w:sz w:val="21"/>
        </w:rPr>
        <w:t>(b)</w:t>
      </w:r>
      <w:r>
        <w:rPr>
          <w:sz w:val="21"/>
        </w:rPr>
        <w:tab/>
        <w:t xml:space="preserve">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 </w:t>
      </w:r>
    </w:p>
    <w:p w14:paraId="46C7B3FA" w14:textId="7A4530A1" w:rsidR="00F0197C" w:rsidRDefault="00F0197C" w:rsidP="00F0197C">
      <w:pPr>
        <w:widowControl w:val="0"/>
        <w:autoSpaceDE w:val="0"/>
        <w:autoSpaceDN w:val="0"/>
        <w:adjustRightInd w:val="0"/>
        <w:spacing w:after="0"/>
        <w:ind w:left="1134" w:hanging="425"/>
        <w:jc w:val="both"/>
        <w:rPr>
          <w:sz w:val="21"/>
        </w:rPr>
      </w:pPr>
      <w:r>
        <w:rPr>
          <w:sz w:val="21"/>
        </w:rPr>
        <w:t>(c)</w:t>
      </w:r>
      <w:r>
        <w:rPr>
          <w:sz w:val="21"/>
        </w:rPr>
        <w:tab/>
        <w:t>Evaluated the effectiveness of Shoal Games Ltd.’s disclosure controls and procedures and presented in this report our conclusions about the effectiveness of the disclosure controls and procedure</w:t>
      </w:r>
      <w:r w:rsidR="00E73420">
        <w:rPr>
          <w:sz w:val="21"/>
        </w:rPr>
        <w:t>s, as of as of December 31, 2015</w:t>
      </w:r>
      <w:r>
        <w:rPr>
          <w:sz w:val="21"/>
        </w:rPr>
        <w:t xml:space="preserve">, covered by this annual report based on such evaluation; and </w:t>
      </w:r>
    </w:p>
    <w:p w14:paraId="765064B2" w14:textId="74828F6B" w:rsidR="00F0197C" w:rsidRDefault="00F0197C" w:rsidP="00F0197C">
      <w:pPr>
        <w:widowControl w:val="0"/>
        <w:autoSpaceDE w:val="0"/>
        <w:autoSpaceDN w:val="0"/>
        <w:adjustRightInd w:val="0"/>
        <w:spacing w:after="0"/>
        <w:ind w:left="1134" w:hanging="425"/>
        <w:jc w:val="both"/>
        <w:rPr>
          <w:sz w:val="21"/>
        </w:rPr>
      </w:pPr>
      <w:r>
        <w:rPr>
          <w:sz w:val="21"/>
        </w:rPr>
        <w:t>(d)</w:t>
      </w:r>
      <w:r>
        <w:rPr>
          <w:sz w:val="21"/>
        </w:rPr>
        <w:tab/>
        <w:t>Disclosed in this repor</w:t>
      </w:r>
      <w:r w:rsidR="00E73420">
        <w:rPr>
          <w:sz w:val="21"/>
        </w:rPr>
        <w:t>t any change Shoal Games Ltd.’s</w:t>
      </w:r>
      <w:r>
        <w:rPr>
          <w:sz w:val="21"/>
        </w:rPr>
        <w:t xml:space="preserve"> internal control over financial reporting that occurred during Shoal Games </w:t>
      </w:r>
      <w:proofErr w:type="gramStart"/>
      <w:r>
        <w:rPr>
          <w:sz w:val="21"/>
        </w:rPr>
        <w:t>Ltd.’s  most</w:t>
      </w:r>
      <w:proofErr w:type="gramEnd"/>
      <w:r>
        <w:rPr>
          <w:sz w:val="21"/>
        </w:rPr>
        <w:t xml:space="preserve"> recent fiscal quarter that has materially affected, or is reasonably likely to materially affect, Shoal Games Ltd.’s  internal control over financial reporting; and </w:t>
      </w:r>
    </w:p>
    <w:p w14:paraId="0533E991" w14:textId="77777777" w:rsidR="00F0197C" w:rsidRPr="00F0197C" w:rsidRDefault="00F0197C" w:rsidP="00F0197C">
      <w:pPr>
        <w:spacing w:after="0" w:line="120" w:lineRule="auto"/>
        <w:rPr>
          <w:sz w:val="14"/>
          <w:szCs w:val="14"/>
        </w:rPr>
      </w:pPr>
    </w:p>
    <w:p w14:paraId="33941E8B" w14:textId="7BD6EFF1" w:rsidR="00F0197C" w:rsidRDefault="00F0197C" w:rsidP="00F0197C">
      <w:pPr>
        <w:widowControl w:val="0"/>
        <w:autoSpaceDE w:val="0"/>
        <w:autoSpaceDN w:val="0"/>
        <w:adjustRightInd w:val="0"/>
        <w:spacing w:after="0"/>
        <w:ind w:left="709" w:hanging="283"/>
        <w:jc w:val="both"/>
        <w:rPr>
          <w:sz w:val="21"/>
        </w:rPr>
      </w:pPr>
      <w:r>
        <w:rPr>
          <w:sz w:val="21"/>
        </w:rPr>
        <w:t>5.</w:t>
      </w:r>
      <w:r>
        <w:rPr>
          <w:sz w:val="21"/>
        </w:rPr>
        <w:tab/>
        <w:t xml:space="preserve">Shoal Games Ltd.’s other certifying officer(s) and I have disclosed, based on our most recent evaluation of internal control over financial reporting, to Shoal Games </w:t>
      </w:r>
      <w:proofErr w:type="gramStart"/>
      <w:r>
        <w:rPr>
          <w:sz w:val="21"/>
        </w:rPr>
        <w:t>Ltd.’s  auditors</w:t>
      </w:r>
      <w:proofErr w:type="gramEnd"/>
      <w:r>
        <w:rPr>
          <w:sz w:val="21"/>
        </w:rPr>
        <w:t xml:space="preserve"> and the audit committee of Shoal Games Ltd.’s  board of directors (or persons performing the equivalent functions): </w:t>
      </w:r>
    </w:p>
    <w:p w14:paraId="54647D2E" w14:textId="7FBFF5FF" w:rsidR="00F0197C" w:rsidRDefault="00F0197C" w:rsidP="00F0197C">
      <w:pPr>
        <w:widowControl w:val="0"/>
        <w:autoSpaceDE w:val="0"/>
        <w:autoSpaceDN w:val="0"/>
        <w:adjustRightInd w:val="0"/>
        <w:spacing w:after="0"/>
        <w:ind w:left="1134" w:hanging="425"/>
        <w:jc w:val="both"/>
        <w:rPr>
          <w:sz w:val="21"/>
        </w:rPr>
      </w:pPr>
      <w:r>
        <w:rPr>
          <w:sz w:val="21"/>
        </w:rPr>
        <w:t>(a)</w:t>
      </w:r>
      <w:r>
        <w:rPr>
          <w:sz w:val="21"/>
        </w:rPr>
        <w:tab/>
        <w:t>All significant deficiencies and material weaknesses in the design or operation of internal control over financial reporting which are reasonably likely to adve</w:t>
      </w:r>
      <w:r w:rsidR="00E73420">
        <w:rPr>
          <w:sz w:val="21"/>
        </w:rPr>
        <w:t>rsely affect Shoal Games Ltd.’s</w:t>
      </w:r>
      <w:r>
        <w:rPr>
          <w:sz w:val="21"/>
        </w:rPr>
        <w:t xml:space="preserve"> ability to record, process, summarize and report financial information; and </w:t>
      </w:r>
    </w:p>
    <w:p w14:paraId="2E2340E1" w14:textId="77777777" w:rsidR="00F0197C" w:rsidRDefault="00F0197C" w:rsidP="00F0197C">
      <w:pPr>
        <w:widowControl w:val="0"/>
        <w:autoSpaceDE w:val="0"/>
        <w:autoSpaceDN w:val="0"/>
        <w:adjustRightInd w:val="0"/>
        <w:spacing w:after="0"/>
        <w:ind w:left="1134" w:hanging="425"/>
        <w:jc w:val="both"/>
        <w:rPr>
          <w:sz w:val="21"/>
        </w:rPr>
      </w:pPr>
      <w:r>
        <w:rPr>
          <w:sz w:val="21"/>
        </w:rPr>
        <w:t>(b)</w:t>
      </w:r>
      <w:r>
        <w:rPr>
          <w:sz w:val="21"/>
        </w:rPr>
        <w:tab/>
        <w:t>Any fraud, whether or not material, that involves management or other employees who have a significant role in the registrant's internal control over financial reporting.</w:t>
      </w:r>
    </w:p>
    <w:p w14:paraId="197CB22F" w14:textId="77777777" w:rsidR="002B4D22" w:rsidRPr="00BD1212" w:rsidRDefault="002B4D22">
      <w:pPr>
        <w:pStyle w:val="Header"/>
        <w:widowControl w:val="0"/>
        <w:tabs>
          <w:tab w:val="clear" w:pos="4320"/>
          <w:tab w:val="clear" w:pos="8640"/>
        </w:tabs>
        <w:autoSpaceDE w:val="0"/>
        <w:autoSpaceDN w:val="0"/>
        <w:adjustRightInd w:val="0"/>
        <w:spacing w:after="0" w:line="180" w:lineRule="auto"/>
        <w:rPr>
          <w:sz w:val="14"/>
          <w:szCs w:val="14"/>
        </w:rPr>
      </w:pPr>
    </w:p>
    <w:p w14:paraId="5FCC82A0" w14:textId="37A7F51F" w:rsidR="002B4D22" w:rsidRDefault="002B4D22">
      <w:pPr>
        <w:widowControl w:val="0"/>
        <w:autoSpaceDE w:val="0"/>
        <w:autoSpaceDN w:val="0"/>
        <w:adjustRightInd w:val="0"/>
        <w:spacing w:after="0"/>
        <w:rPr>
          <w:sz w:val="22"/>
        </w:rPr>
      </w:pPr>
      <w:proofErr w:type="gramStart"/>
      <w:r>
        <w:rPr>
          <w:b/>
          <w:i/>
          <w:sz w:val="22"/>
          <w:u w:val="single"/>
        </w:rPr>
        <w:t>Signed</w:t>
      </w:r>
      <w:r>
        <w:rPr>
          <w:sz w:val="22"/>
          <w:u w:val="single"/>
        </w:rPr>
        <w:t xml:space="preserve"> </w:t>
      </w:r>
      <w:r>
        <w:rPr>
          <w:b/>
          <w:sz w:val="22"/>
          <w:u w:val="single"/>
        </w:rPr>
        <w:t>:</w:t>
      </w:r>
      <w:proofErr w:type="gramEnd"/>
      <w:r>
        <w:rPr>
          <w:b/>
          <w:sz w:val="22"/>
          <w:u w:val="single"/>
        </w:rPr>
        <w:t xml:space="preserve"> /s/ </w:t>
      </w:r>
      <w:r w:rsidRPr="00A07812">
        <w:rPr>
          <w:sz w:val="22"/>
          <w:u w:val="single"/>
        </w:rPr>
        <w:t>H. W. Bromley</w:t>
      </w:r>
      <w:r>
        <w:rPr>
          <w:b/>
          <w:sz w:val="22"/>
          <w:u w:val="single"/>
        </w:rPr>
        <w:tab/>
      </w:r>
      <w:r>
        <w:rPr>
          <w:sz w:val="22"/>
        </w:rPr>
        <w:tab/>
      </w:r>
      <w:r>
        <w:rPr>
          <w:sz w:val="22"/>
        </w:rPr>
        <w:tab/>
      </w:r>
      <w:r>
        <w:rPr>
          <w:sz w:val="22"/>
        </w:rPr>
        <w:tab/>
      </w:r>
      <w:r>
        <w:rPr>
          <w:sz w:val="22"/>
        </w:rPr>
        <w:tab/>
      </w:r>
      <w:r>
        <w:rPr>
          <w:sz w:val="22"/>
        </w:rPr>
        <w:tab/>
      </w:r>
      <w:r>
        <w:rPr>
          <w:b/>
          <w:i/>
          <w:sz w:val="22"/>
          <w:u w:val="single"/>
        </w:rPr>
        <w:t>Date :</w:t>
      </w:r>
      <w:r>
        <w:rPr>
          <w:sz w:val="22"/>
          <w:u w:val="single"/>
        </w:rPr>
        <w:t xml:space="preserve"> </w:t>
      </w:r>
      <w:r w:rsidR="00FD2B36" w:rsidRPr="00AF335A">
        <w:rPr>
          <w:sz w:val="22"/>
          <w:u w:val="single"/>
        </w:rPr>
        <w:t>March 16, 2016</w:t>
      </w:r>
    </w:p>
    <w:p w14:paraId="43BC0DE4" w14:textId="77777777" w:rsidR="002B4D22" w:rsidRDefault="002B4D22">
      <w:pPr>
        <w:widowControl w:val="0"/>
        <w:autoSpaceDE w:val="0"/>
        <w:autoSpaceDN w:val="0"/>
        <w:adjustRightInd w:val="0"/>
        <w:spacing w:after="0"/>
        <w:rPr>
          <w:sz w:val="22"/>
        </w:rPr>
      </w:pPr>
      <w:r>
        <w:rPr>
          <w:sz w:val="22"/>
        </w:rPr>
        <w:t xml:space="preserve">H.W. Bromley, </w:t>
      </w:r>
    </w:p>
    <w:p w14:paraId="206DAE89" w14:textId="77777777" w:rsidR="002B4D22" w:rsidRDefault="002B4D22">
      <w:pPr>
        <w:widowControl w:val="0"/>
        <w:autoSpaceDE w:val="0"/>
        <w:autoSpaceDN w:val="0"/>
        <w:adjustRightInd w:val="0"/>
        <w:spacing w:after="0"/>
        <w:rPr>
          <w:sz w:val="22"/>
        </w:rPr>
      </w:pPr>
      <w:r>
        <w:rPr>
          <w:sz w:val="22"/>
        </w:rPr>
        <w:t>Chief Financial Officer</w:t>
      </w:r>
    </w:p>
    <w:p w14:paraId="2ACD74EB" w14:textId="77777777" w:rsidR="002B4D22" w:rsidRDefault="002B4D22">
      <w:pPr>
        <w:widowControl w:val="0"/>
        <w:autoSpaceDE w:val="0"/>
        <w:autoSpaceDN w:val="0"/>
        <w:adjustRightInd w:val="0"/>
        <w:spacing w:after="0"/>
        <w:rPr>
          <w:sz w:val="22"/>
        </w:rPr>
      </w:pPr>
      <w:r>
        <w:rPr>
          <w:sz w:val="22"/>
        </w:rPr>
        <w:t>(Principal Accounting Officer)</w:t>
      </w:r>
      <w:r>
        <w:rPr>
          <w:sz w:val="22"/>
        </w:rPr>
        <w:br w:type="page"/>
      </w:r>
    </w:p>
    <w:p w14:paraId="270B2939" w14:textId="77777777" w:rsidR="002B4D22" w:rsidRDefault="002B4D22">
      <w:pPr>
        <w:widowControl w:val="0"/>
        <w:autoSpaceDE w:val="0"/>
        <w:autoSpaceDN w:val="0"/>
        <w:adjustRightInd w:val="0"/>
        <w:spacing w:after="0"/>
        <w:jc w:val="center"/>
        <w:rPr>
          <w:b/>
          <w:sz w:val="20"/>
        </w:rPr>
      </w:pPr>
      <w:r>
        <w:rPr>
          <w:b/>
          <w:sz w:val="20"/>
        </w:rPr>
        <w:lastRenderedPageBreak/>
        <w:t xml:space="preserve">EXHIBIT 32.1 </w:t>
      </w:r>
    </w:p>
    <w:p w14:paraId="72393EFA" w14:textId="77777777" w:rsidR="002B4D22" w:rsidRDefault="002B4D22">
      <w:pPr>
        <w:widowControl w:val="0"/>
        <w:autoSpaceDE w:val="0"/>
        <w:autoSpaceDN w:val="0"/>
        <w:adjustRightInd w:val="0"/>
        <w:spacing w:after="0"/>
        <w:rPr>
          <w:sz w:val="20"/>
        </w:rPr>
      </w:pPr>
    </w:p>
    <w:p w14:paraId="193203C5" w14:textId="77777777" w:rsidR="002B4D22" w:rsidRPr="00EB0B0B" w:rsidRDefault="002B4D22" w:rsidP="002B4D22">
      <w:pPr>
        <w:spacing w:after="0"/>
        <w:jc w:val="center"/>
        <w:rPr>
          <w:b/>
        </w:rPr>
      </w:pPr>
      <w:r w:rsidRPr="00EB0B0B">
        <w:rPr>
          <w:b/>
        </w:rPr>
        <w:t>CERTIFICATION PURSUANT TO</w:t>
      </w:r>
    </w:p>
    <w:p w14:paraId="2EC7554A" w14:textId="77777777" w:rsidR="002B4D22" w:rsidRPr="00EB0B0B" w:rsidRDefault="002B4D22" w:rsidP="002B4D22">
      <w:pPr>
        <w:spacing w:after="0"/>
        <w:jc w:val="center"/>
        <w:rPr>
          <w:b/>
        </w:rPr>
      </w:pPr>
      <w:r w:rsidRPr="00EB0B0B">
        <w:rPr>
          <w:b/>
        </w:rPr>
        <w:t>18 U.S.C. §1350,</w:t>
      </w:r>
    </w:p>
    <w:p w14:paraId="301FBE9E" w14:textId="77777777" w:rsidR="002B4D22" w:rsidRPr="00EB0B0B" w:rsidRDefault="002B4D22" w:rsidP="002B4D22">
      <w:pPr>
        <w:spacing w:after="0"/>
        <w:jc w:val="center"/>
        <w:rPr>
          <w:b/>
        </w:rPr>
      </w:pPr>
      <w:r w:rsidRPr="00EB0B0B">
        <w:rPr>
          <w:b/>
        </w:rPr>
        <w:t>AS ADOPTED PURSUANT TO</w:t>
      </w:r>
    </w:p>
    <w:p w14:paraId="4CE078DB" w14:textId="77777777" w:rsidR="002B4D22" w:rsidRDefault="002B4D22" w:rsidP="002B4D22">
      <w:pPr>
        <w:spacing w:after="0"/>
        <w:jc w:val="center"/>
      </w:pPr>
      <w:r w:rsidRPr="00EB0B0B">
        <w:rPr>
          <w:b/>
        </w:rPr>
        <w:t>SECTION 906 OF THE SARBANES-OXLEY ACT OF 2002</w:t>
      </w:r>
    </w:p>
    <w:p w14:paraId="5A895202" w14:textId="77777777" w:rsidR="002B4D22" w:rsidRDefault="002B4D22">
      <w:pPr>
        <w:spacing w:after="0"/>
        <w:rPr>
          <w:sz w:val="22"/>
        </w:rPr>
      </w:pPr>
    </w:p>
    <w:p w14:paraId="611BF882" w14:textId="1BB0F8E7" w:rsidR="002B4D22" w:rsidRDefault="002B4D22">
      <w:pPr>
        <w:spacing w:after="0"/>
        <w:jc w:val="both"/>
        <w:rPr>
          <w:sz w:val="22"/>
        </w:rPr>
      </w:pPr>
      <w:r>
        <w:rPr>
          <w:sz w:val="22"/>
        </w:rPr>
        <w:t xml:space="preserve">In connection with the Annual Report of </w:t>
      </w:r>
      <w:r w:rsidR="00BD1212">
        <w:rPr>
          <w:sz w:val="22"/>
        </w:rPr>
        <w:t xml:space="preserve">Shoal Games Ltd. </w:t>
      </w:r>
      <w:r>
        <w:rPr>
          <w:sz w:val="22"/>
        </w:rPr>
        <w:t xml:space="preserve">(the “Company”) on Form 10-K for the period ended </w:t>
      </w:r>
      <w:r>
        <w:rPr>
          <w:spacing w:val="-3"/>
          <w:sz w:val="22"/>
        </w:rPr>
        <w:t>December</w:t>
      </w:r>
      <w:r>
        <w:rPr>
          <w:sz w:val="22"/>
        </w:rPr>
        <w:t xml:space="preserve"> 31, </w:t>
      </w:r>
      <w:r w:rsidR="00487708">
        <w:rPr>
          <w:sz w:val="22"/>
        </w:rPr>
        <w:t>2015</w:t>
      </w:r>
      <w:r>
        <w:rPr>
          <w:sz w:val="22"/>
        </w:rPr>
        <w:t xml:space="preserve">, as filed with the Securities and Exchange Commission on the </w:t>
      </w:r>
      <w:r w:rsidR="009A1861">
        <w:rPr>
          <w:sz w:val="22"/>
        </w:rPr>
        <w:t>date hereof (the “Report”), I, J</w:t>
      </w:r>
      <w:r>
        <w:rPr>
          <w:sz w:val="22"/>
        </w:rPr>
        <w:t>. M. Williams, Chief Executive Officer of the Company, certify, pursuant to 18 U.S.C. §1350, as adopted pursuant to Section 906 of the Sarbanes-Oxley Act of 2002, that:</w:t>
      </w:r>
    </w:p>
    <w:p w14:paraId="09196EA5" w14:textId="77777777" w:rsidR="002B4D22" w:rsidRDefault="002B4D22">
      <w:pPr>
        <w:spacing w:after="0"/>
        <w:jc w:val="both"/>
        <w:rPr>
          <w:sz w:val="22"/>
        </w:rPr>
      </w:pPr>
    </w:p>
    <w:p w14:paraId="2FB65422" w14:textId="77777777" w:rsidR="002B4D22" w:rsidRDefault="002B4D22" w:rsidP="005918AE">
      <w:pPr>
        <w:numPr>
          <w:ilvl w:val="0"/>
          <w:numId w:val="11"/>
        </w:numPr>
        <w:tabs>
          <w:tab w:val="num" w:pos="2160"/>
        </w:tabs>
        <w:spacing w:after="0"/>
        <w:jc w:val="both"/>
        <w:rPr>
          <w:sz w:val="22"/>
        </w:rPr>
      </w:pPr>
      <w:r>
        <w:rPr>
          <w:sz w:val="22"/>
        </w:rPr>
        <w:t>The Report fully complies with the requirements of Section 13(a) or 15(d) of the Securities Exchange Act of 1934; and</w:t>
      </w:r>
    </w:p>
    <w:p w14:paraId="00C66BEE" w14:textId="77777777" w:rsidR="002B4D22" w:rsidRDefault="002B4D22">
      <w:pPr>
        <w:tabs>
          <w:tab w:val="num" w:pos="2160"/>
        </w:tabs>
        <w:spacing w:after="0"/>
        <w:ind w:left="1440"/>
        <w:jc w:val="both"/>
        <w:rPr>
          <w:sz w:val="22"/>
        </w:rPr>
      </w:pPr>
    </w:p>
    <w:p w14:paraId="57273930" w14:textId="77777777" w:rsidR="002B4D22" w:rsidRDefault="002B4D22" w:rsidP="005918AE">
      <w:pPr>
        <w:numPr>
          <w:ilvl w:val="0"/>
          <w:numId w:val="11"/>
        </w:numPr>
        <w:tabs>
          <w:tab w:val="num" w:pos="2160"/>
        </w:tabs>
        <w:spacing w:after="0"/>
        <w:jc w:val="both"/>
        <w:rPr>
          <w:sz w:val="22"/>
        </w:rPr>
      </w:pPr>
      <w:r>
        <w:rPr>
          <w:sz w:val="22"/>
        </w:rPr>
        <w:t>The information contained in this Report fairly presents, in all material respects, the financial condition and results of operations of the Company.</w:t>
      </w:r>
    </w:p>
    <w:p w14:paraId="16C9DB54" w14:textId="77777777" w:rsidR="002B4D22" w:rsidRDefault="002B4D22">
      <w:pPr>
        <w:spacing w:after="0"/>
        <w:ind w:left="720"/>
        <w:rPr>
          <w:sz w:val="22"/>
        </w:rPr>
      </w:pPr>
    </w:p>
    <w:p w14:paraId="58EFF23E" w14:textId="77777777" w:rsidR="002B4D22" w:rsidRDefault="002B4D22">
      <w:pPr>
        <w:spacing w:after="0"/>
        <w:ind w:left="720"/>
        <w:rPr>
          <w:sz w:val="22"/>
        </w:rPr>
      </w:pPr>
    </w:p>
    <w:p w14:paraId="082D0E5E" w14:textId="77777777" w:rsidR="002B4D22" w:rsidRDefault="002B4D22">
      <w:pPr>
        <w:spacing w:after="0"/>
        <w:ind w:left="720"/>
        <w:rPr>
          <w:sz w:val="22"/>
        </w:rPr>
      </w:pPr>
    </w:p>
    <w:p w14:paraId="438CD775" w14:textId="77777777" w:rsidR="002B4D22" w:rsidRDefault="002B4D22">
      <w:pPr>
        <w:spacing w:after="0"/>
        <w:ind w:left="720"/>
        <w:rPr>
          <w:sz w:val="22"/>
        </w:rPr>
      </w:pPr>
    </w:p>
    <w:p w14:paraId="0D327CE6" w14:textId="77777777" w:rsidR="002B4D22" w:rsidRPr="00A07812" w:rsidRDefault="002B4D22">
      <w:pPr>
        <w:spacing w:after="0"/>
        <w:ind w:left="720"/>
        <w:rPr>
          <w:i/>
          <w:sz w:val="22"/>
          <w:u w:val="single"/>
        </w:rPr>
      </w:pPr>
      <w:r>
        <w:rPr>
          <w:sz w:val="22"/>
        </w:rPr>
        <w:tab/>
      </w:r>
      <w:r>
        <w:rPr>
          <w:sz w:val="22"/>
        </w:rPr>
        <w:tab/>
      </w:r>
      <w:r>
        <w:rPr>
          <w:sz w:val="22"/>
        </w:rPr>
        <w:tab/>
      </w:r>
      <w:r>
        <w:rPr>
          <w:sz w:val="22"/>
        </w:rPr>
        <w:tab/>
      </w:r>
      <w:r>
        <w:rPr>
          <w:sz w:val="22"/>
        </w:rPr>
        <w:tab/>
      </w:r>
      <w:r w:rsidR="009A1861">
        <w:rPr>
          <w:sz w:val="22"/>
          <w:u w:val="single"/>
        </w:rPr>
        <w:t>/s/ J</w:t>
      </w:r>
      <w:r w:rsidRPr="00A07812">
        <w:rPr>
          <w:sz w:val="22"/>
          <w:u w:val="single"/>
        </w:rPr>
        <w:t>. M. Williams</w:t>
      </w:r>
    </w:p>
    <w:p w14:paraId="64EE2B6A" w14:textId="77777777" w:rsidR="002B4D22" w:rsidRDefault="009A1861">
      <w:pPr>
        <w:spacing w:after="0"/>
        <w:ind w:left="720"/>
        <w:rPr>
          <w:sz w:val="22"/>
        </w:rPr>
      </w:pPr>
      <w:r>
        <w:rPr>
          <w:sz w:val="22"/>
        </w:rPr>
        <w:tab/>
      </w:r>
      <w:r>
        <w:rPr>
          <w:sz w:val="22"/>
        </w:rPr>
        <w:tab/>
      </w:r>
      <w:r>
        <w:rPr>
          <w:sz w:val="22"/>
        </w:rPr>
        <w:tab/>
      </w:r>
      <w:r>
        <w:rPr>
          <w:sz w:val="22"/>
        </w:rPr>
        <w:tab/>
      </w:r>
      <w:r>
        <w:rPr>
          <w:sz w:val="22"/>
        </w:rPr>
        <w:tab/>
        <w:t>J</w:t>
      </w:r>
      <w:r w:rsidR="002B4D22">
        <w:rPr>
          <w:sz w:val="22"/>
        </w:rPr>
        <w:t>. M. Williams</w:t>
      </w:r>
    </w:p>
    <w:p w14:paraId="200473A0" w14:textId="77777777" w:rsidR="002B4D22" w:rsidRDefault="002B4D22">
      <w:pPr>
        <w:spacing w:after="0"/>
        <w:ind w:left="720"/>
        <w:rPr>
          <w:sz w:val="22"/>
        </w:rPr>
      </w:pPr>
      <w:r>
        <w:rPr>
          <w:sz w:val="22"/>
        </w:rPr>
        <w:tab/>
      </w:r>
      <w:r>
        <w:rPr>
          <w:sz w:val="22"/>
        </w:rPr>
        <w:tab/>
      </w:r>
      <w:r>
        <w:rPr>
          <w:sz w:val="22"/>
        </w:rPr>
        <w:tab/>
      </w:r>
      <w:r>
        <w:rPr>
          <w:sz w:val="22"/>
        </w:rPr>
        <w:tab/>
      </w:r>
      <w:r>
        <w:rPr>
          <w:sz w:val="22"/>
        </w:rPr>
        <w:tab/>
        <w:t>Chief Executive Officer</w:t>
      </w:r>
    </w:p>
    <w:p w14:paraId="65D48D1A" w14:textId="2DD279A7" w:rsidR="002B4D22" w:rsidRDefault="002B4D22">
      <w:pPr>
        <w:pStyle w:val="FinSig"/>
        <w:spacing w:before="0"/>
        <w:rPr>
          <w:sz w:val="22"/>
        </w:rPr>
      </w:pPr>
      <w:r>
        <w:rPr>
          <w:sz w:val="22"/>
        </w:rPr>
        <w:tab/>
      </w:r>
      <w:r>
        <w:rPr>
          <w:sz w:val="22"/>
        </w:rPr>
        <w:tab/>
      </w:r>
      <w:r>
        <w:rPr>
          <w:sz w:val="22"/>
        </w:rPr>
        <w:tab/>
      </w:r>
      <w:r>
        <w:rPr>
          <w:sz w:val="22"/>
        </w:rPr>
        <w:tab/>
      </w:r>
      <w:r>
        <w:rPr>
          <w:sz w:val="22"/>
        </w:rPr>
        <w:tab/>
      </w:r>
      <w:r w:rsidR="00FD2B36" w:rsidRPr="00F37DE1">
        <w:rPr>
          <w:sz w:val="22"/>
        </w:rPr>
        <w:t>March 16, 2016</w:t>
      </w:r>
    </w:p>
    <w:p w14:paraId="2635FF54" w14:textId="77777777" w:rsidR="002B4D22" w:rsidRDefault="002B4D22">
      <w:pPr>
        <w:spacing w:after="0"/>
        <w:rPr>
          <w:sz w:val="22"/>
        </w:rPr>
      </w:pPr>
    </w:p>
    <w:p w14:paraId="00910E0A" w14:textId="77777777" w:rsidR="002B4D22" w:rsidRDefault="002B4D22">
      <w:pPr>
        <w:spacing w:after="0"/>
        <w:rPr>
          <w:sz w:val="22"/>
        </w:rPr>
      </w:pPr>
    </w:p>
    <w:p w14:paraId="57D444E9" w14:textId="77777777" w:rsidR="002B4D22" w:rsidRDefault="002B4D22">
      <w:pPr>
        <w:spacing w:after="0"/>
        <w:rPr>
          <w:sz w:val="22"/>
        </w:rPr>
      </w:pPr>
    </w:p>
    <w:p w14:paraId="05649017" w14:textId="7E14664E" w:rsidR="002B4D22" w:rsidRDefault="002B4D22">
      <w:pPr>
        <w:widowControl w:val="0"/>
        <w:autoSpaceDE w:val="0"/>
        <w:autoSpaceDN w:val="0"/>
        <w:adjustRightInd w:val="0"/>
        <w:spacing w:after="0"/>
        <w:rPr>
          <w:sz w:val="22"/>
        </w:rPr>
      </w:pPr>
      <w:r>
        <w:rPr>
          <w:sz w:val="22"/>
        </w:rPr>
        <w:t xml:space="preserve">A signed original of this written statement required by Section 906 has been provided to </w:t>
      </w:r>
      <w:r w:rsidR="00BD1212">
        <w:rPr>
          <w:sz w:val="22"/>
        </w:rPr>
        <w:t xml:space="preserve">Shoal Games Ltd. </w:t>
      </w:r>
      <w:r>
        <w:rPr>
          <w:sz w:val="22"/>
        </w:rPr>
        <w:t>and will be retained by the company and furnished to the Securities and Exchange Commission or its staff upon request.</w:t>
      </w:r>
    </w:p>
    <w:p w14:paraId="7DF88171" w14:textId="77777777" w:rsidR="002B4D22" w:rsidRDefault="002B4D22">
      <w:pPr>
        <w:widowControl w:val="0"/>
        <w:autoSpaceDE w:val="0"/>
        <w:autoSpaceDN w:val="0"/>
        <w:adjustRightInd w:val="0"/>
        <w:spacing w:after="0"/>
        <w:rPr>
          <w:sz w:val="22"/>
        </w:rPr>
      </w:pPr>
    </w:p>
    <w:p w14:paraId="418ACA01" w14:textId="77777777" w:rsidR="002B4D22" w:rsidRDefault="002B4D22">
      <w:pPr>
        <w:widowControl w:val="0"/>
        <w:autoSpaceDE w:val="0"/>
        <w:autoSpaceDN w:val="0"/>
        <w:adjustRightInd w:val="0"/>
        <w:spacing w:after="0"/>
        <w:jc w:val="center"/>
        <w:rPr>
          <w:b/>
          <w:sz w:val="20"/>
        </w:rPr>
      </w:pPr>
      <w:r>
        <w:rPr>
          <w:sz w:val="20"/>
        </w:rPr>
        <w:br w:type="page"/>
      </w:r>
      <w:r>
        <w:rPr>
          <w:b/>
          <w:sz w:val="20"/>
        </w:rPr>
        <w:lastRenderedPageBreak/>
        <w:t>EXHIBIT 32.2</w:t>
      </w:r>
    </w:p>
    <w:p w14:paraId="04746F3E" w14:textId="77777777" w:rsidR="002B4D22" w:rsidRDefault="002B4D22">
      <w:pPr>
        <w:widowControl w:val="0"/>
        <w:autoSpaceDE w:val="0"/>
        <w:autoSpaceDN w:val="0"/>
        <w:adjustRightInd w:val="0"/>
        <w:spacing w:after="0"/>
        <w:rPr>
          <w:sz w:val="20"/>
        </w:rPr>
      </w:pPr>
    </w:p>
    <w:p w14:paraId="01DC6010" w14:textId="77777777" w:rsidR="002B4D22" w:rsidRDefault="002B4D22">
      <w:pPr>
        <w:spacing w:after="0"/>
        <w:jc w:val="center"/>
        <w:rPr>
          <w:b/>
        </w:rPr>
      </w:pPr>
      <w:r>
        <w:rPr>
          <w:b/>
        </w:rPr>
        <w:t>CERTIFICATION PURSUANT TO</w:t>
      </w:r>
    </w:p>
    <w:p w14:paraId="7E5E04AD" w14:textId="77777777" w:rsidR="002B4D22" w:rsidRDefault="002B4D22">
      <w:pPr>
        <w:spacing w:after="0"/>
        <w:jc w:val="center"/>
        <w:rPr>
          <w:b/>
        </w:rPr>
      </w:pPr>
      <w:r>
        <w:rPr>
          <w:b/>
        </w:rPr>
        <w:t>18 U.S.C. §1350,</w:t>
      </w:r>
    </w:p>
    <w:p w14:paraId="77E649E5" w14:textId="77777777" w:rsidR="002B4D22" w:rsidRDefault="002B4D22">
      <w:pPr>
        <w:spacing w:after="0"/>
        <w:jc w:val="center"/>
        <w:rPr>
          <w:b/>
        </w:rPr>
      </w:pPr>
      <w:r>
        <w:rPr>
          <w:b/>
        </w:rPr>
        <w:t>AS ADOPTED PURSUANT TO</w:t>
      </w:r>
    </w:p>
    <w:p w14:paraId="58ADE06F" w14:textId="77777777" w:rsidR="002B4D22" w:rsidRDefault="002B4D22">
      <w:pPr>
        <w:spacing w:after="0"/>
        <w:jc w:val="center"/>
        <w:rPr>
          <w:b/>
        </w:rPr>
      </w:pPr>
      <w:r>
        <w:rPr>
          <w:b/>
        </w:rPr>
        <w:t>SECTION 906 OF THE SARBANES-OXLEY ACT OF 2002</w:t>
      </w:r>
    </w:p>
    <w:p w14:paraId="2187E11C" w14:textId="77777777" w:rsidR="002B4D22" w:rsidRDefault="002B4D22">
      <w:pPr>
        <w:spacing w:after="0"/>
      </w:pPr>
    </w:p>
    <w:p w14:paraId="74D3C064" w14:textId="3A704A0A" w:rsidR="002B4D22" w:rsidRDefault="002B4D22">
      <w:pPr>
        <w:spacing w:after="0"/>
        <w:jc w:val="both"/>
        <w:rPr>
          <w:sz w:val="22"/>
        </w:rPr>
      </w:pPr>
      <w:r>
        <w:rPr>
          <w:sz w:val="22"/>
        </w:rPr>
        <w:t xml:space="preserve">In connection with the Annual Report of </w:t>
      </w:r>
      <w:r w:rsidR="00E73420">
        <w:rPr>
          <w:sz w:val="22"/>
        </w:rPr>
        <w:t>Shoal Games Ltd.</w:t>
      </w:r>
      <w:r>
        <w:rPr>
          <w:sz w:val="22"/>
        </w:rPr>
        <w:t xml:space="preserve"> (the “Company”) on Form 10-K for the period ended </w:t>
      </w:r>
      <w:r>
        <w:rPr>
          <w:spacing w:val="-3"/>
          <w:sz w:val="22"/>
        </w:rPr>
        <w:t>December</w:t>
      </w:r>
      <w:r>
        <w:rPr>
          <w:sz w:val="22"/>
        </w:rPr>
        <w:t xml:space="preserve"> 31, 20</w:t>
      </w:r>
      <w:r w:rsidR="00487708">
        <w:rPr>
          <w:sz w:val="22"/>
        </w:rPr>
        <w:t>15</w:t>
      </w:r>
      <w:r>
        <w:rPr>
          <w:sz w:val="22"/>
        </w:rPr>
        <w:t>, as filed with the Securities and Exchange Commission on the date hereof (the “Report”), I, H. W. Bromley, Chief Financial Officer of the Company, certify, pursuant to 18 U.S.C. §1350, as adopted pursuant to Section 906 of the Sarbanes-Oxley Act of 2002, that:</w:t>
      </w:r>
    </w:p>
    <w:p w14:paraId="7A88B8A2" w14:textId="77777777" w:rsidR="002B4D22" w:rsidRDefault="002B4D22">
      <w:pPr>
        <w:spacing w:after="0"/>
        <w:jc w:val="both"/>
        <w:rPr>
          <w:sz w:val="22"/>
        </w:rPr>
      </w:pPr>
    </w:p>
    <w:p w14:paraId="6A2005E0" w14:textId="77777777" w:rsidR="002B4D22" w:rsidRDefault="002B4D22" w:rsidP="005918AE">
      <w:pPr>
        <w:pStyle w:val="Form10Text"/>
        <w:numPr>
          <w:ilvl w:val="1"/>
          <w:numId w:val="15"/>
        </w:numPr>
        <w:spacing w:before="0"/>
        <w:ind w:left="426" w:hanging="426"/>
        <w:rPr>
          <w:sz w:val="22"/>
        </w:rPr>
      </w:pPr>
      <w:r>
        <w:rPr>
          <w:sz w:val="22"/>
        </w:rPr>
        <w:t>The Report fully complies with the requirements of Section 13(a) or 15(d) of the Securities Exchange Act of 1934; and</w:t>
      </w:r>
    </w:p>
    <w:p w14:paraId="698E5949" w14:textId="77777777" w:rsidR="002B4D22" w:rsidRDefault="002B4D22" w:rsidP="005918AE">
      <w:pPr>
        <w:pStyle w:val="Form10Text"/>
        <w:numPr>
          <w:ilvl w:val="1"/>
          <w:numId w:val="15"/>
        </w:numPr>
        <w:spacing w:before="0"/>
        <w:ind w:left="426" w:hanging="426"/>
        <w:rPr>
          <w:sz w:val="22"/>
        </w:rPr>
      </w:pPr>
      <w:r>
        <w:rPr>
          <w:sz w:val="22"/>
        </w:rPr>
        <w:t>The information contained in this Report fairly presents, in all material respects, the financial condition and results of operations of the Company.</w:t>
      </w:r>
    </w:p>
    <w:p w14:paraId="1504297A" w14:textId="77777777" w:rsidR="002B4D22" w:rsidRDefault="002B4D22">
      <w:pPr>
        <w:spacing w:after="0"/>
        <w:ind w:left="720"/>
        <w:rPr>
          <w:sz w:val="22"/>
        </w:rPr>
      </w:pPr>
    </w:p>
    <w:p w14:paraId="5BB7ECA2" w14:textId="77777777" w:rsidR="002B4D22" w:rsidRDefault="002B4D22">
      <w:pPr>
        <w:spacing w:after="0"/>
        <w:ind w:left="720"/>
        <w:rPr>
          <w:sz w:val="22"/>
        </w:rPr>
      </w:pPr>
    </w:p>
    <w:p w14:paraId="39FDEF59" w14:textId="77777777" w:rsidR="002B4D22" w:rsidRDefault="002B4D22">
      <w:pPr>
        <w:spacing w:after="0"/>
        <w:ind w:left="720"/>
        <w:rPr>
          <w:sz w:val="22"/>
        </w:rPr>
      </w:pPr>
    </w:p>
    <w:p w14:paraId="5DD403C5" w14:textId="77777777" w:rsidR="002B4D22" w:rsidRDefault="002B4D22">
      <w:pPr>
        <w:spacing w:after="0"/>
        <w:ind w:left="720"/>
        <w:rPr>
          <w:sz w:val="22"/>
        </w:rPr>
      </w:pPr>
    </w:p>
    <w:p w14:paraId="29A17FA0" w14:textId="77777777" w:rsidR="002B4D22" w:rsidRPr="00A07812" w:rsidRDefault="002B4D22">
      <w:pPr>
        <w:spacing w:after="0"/>
        <w:ind w:left="720"/>
        <w:rPr>
          <w:i/>
          <w:sz w:val="22"/>
          <w:u w:val="single"/>
        </w:rPr>
      </w:pPr>
      <w:r>
        <w:rPr>
          <w:sz w:val="22"/>
        </w:rPr>
        <w:tab/>
      </w:r>
      <w:r>
        <w:rPr>
          <w:sz w:val="22"/>
        </w:rPr>
        <w:tab/>
      </w:r>
      <w:r>
        <w:rPr>
          <w:sz w:val="22"/>
        </w:rPr>
        <w:tab/>
      </w:r>
      <w:r>
        <w:rPr>
          <w:sz w:val="22"/>
        </w:rPr>
        <w:tab/>
      </w:r>
      <w:r>
        <w:rPr>
          <w:sz w:val="22"/>
        </w:rPr>
        <w:tab/>
      </w:r>
      <w:r w:rsidRPr="00A07812">
        <w:rPr>
          <w:sz w:val="22"/>
          <w:u w:val="single"/>
        </w:rPr>
        <w:t>/s/ H. W. Bromley</w:t>
      </w:r>
    </w:p>
    <w:p w14:paraId="33A9D58C" w14:textId="77777777" w:rsidR="002B4D22" w:rsidRDefault="002B4D22">
      <w:pPr>
        <w:spacing w:after="0"/>
        <w:ind w:left="720"/>
        <w:rPr>
          <w:sz w:val="22"/>
        </w:rPr>
      </w:pPr>
      <w:r>
        <w:rPr>
          <w:sz w:val="22"/>
        </w:rPr>
        <w:tab/>
      </w:r>
      <w:r>
        <w:rPr>
          <w:sz w:val="22"/>
        </w:rPr>
        <w:tab/>
      </w:r>
      <w:r>
        <w:rPr>
          <w:sz w:val="22"/>
        </w:rPr>
        <w:tab/>
      </w:r>
      <w:r>
        <w:rPr>
          <w:sz w:val="22"/>
        </w:rPr>
        <w:tab/>
      </w:r>
      <w:r>
        <w:rPr>
          <w:sz w:val="22"/>
        </w:rPr>
        <w:tab/>
        <w:t>H. W. Bromley</w:t>
      </w:r>
    </w:p>
    <w:p w14:paraId="15722D16" w14:textId="77777777" w:rsidR="002B4D22" w:rsidRDefault="002B4D22">
      <w:pPr>
        <w:spacing w:after="0"/>
        <w:ind w:left="720"/>
        <w:rPr>
          <w:sz w:val="22"/>
        </w:rPr>
      </w:pPr>
      <w:r>
        <w:rPr>
          <w:sz w:val="22"/>
        </w:rPr>
        <w:tab/>
      </w:r>
      <w:r>
        <w:rPr>
          <w:sz w:val="22"/>
        </w:rPr>
        <w:tab/>
      </w:r>
      <w:r>
        <w:rPr>
          <w:sz w:val="22"/>
        </w:rPr>
        <w:tab/>
      </w:r>
      <w:r>
        <w:rPr>
          <w:sz w:val="22"/>
        </w:rPr>
        <w:tab/>
      </w:r>
      <w:r>
        <w:rPr>
          <w:sz w:val="22"/>
        </w:rPr>
        <w:tab/>
        <w:t>Chief Financial Officer</w:t>
      </w:r>
    </w:p>
    <w:p w14:paraId="58385492" w14:textId="642804D8" w:rsidR="002B4D22" w:rsidRDefault="002B4D22">
      <w:pPr>
        <w:pStyle w:val="FinSig"/>
        <w:spacing w:before="0"/>
        <w:rPr>
          <w:sz w:val="22"/>
        </w:rPr>
      </w:pPr>
      <w:r>
        <w:rPr>
          <w:sz w:val="22"/>
        </w:rPr>
        <w:tab/>
      </w:r>
      <w:r>
        <w:rPr>
          <w:sz w:val="22"/>
        </w:rPr>
        <w:tab/>
      </w:r>
      <w:r>
        <w:rPr>
          <w:sz w:val="22"/>
        </w:rPr>
        <w:tab/>
      </w:r>
      <w:r>
        <w:rPr>
          <w:sz w:val="22"/>
        </w:rPr>
        <w:tab/>
      </w:r>
      <w:r>
        <w:rPr>
          <w:sz w:val="22"/>
        </w:rPr>
        <w:tab/>
      </w:r>
      <w:r w:rsidR="00FD2B36" w:rsidRPr="00F37DE1">
        <w:rPr>
          <w:sz w:val="22"/>
        </w:rPr>
        <w:t>March 16, 2016</w:t>
      </w:r>
    </w:p>
    <w:p w14:paraId="04114BFF" w14:textId="77777777" w:rsidR="002B4D22" w:rsidRDefault="002B4D22">
      <w:pPr>
        <w:spacing w:after="0"/>
        <w:rPr>
          <w:sz w:val="22"/>
        </w:rPr>
      </w:pPr>
    </w:p>
    <w:p w14:paraId="269D18C8" w14:textId="77777777" w:rsidR="002B4D22" w:rsidRDefault="002B4D22">
      <w:pPr>
        <w:spacing w:after="0"/>
        <w:rPr>
          <w:sz w:val="22"/>
        </w:rPr>
      </w:pPr>
    </w:p>
    <w:p w14:paraId="73CC6B66" w14:textId="77777777" w:rsidR="002B4D22" w:rsidRDefault="002B4D22">
      <w:pPr>
        <w:spacing w:after="0"/>
        <w:rPr>
          <w:sz w:val="22"/>
        </w:rPr>
      </w:pPr>
    </w:p>
    <w:p w14:paraId="0441117C" w14:textId="0E93EB6D" w:rsidR="002B4D22" w:rsidRDefault="002B4D22">
      <w:pPr>
        <w:widowControl w:val="0"/>
        <w:autoSpaceDE w:val="0"/>
        <w:autoSpaceDN w:val="0"/>
        <w:adjustRightInd w:val="0"/>
        <w:spacing w:after="0"/>
        <w:rPr>
          <w:sz w:val="22"/>
        </w:rPr>
      </w:pPr>
      <w:r>
        <w:rPr>
          <w:sz w:val="22"/>
        </w:rPr>
        <w:t xml:space="preserve">A signed original of this written statement required by Section 906 has been provided to </w:t>
      </w:r>
      <w:r w:rsidR="00BD1212">
        <w:rPr>
          <w:sz w:val="22"/>
        </w:rPr>
        <w:t xml:space="preserve">Shoal Games Ltd. </w:t>
      </w:r>
      <w:r>
        <w:rPr>
          <w:sz w:val="22"/>
        </w:rPr>
        <w:t>and will be retained by the company and furnished to the Securities and Exchange Commission or its staff upon request.</w:t>
      </w:r>
    </w:p>
    <w:p w14:paraId="4F48650A" w14:textId="77777777" w:rsidR="002B4D22" w:rsidRDefault="002B4D22">
      <w:pPr>
        <w:widowControl w:val="0"/>
        <w:autoSpaceDE w:val="0"/>
        <w:autoSpaceDN w:val="0"/>
        <w:adjustRightInd w:val="0"/>
        <w:spacing w:after="0"/>
        <w:rPr>
          <w:sz w:val="22"/>
        </w:rPr>
      </w:pPr>
    </w:p>
    <w:p w14:paraId="275903CE" w14:textId="77777777" w:rsidR="002B4D22" w:rsidRDefault="002B4D22">
      <w:pPr>
        <w:widowControl w:val="0"/>
        <w:autoSpaceDE w:val="0"/>
        <w:autoSpaceDN w:val="0"/>
        <w:adjustRightInd w:val="0"/>
        <w:spacing w:after="0"/>
        <w:rPr>
          <w:sz w:val="22"/>
        </w:rPr>
      </w:pPr>
    </w:p>
    <w:p w14:paraId="1CF3C124" w14:textId="77777777" w:rsidR="002B4D22" w:rsidRDefault="002B4D22">
      <w:pPr>
        <w:widowControl w:val="0"/>
        <w:autoSpaceDE w:val="0"/>
        <w:autoSpaceDN w:val="0"/>
        <w:adjustRightInd w:val="0"/>
        <w:spacing w:after="0"/>
        <w:jc w:val="center"/>
        <w:rPr>
          <w:b/>
        </w:rPr>
      </w:pPr>
      <w:r>
        <w:rPr>
          <w:sz w:val="22"/>
        </w:rPr>
        <w:br w:type="page"/>
      </w:r>
      <w:r>
        <w:rPr>
          <w:b/>
        </w:rPr>
        <w:lastRenderedPageBreak/>
        <w:t>EXHIBIT LIST</w:t>
      </w:r>
    </w:p>
    <w:p w14:paraId="4E454A9C" w14:textId="77777777" w:rsidR="002B4D22" w:rsidRDefault="002B4D22">
      <w:pPr>
        <w:jc w:val="both"/>
        <w:rPr>
          <w:sz w:val="22"/>
        </w:rPr>
      </w:pPr>
      <w:r>
        <w:rPr>
          <w:sz w:val="22"/>
        </w:rPr>
        <w:t>The following instruments are included as exhibits to this Report.  Exhibits incorporated by reference are so indicated.</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
        <w:gridCol w:w="8460"/>
      </w:tblGrid>
      <w:tr w:rsidR="002B4D22" w14:paraId="5A2C405A" w14:textId="77777777">
        <w:trPr>
          <w:trHeight w:val="628"/>
        </w:trPr>
        <w:tc>
          <w:tcPr>
            <w:tcW w:w="1098" w:type="dxa"/>
            <w:tcBorders>
              <w:top w:val="single" w:sz="2" w:space="0" w:color="auto"/>
              <w:left w:val="single" w:sz="2" w:space="0" w:color="auto"/>
              <w:bottom w:val="single" w:sz="12" w:space="0" w:color="auto"/>
              <w:right w:val="single" w:sz="2" w:space="0" w:color="auto"/>
            </w:tcBorders>
          </w:tcPr>
          <w:p w14:paraId="534C15EB" w14:textId="77777777" w:rsidR="002B4D22" w:rsidRDefault="002B4D22">
            <w:pPr>
              <w:pStyle w:val="Form10BText"/>
              <w:spacing w:before="120" w:after="120"/>
              <w:rPr>
                <w:sz w:val="22"/>
              </w:rPr>
            </w:pPr>
            <w:r>
              <w:rPr>
                <w:sz w:val="22"/>
              </w:rPr>
              <w:t>Exhibit Number</w:t>
            </w:r>
          </w:p>
        </w:tc>
        <w:tc>
          <w:tcPr>
            <w:tcW w:w="8460" w:type="dxa"/>
            <w:tcBorders>
              <w:top w:val="single" w:sz="2" w:space="0" w:color="auto"/>
              <w:left w:val="single" w:sz="2" w:space="0" w:color="auto"/>
              <w:bottom w:val="single" w:sz="12" w:space="0" w:color="auto"/>
              <w:right w:val="single" w:sz="2" w:space="0" w:color="auto"/>
            </w:tcBorders>
          </w:tcPr>
          <w:p w14:paraId="28F1AAA5" w14:textId="77777777" w:rsidR="002B4D22" w:rsidRDefault="002B4D22">
            <w:pPr>
              <w:pStyle w:val="TblColHead"/>
              <w:spacing w:before="120" w:after="120"/>
              <w:rPr>
                <w:sz w:val="22"/>
              </w:rPr>
            </w:pPr>
            <w:r>
              <w:rPr>
                <w:sz w:val="22"/>
              </w:rPr>
              <w:t>Description</w:t>
            </w:r>
          </w:p>
        </w:tc>
      </w:tr>
      <w:tr w:rsidR="007C2563" w14:paraId="20A58E98" w14:textId="77777777">
        <w:trPr>
          <w:trHeight w:val="340"/>
        </w:trPr>
        <w:tc>
          <w:tcPr>
            <w:tcW w:w="1098" w:type="dxa"/>
          </w:tcPr>
          <w:p w14:paraId="6EAD9050" w14:textId="77777777" w:rsidR="007C2563" w:rsidRDefault="007C2563">
            <w:pPr>
              <w:rPr>
                <w:sz w:val="22"/>
              </w:rPr>
            </w:pPr>
            <w:r>
              <w:rPr>
                <w:sz w:val="22"/>
              </w:rPr>
              <w:t>4.4</w:t>
            </w:r>
          </w:p>
        </w:tc>
        <w:tc>
          <w:tcPr>
            <w:tcW w:w="8460" w:type="dxa"/>
          </w:tcPr>
          <w:p w14:paraId="1386422E" w14:textId="77777777" w:rsidR="007C2563" w:rsidRDefault="007C2563">
            <w:pPr>
              <w:spacing w:after="0"/>
              <w:jc w:val="both"/>
              <w:rPr>
                <w:sz w:val="22"/>
              </w:rPr>
            </w:pPr>
            <w:r>
              <w:rPr>
                <w:sz w:val="22"/>
              </w:rPr>
              <w:t>Convertible Debenture between the Company and unrelated parties dated July 2, 2002. (b)</w:t>
            </w:r>
          </w:p>
        </w:tc>
      </w:tr>
      <w:tr w:rsidR="007C2563" w14:paraId="72DF8CCD" w14:textId="77777777">
        <w:trPr>
          <w:trHeight w:val="340"/>
        </w:trPr>
        <w:tc>
          <w:tcPr>
            <w:tcW w:w="1098" w:type="dxa"/>
          </w:tcPr>
          <w:p w14:paraId="0A5C1352" w14:textId="77777777" w:rsidR="007C2563" w:rsidRDefault="007C2563">
            <w:pPr>
              <w:rPr>
                <w:sz w:val="22"/>
              </w:rPr>
            </w:pPr>
            <w:r>
              <w:rPr>
                <w:sz w:val="22"/>
              </w:rPr>
              <w:t>4.5</w:t>
            </w:r>
          </w:p>
        </w:tc>
        <w:tc>
          <w:tcPr>
            <w:tcW w:w="8460" w:type="dxa"/>
          </w:tcPr>
          <w:p w14:paraId="095DE9D0" w14:textId="77777777" w:rsidR="007C2563" w:rsidRDefault="007C2563">
            <w:pPr>
              <w:spacing w:after="0"/>
              <w:jc w:val="both"/>
              <w:rPr>
                <w:sz w:val="22"/>
              </w:rPr>
            </w:pPr>
            <w:r>
              <w:rPr>
                <w:sz w:val="22"/>
              </w:rPr>
              <w:t>Common Stock Purchase Warrant between the Company and unrelated parties dated July 2, 2002. (b)</w:t>
            </w:r>
          </w:p>
        </w:tc>
      </w:tr>
      <w:tr w:rsidR="007C2563" w14:paraId="01D42765" w14:textId="77777777">
        <w:trPr>
          <w:trHeight w:val="340"/>
        </w:trPr>
        <w:tc>
          <w:tcPr>
            <w:tcW w:w="1098" w:type="dxa"/>
          </w:tcPr>
          <w:p w14:paraId="0529962D" w14:textId="77777777" w:rsidR="007C2563" w:rsidRDefault="007C2563">
            <w:pPr>
              <w:rPr>
                <w:sz w:val="22"/>
              </w:rPr>
            </w:pPr>
            <w:r>
              <w:rPr>
                <w:sz w:val="22"/>
              </w:rPr>
              <w:t>10.2</w:t>
            </w:r>
          </w:p>
        </w:tc>
        <w:tc>
          <w:tcPr>
            <w:tcW w:w="8460" w:type="dxa"/>
          </w:tcPr>
          <w:p w14:paraId="27730002" w14:textId="77777777" w:rsidR="007C2563" w:rsidRDefault="007C2563">
            <w:pPr>
              <w:spacing w:after="0"/>
              <w:jc w:val="both"/>
              <w:rPr>
                <w:sz w:val="22"/>
              </w:rPr>
            </w:pPr>
            <w:r>
              <w:rPr>
                <w:sz w:val="22"/>
              </w:rPr>
              <w:t>Asset Purchase Agreement by and between Bingo, Inc. and Progressive Lumber, Corp. dated January 18, 1999. (a)</w:t>
            </w:r>
          </w:p>
        </w:tc>
      </w:tr>
      <w:tr w:rsidR="007C2563" w14:paraId="573DCDAA" w14:textId="77777777">
        <w:tc>
          <w:tcPr>
            <w:tcW w:w="1098" w:type="dxa"/>
          </w:tcPr>
          <w:p w14:paraId="42F7F8ED" w14:textId="77777777" w:rsidR="007C2563" w:rsidRDefault="007C2563">
            <w:pPr>
              <w:rPr>
                <w:sz w:val="22"/>
              </w:rPr>
            </w:pPr>
            <w:r>
              <w:rPr>
                <w:sz w:val="22"/>
              </w:rPr>
              <w:t>10.24</w:t>
            </w:r>
          </w:p>
        </w:tc>
        <w:tc>
          <w:tcPr>
            <w:tcW w:w="8460" w:type="dxa"/>
          </w:tcPr>
          <w:p w14:paraId="3E156E86" w14:textId="77777777" w:rsidR="007C2563" w:rsidRDefault="007C2563">
            <w:pPr>
              <w:spacing w:after="0"/>
              <w:jc w:val="both"/>
              <w:rPr>
                <w:sz w:val="22"/>
              </w:rPr>
            </w:pPr>
            <w:r>
              <w:rPr>
                <w:sz w:val="22"/>
              </w:rPr>
              <w:t>Amended Consulting Agreement dated February 28, 2002, between the Company, T.M. Williams (Row), Ltd., and T.M. Williams. (c)</w:t>
            </w:r>
          </w:p>
        </w:tc>
      </w:tr>
      <w:tr w:rsidR="007C2563" w14:paraId="0C9E0C5C" w14:textId="77777777">
        <w:tc>
          <w:tcPr>
            <w:tcW w:w="1098" w:type="dxa"/>
          </w:tcPr>
          <w:p w14:paraId="7907DB6E" w14:textId="77777777" w:rsidR="007C2563" w:rsidRDefault="007C2563">
            <w:pPr>
              <w:rPr>
                <w:sz w:val="22"/>
              </w:rPr>
            </w:pPr>
            <w:r>
              <w:rPr>
                <w:sz w:val="22"/>
              </w:rPr>
              <w:t>10.29</w:t>
            </w:r>
          </w:p>
        </w:tc>
        <w:tc>
          <w:tcPr>
            <w:tcW w:w="8460" w:type="dxa"/>
          </w:tcPr>
          <w:p w14:paraId="3D7A01A6" w14:textId="77777777" w:rsidR="007C2563" w:rsidRDefault="007C2563">
            <w:pPr>
              <w:tabs>
                <w:tab w:val="num" w:pos="1440"/>
              </w:tabs>
              <w:spacing w:after="0"/>
              <w:rPr>
                <w:sz w:val="22"/>
              </w:rPr>
            </w:pPr>
            <w:r>
              <w:rPr>
                <w:sz w:val="22"/>
              </w:rPr>
              <w:t>Amendment of Asset Purchase Agreement dated July 1, 2002. (d)</w:t>
            </w:r>
          </w:p>
        </w:tc>
      </w:tr>
      <w:tr w:rsidR="007C2563" w14:paraId="0BEA7A21" w14:textId="77777777">
        <w:tc>
          <w:tcPr>
            <w:tcW w:w="1098" w:type="dxa"/>
          </w:tcPr>
          <w:p w14:paraId="264CCABD" w14:textId="77777777" w:rsidR="007C2563" w:rsidRDefault="007C2563" w:rsidP="002B4D22">
            <w:pPr>
              <w:spacing w:after="0"/>
              <w:rPr>
                <w:sz w:val="22"/>
              </w:rPr>
            </w:pPr>
            <w:r>
              <w:rPr>
                <w:sz w:val="22"/>
              </w:rPr>
              <w:t>10.32</w:t>
            </w:r>
          </w:p>
        </w:tc>
        <w:tc>
          <w:tcPr>
            <w:tcW w:w="8460" w:type="dxa"/>
          </w:tcPr>
          <w:p w14:paraId="6B0A79AB" w14:textId="77777777" w:rsidR="007C2563" w:rsidRPr="00685F86" w:rsidRDefault="007C2563" w:rsidP="002B4D22">
            <w:pPr>
              <w:tabs>
                <w:tab w:val="num" w:pos="1440"/>
              </w:tabs>
              <w:spacing w:after="0"/>
              <w:rPr>
                <w:sz w:val="22"/>
              </w:rPr>
            </w:pPr>
            <w:r w:rsidRPr="00685F86">
              <w:rPr>
                <w:sz w:val="22"/>
              </w:rPr>
              <w:t>Code of Business Conduct and Ethics dated December 22, 2006. (</w:t>
            </w:r>
            <w:r>
              <w:rPr>
                <w:sz w:val="22"/>
              </w:rPr>
              <w:t>e</w:t>
            </w:r>
            <w:r w:rsidRPr="00685F86">
              <w:rPr>
                <w:sz w:val="22"/>
              </w:rPr>
              <w:t>)</w:t>
            </w:r>
          </w:p>
        </w:tc>
      </w:tr>
      <w:tr w:rsidR="007C2563" w14:paraId="209E449F" w14:textId="77777777">
        <w:tc>
          <w:tcPr>
            <w:tcW w:w="1098" w:type="dxa"/>
          </w:tcPr>
          <w:p w14:paraId="3D5BF1C5" w14:textId="77777777" w:rsidR="007C2563" w:rsidRDefault="007C2563">
            <w:pPr>
              <w:rPr>
                <w:sz w:val="22"/>
              </w:rPr>
            </w:pPr>
            <w:r>
              <w:rPr>
                <w:sz w:val="22"/>
              </w:rPr>
              <w:t>10.33</w:t>
            </w:r>
          </w:p>
        </w:tc>
        <w:tc>
          <w:tcPr>
            <w:tcW w:w="8460" w:type="dxa"/>
          </w:tcPr>
          <w:p w14:paraId="0B56EBBC" w14:textId="77777777" w:rsidR="007C2563" w:rsidRPr="003B357A" w:rsidRDefault="007C2563">
            <w:pPr>
              <w:tabs>
                <w:tab w:val="num" w:pos="1440"/>
              </w:tabs>
              <w:spacing w:after="0"/>
              <w:rPr>
                <w:sz w:val="22"/>
              </w:rPr>
            </w:pPr>
            <w:r>
              <w:rPr>
                <w:sz w:val="22"/>
              </w:rPr>
              <w:t>Amended Consulting Agreement dated June 16, 2010, between the Company, T.M. Williams (Row), Ltd., and T.M. Williams. (f)</w:t>
            </w:r>
          </w:p>
        </w:tc>
      </w:tr>
      <w:tr w:rsidR="00840530" w14:paraId="20C1955C" w14:textId="77777777">
        <w:tc>
          <w:tcPr>
            <w:tcW w:w="1098" w:type="dxa"/>
          </w:tcPr>
          <w:p w14:paraId="72BB3983" w14:textId="77777777" w:rsidR="00840530" w:rsidRDefault="00840530">
            <w:pPr>
              <w:rPr>
                <w:sz w:val="22"/>
              </w:rPr>
            </w:pPr>
            <w:r>
              <w:rPr>
                <w:sz w:val="22"/>
              </w:rPr>
              <w:t>10.36</w:t>
            </w:r>
          </w:p>
        </w:tc>
        <w:tc>
          <w:tcPr>
            <w:tcW w:w="8460" w:type="dxa"/>
          </w:tcPr>
          <w:p w14:paraId="139A47CF" w14:textId="77777777" w:rsidR="00840530" w:rsidRPr="003B357A" w:rsidRDefault="00840530">
            <w:pPr>
              <w:tabs>
                <w:tab w:val="num" w:pos="1440"/>
              </w:tabs>
              <w:spacing w:after="0"/>
              <w:rPr>
                <w:sz w:val="22"/>
              </w:rPr>
            </w:pPr>
            <w:r>
              <w:rPr>
                <w:sz w:val="22"/>
              </w:rPr>
              <w:t>The</w:t>
            </w:r>
            <w:r w:rsidRPr="007A1DFB">
              <w:rPr>
                <w:sz w:val="22"/>
              </w:rPr>
              <w:t xml:space="preserve"> Marketing Service Agreement</w:t>
            </w:r>
            <w:r>
              <w:rPr>
                <w:sz w:val="22"/>
              </w:rPr>
              <w:t xml:space="preserve"> between the Bingo.com, Ltd. wholly owned subsidiary, Coral Reef Marketing Inc. and</w:t>
            </w:r>
            <w:r w:rsidRPr="007A1DFB">
              <w:rPr>
                <w:sz w:val="22"/>
              </w:rPr>
              <w:t xml:space="preserve"> with Unibet International Limited</w:t>
            </w:r>
            <w:r>
              <w:rPr>
                <w:sz w:val="22"/>
              </w:rPr>
              <w:t xml:space="preserve"> dated March 19, 2010</w:t>
            </w:r>
            <w:r w:rsidRPr="007A1DFB">
              <w:rPr>
                <w:sz w:val="22"/>
              </w:rPr>
              <w:t>.</w:t>
            </w:r>
            <w:r>
              <w:rPr>
                <w:sz w:val="22"/>
              </w:rPr>
              <w:t xml:space="preserve"> (</w:t>
            </w:r>
            <w:r w:rsidR="00E17D22">
              <w:rPr>
                <w:sz w:val="22"/>
              </w:rPr>
              <w:t>g</w:t>
            </w:r>
            <w:r>
              <w:rPr>
                <w:sz w:val="22"/>
              </w:rPr>
              <w:t>)</w:t>
            </w:r>
            <w:r w:rsidRPr="007A1DFB">
              <w:rPr>
                <w:sz w:val="22"/>
              </w:rPr>
              <w:t xml:space="preserve"> </w:t>
            </w:r>
          </w:p>
        </w:tc>
      </w:tr>
      <w:tr w:rsidR="00E17D22" w14:paraId="56C4E5D5" w14:textId="77777777">
        <w:tc>
          <w:tcPr>
            <w:tcW w:w="1098" w:type="dxa"/>
          </w:tcPr>
          <w:p w14:paraId="3D8BB700" w14:textId="77777777" w:rsidR="00E17D22" w:rsidRDefault="00E17D22">
            <w:pPr>
              <w:rPr>
                <w:sz w:val="22"/>
              </w:rPr>
            </w:pPr>
            <w:r>
              <w:rPr>
                <w:sz w:val="22"/>
              </w:rPr>
              <w:t>10.37</w:t>
            </w:r>
          </w:p>
        </w:tc>
        <w:tc>
          <w:tcPr>
            <w:tcW w:w="8460" w:type="dxa"/>
          </w:tcPr>
          <w:p w14:paraId="33F846E7" w14:textId="77777777" w:rsidR="00E17D22" w:rsidRDefault="00E17D22" w:rsidP="00E17D22">
            <w:pPr>
              <w:tabs>
                <w:tab w:val="num" w:pos="1440"/>
              </w:tabs>
              <w:spacing w:after="0"/>
              <w:rPr>
                <w:sz w:val="22"/>
              </w:rPr>
            </w:pPr>
            <w:r>
              <w:rPr>
                <w:sz w:val="22"/>
              </w:rPr>
              <w:t>Amended Consulting Agreement dated August 1, 2013, between the Company, T.M. Williams (Row), Ltd., and T.M. Williams. (h)</w:t>
            </w:r>
          </w:p>
        </w:tc>
      </w:tr>
      <w:tr w:rsidR="00E17D22" w14:paraId="55B79897" w14:textId="77777777">
        <w:tc>
          <w:tcPr>
            <w:tcW w:w="1098" w:type="dxa"/>
          </w:tcPr>
          <w:p w14:paraId="5AB1F505" w14:textId="77777777" w:rsidR="00E17D22" w:rsidRDefault="00497716">
            <w:pPr>
              <w:rPr>
                <w:sz w:val="22"/>
              </w:rPr>
            </w:pPr>
            <w:r>
              <w:rPr>
                <w:sz w:val="22"/>
              </w:rPr>
              <w:t>10.38</w:t>
            </w:r>
          </w:p>
        </w:tc>
        <w:tc>
          <w:tcPr>
            <w:tcW w:w="8460" w:type="dxa"/>
          </w:tcPr>
          <w:p w14:paraId="78119615" w14:textId="77777777" w:rsidR="00E17D22" w:rsidRDefault="00E17D22" w:rsidP="00E17D22">
            <w:pPr>
              <w:tabs>
                <w:tab w:val="num" w:pos="1440"/>
              </w:tabs>
              <w:spacing w:after="0"/>
              <w:rPr>
                <w:sz w:val="22"/>
              </w:rPr>
            </w:pPr>
            <w:r>
              <w:rPr>
                <w:sz w:val="22"/>
              </w:rPr>
              <w:t xml:space="preserve">Consulting Agreement dated January 1, 2014, between the Company, </w:t>
            </w:r>
            <w:proofErr w:type="spellStart"/>
            <w:r>
              <w:rPr>
                <w:sz w:val="22"/>
              </w:rPr>
              <w:t>Jayska</w:t>
            </w:r>
            <w:proofErr w:type="spellEnd"/>
            <w:r>
              <w:rPr>
                <w:sz w:val="22"/>
              </w:rPr>
              <w:t xml:space="preserve"> Consulting Ltd., and J.M. Williams. (h)</w:t>
            </w:r>
          </w:p>
        </w:tc>
      </w:tr>
      <w:tr w:rsidR="00E17D22" w14:paraId="7EE0423C" w14:textId="77777777">
        <w:tc>
          <w:tcPr>
            <w:tcW w:w="1098" w:type="dxa"/>
          </w:tcPr>
          <w:p w14:paraId="7F65C785" w14:textId="77777777" w:rsidR="00E17D22" w:rsidRDefault="00497716">
            <w:pPr>
              <w:rPr>
                <w:sz w:val="22"/>
              </w:rPr>
            </w:pPr>
            <w:r>
              <w:rPr>
                <w:sz w:val="22"/>
              </w:rPr>
              <w:t>10.39</w:t>
            </w:r>
          </w:p>
        </w:tc>
        <w:tc>
          <w:tcPr>
            <w:tcW w:w="8460" w:type="dxa"/>
          </w:tcPr>
          <w:p w14:paraId="7EA44461" w14:textId="77777777" w:rsidR="00E17D22" w:rsidRDefault="00E17D22" w:rsidP="00E17D22">
            <w:pPr>
              <w:tabs>
                <w:tab w:val="num" w:pos="1440"/>
              </w:tabs>
              <w:spacing w:after="0"/>
              <w:rPr>
                <w:sz w:val="22"/>
              </w:rPr>
            </w:pPr>
            <w:r>
              <w:rPr>
                <w:sz w:val="22"/>
              </w:rPr>
              <w:t>Consulting Agreement dated January 1, 2014, between the Company, LVA Media Inc., and J.M. Williams. (h)</w:t>
            </w:r>
          </w:p>
        </w:tc>
      </w:tr>
      <w:tr w:rsidR="00497716" w14:paraId="320F0D9F" w14:textId="77777777">
        <w:tc>
          <w:tcPr>
            <w:tcW w:w="1098" w:type="dxa"/>
          </w:tcPr>
          <w:p w14:paraId="7C59E184" w14:textId="77777777" w:rsidR="00497716" w:rsidRDefault="00497716">
            <w:pPr>
              <w:rPr>
                <w:sz w:val="22"/>
              </w:rPr>
            </w:pPr>
            <w:r>
              <w:rPr>
                <w:sz w:val="22"/>
              </w:rPr>
              <w:t>10.40</w:t>
            </w:r>
          </w:p>
        </w:tc>
        <w:tc>
          <w:tcPr>
            <w:tcW w:w="8460" w:type="dxa"/>
          </w:tcPr>
          <w:p w14:paraId="1F2D908C" w14:textId="77777777" w:rsidR="00497716" w:rsidRDefault="00497716" w:rsidP="00E17D22">
            <w:pPr>
              <w:tabs>
                <w:tab w:val="num" w:pos="1440"/>
              </w:tabs>
              <w:spacing w:after="0"/>
              <w:rPr>
                <w:sz w:val="22"/>
              </w:rPr>
            </w:pPr>
            <w:r>
              <w:rPr>
                <w:sz w:val="22"/>
              </w:rPr>
              <w:t>Consulting Agreement dated October 1, 2013, between the Company, Devereux Management Ltd., and C. M. Devereux. (h)</w:t>
            </w:r>
          </w:p>
        </w:tc>
      </w:tr>
      <w:tr w:rsidR="00E17D22" w14:paraId="50DD4CA5" w14:textId="77777777">
        <w:tc>
          <w:tcPr>
            <w:tcW w:w="1098" w:type="dxa"/>
          </w:tcPr>
          <w:p w14:paraId="068A6089" w14:textId="77777777" w:rsidR="00E17D22" w:rsidRDefault="00E17D22">
            <w:pPr>
              <w:rPr>
                <w:sz w:val="22"/>
              </w:rPr>
            </w:pPr>
            <w:r>
              <w:rPr>
                <w:sz w:val="22"/>
              </w:rPr>
              <w:t>10.41</w:t>
            </w:r>
          </w:p>
        </w:tc>
        <w:tc>
          <w:tcPr>
            <w:tcW w:w="8460" w:type="dxa"/>
          </w:tcPr>
          <w:p w14:paraId="05A61E19" w14:textId="77777777" w:rsidR="00E17D22" w:rsidRDefault="00E17D22" w:rsidP="00E17D22">
            <w:pPr>
              <w:tabs>
                <w:tab w:val="num" w:pos="1440"/>
              </w:tabs>
              <w:spacing w:after="0"/>
              <w:rPr>
                <w:sz w:val="22"/>
              </w:rPr>
            </w:pPr>
            <w:r>
              <w:rPr>
                <w:sz w:val="22"/>
              </w:rPr>
              <w:t>Consulting Agreement dated January 1, 2014, between the Company, Bromley Accounting Services Limited, and H. W. Bromley. (h)</w:t>
            </w:r>
          </w:p>
        </w:tc>
      </w:tr>
      <w:tr w:rsidR="00840530" w14:paraId="7D26DE26" w14:textId="77777777">
        <w:tc>
          <w:tcPr>
            <w:tcW w:w="1098" w:type="dxa"/>
          </w:tcPr>
          <w:p w14:paraId="54D22C2F" w14:textId="77777777" w:rsidR="00840530" w:rsidRDefault="00840530">
            <w:pPr>
              <w:rPr>
                <w:sz w:val="22"/>
              </w:rPr>
            </w:pPr>
            <w:r>
              <w:rPr>
                <w:sz w:val="22"/>
              </w:rPr>
              <w:t>31.1</w:t>
            </w:r>
          </w:p>
        </w:tc>
        <w:tc>
          <w:tcPr>
            <w:tcW w:w="8460" w:type="dxa"/>
          </w:tcPr>
          <w:p w14:paraId="1DF5E38A" w14:textId="5E402152" w:rsidR="00840530" w:rsidRPr="00BA157C" w:rsidRDefault="00840530" w:rsidP="000F77F9">
            <w:pPr>
              <w:tabs>
                <w:tab w:val="num" w:pos="1440"/>
              </w:tabs>
              <w:spacing w:after="0"/>
              <w:rPr>
                <w:sz w:val="22"/>
              </w:rPr>
            </w:pPr>
            <w:r w:rsidRPr="00BA157C">
              <w:rPr>
                <w:sz w:val="22"/>
              </w:rPr>
              <w:t xml:space="preserve">Certificate of Chief Executive Officer pursuant to the Securities Exchange Act Rules 13a-15(e) and 15d -15(e) as adopted pursuant to Section 302 of the Sarbanes-Oxley Act of 2002 dated </w:t>
            </w:r>
            <w:r w:rsidR="00FD2B36" w:rsidRPr="00F37DE1">
              <w:rPr>
                <w:sz w:val="22"/>
              </w:rPr>
              <w:t>March 16, 2016</w:t>
            </w:r>
            <w:r w:rsidRPr="00BA157C">
              <w:rPr>
                <w:sz w:val="22"/>
              </w:rPr>
              <w:t>.</w:t>
            </w:r>
          </w:p>
        </w:tc>
      </w:tr>
      <w:tr w:rsidR="00840530" w14:paraId="6DCC85A6" w14:textId="77777777">
        <w:tc>
          <w:tcPr>
            <w:tcW w:w="1098" w:type="dxa"/>
          </w:tcPr>
          <w:p w14:paraId="572560C6" w14:textId="77777777" w:rsidR="00840530" w:rsidRDefault="00840530">
            <w:pPr>
              <w:rPr>
                <w:sz w:val="22"/>
              </w:rPr>
            </w:pPr>
            <w:r>
              <w:rPr>
                <w:sz w:val="22"/>
              </w:rPr>
              <w:t>31.2</w:t>
            </w:r>
          </w:p>
        </w:tc>
        <w:tc>
          <w:tcPr>
            <w:tcW w:w="8460" w:type="dxa"/>
          </w:tcPr>
          <w:p w14:paraId="4FFE6744" w14:textId="2B3D17F7" w:rsidR="00840530" w:rsidRPr="00BA157C" w:rsidRDefault="00840530">
            <w:pPr>
              <w:tabs>
                <w:tab w:val="num" w:pos="1440"/>
              </w:tabs>
              <w:spacing w:after="0"/>
              <w:rPr>
                <w:sz w:val="22"/>
              </w:rPr>
            </w:pPr>
            <w:r w:rsidRPr="00BA157C">
              <w:rPr>
                <w:sz w:val="22"/>
              </w:rPr>
              <w:t xml:space="preserve">Certificate of Chief Financial Officer pursuant to the Securities Exchange Act Rules 13a-15(e) and 15d -15(e) as adopted pursuant to Section 302 of the Sarbanes-Oxley Act of 2002 dated </w:t>
            </w:r>
            <w:r w:rsidR="00FD2B36" w:rsidRPr="00F37DE1">
              <w:rPr>
                <w:sz w:val="22"/>
              </w:rPr>
              <w:t>March 16, 2016</w:t>
            </w:r>
            <w:r w:rsidRPr="00BA157C">
              <w:rPr>
                <w:sz w:val="22"/>
              </w:rPr>
              <w:t>.</w:t>
            </w:r>
          </w:p>
        </w:tc>
      </w:tr>
      <w:tr w:rsidR="00840530" w14:paraId="61AB5AC7" w14:textId="77777777">
        <w:tc>
          <w:tcPr>
            <w:tcW w:w="1098" w:type="dxa"/>
          </w:tcPr>
          <w:p w14:paraId="5A302B5D" w14:textId="77777777" w:rsidR="00840530" w:rsidRDefault="00840530">
            <w:pPr>
              <w:rPr>
                <w:sz w:val="22"/>
              </w:rPr>
            </w:pPr>
            <w:r>
              <w:rPr>
                <w:sz w:val="22"/>
              </w:rPr>
              <w:t>32.1</w:t>
            </w:r>
          </w:p>
        </w:tc>
        <w:tc>
          <w:tcPr>
            <w:tcW w:w="8460" w:type="dxa"/>
          </w:tcPr>
          <w:p w14:paraId="04FC6495" w14:textId="28254D30" w:rsidR="00840530" w:rsidRPr="00BA157C" w:rsidRDefault="00840530">
            <w:pPr>
              <w:spacing w:after="0"/>
              <w:rPr>
                <w:sz w:val="22"/>
              </w:rPr>
            </w:pPr>
            <w:r w:rsidRPr="00BA157C">
              <w:rPr>
                <w:sz w:val="22"/>
              </w:rPr>
              <w:t xml:space="preserve">Certification from the Chief Executive Officer of </w:t>
            </w:r>
            <w:r w:rsidR="00BD1212">
              <w:rPr>
                <w:sz w:val="22"/>
              </w:rPr>
              <w:t xml:space="preserve">Shoal Games Ltd.  </w:t>
            </w:r>
            <w:proofErr w:type="gramStart"/>
            <w:r w:rsidRPr="00BA157C">
              <w:rPr>
                <w:sz w:val="22"/>
              </w:rPr>
              <w:t>pursuant</w:t>
            </w:r>
            <w:proofErr w:type="gramEnd"/>
            <w:r w:rsidRPr="00BA157C">
              <w:rPr>
                <w:sz w:val="22"/>
              </w:rPr>
              <w:t xml:space="preserve"> to 18 U.S.C. Section 1350, as adopted pursuant to Section 906 of the Sarbanes-Oxley Act of 2002 dated </w:t>
            </w:r>
            <w:r w:rsidR="00FD2B36" w:rsidRPr="00F37DE1">
              <w:rPr>
                <w:sz w:val="22"/>
              </w:rPr>
              <w:t>March 16, 2016</w:t>
            </w:r>
            <w:r w:rsidRPr="00BA157C">
              <w:rPr>
                <w:sz w:val="22"/>
              </w:rPr>
              <w:t>.</w:t>
            </w:r>
          </w:p>
        </w:tc>
      </w:tr>
      <w:tr w:rsidR="00840530" w14:paraId="3E90AB66" w14:textId="77777777">
        <w:tc>
          <w:tcPr>
            <w:tcW w:w="1098" w:type="dxa"/>
          </w:tcPr>
          <w:p w14:paraId="05C67C68" w14:textId="77777777" w:rsidR="00840530" w:rsidRDefault="00840530">
            <w:pPr>
              <w:rPr>
                <w:sz w:val="22"/>
              </w:rPr>
            </w:pPr>
            <w:r>
              <w:rPr>
                <w:sz w:val="22"/>
              </w:rPr>
              <w:t>32.2</w:t>
            </w:r>
          </w:p>
        </w:tc>
        <w:tc>
          <w:tcPr>
            <w:tcW w:w="8460" w:type="dxa"/>
          </w:tcPr>
          <w:p w14:paraId="2A9F5BC7" w14:textId="281712DA" w:rsidR="00840530" w:rsidRPr="00BA157C" w:rsidRDefault="00840530">
            <w:pPr>
              <w:spacing w:after="0"/>
              <w:rPr>
                <w:sz w:val="22"/>
              </w:rPr>
            </w:pPr>
            <w:r w:rsidRPr="00BA157C">
              <w:rPr>
                <w:sz w:val="22"/>
              </w:rPr>
              <w:t xml:space="preserve">Certification from the Chief Financial Officer of </w:t>
            </w:r>
            <w:r w:rsidR="00BD1212">
              <w:rPr>
                <w:sz w:val="22"/>
              </w:rPr>
              <w:t xml:space="preserve">Shoal Games Ltd.  </w:t>
            </w:r>
            <w:proofErr w:type="gramStart"/>
            <w:r w:rsidRPr="00BA157C">
              <w:rPr>
                <w:sz w:val="22"/>
              </w:rPr>
              <w:t>pursuant</w:t>
            </w:r>
            <w:proofErr w:type="gramEnd"/>
            <w:r w:rsidRPr="00BA157C">
              <w:rPr>
                <w:sz w:val="22"/>
              </w:rPr>
              <w:t xml:space="preserve"> to 18 U.S.C. Section 1350, as adopted pursuant to Section 906 of the Sarbanes-Oxley Act of 2002 dated </w:t>
            </w:r>
            <w:r w:rsidR="00AF335A" w:rsidRPr="00F37DE1">
              <w:rPr>
                <w:sz w:val="22"/>
              </w:rPr>
              <w:t>March 16, 2016</w:t>
            </w:r>
            <w:r w:rsidR="00AF335A" w:rsidRPr="00BA157C">
              <w:rPr>
                <w:sz w:val="22"/>
              </w:rPr>
              <w:t>.</w:t>
            </w:r>
          </w:p>
        </w:tc>
      </w:tr>
    </w:tbl>
    <w:p w14:paraId="4F0C342E" w14:textId="77777777" w:rsidR="002B4D22" w:rsidRDefault="002B4D22">
      <w:pPr>
        <w:rPr>
          <w:sz w:val="22"/>
        </w:rPr>
      </w:pPr>
    </w:p>
    <w:p w14:paraId="223AB788" w14:textId="77777777" w:rsidR="007C2563" w:rsidRPr="003B3BED" w:rsidRDefault="007C2563" w:rsidP="005918AE">
      <w:pPr>
        <w:spacing w:before="120"/>
        <w:jc w:val="both"/>
        <w:rPr>
          <w:sz w:val="22"/>
        </w:rPr>
      </w:pPr>
      <w:r w:rsidRPr="003B3BED">
        <w:rPr>
          <w:sz w:val="22"/>
        </w:rPr>
        <w:t xml:space="preserve">(a) Previously filed with the Registrant’s registration statement on Form 10 on June 9, 1999. </w:t>
      </w:r>
    </w:p>
    <w:p w14:paraId="419FA8AF" w14:textId="77777777" w:rsidR="007C2563" w:rsidRPr="003B3BED" w:rsidRDefault="007C2563" w:rsidP="005918AE">
      <w:pPr>
        <w:jc w:val="both"/>
        <w:rPr>
          <w:sz w:val="22"/>
        </w:rPr>
      </w:pPr>
      <w:r w:rsidRPr="003B3BED">
        <w:rPr>
          <w:sz w:val="22"/>
        </w:rPr>
        <w:t>(b) Previously filed with the Company’s quarterly report on Form 10-Q for the period ended September 30, 2002, on November 14, 2002.</w:t>
      </w:r>
    </w:p>
    <w:p w14:paraId="251717F8" w14:textId="77777777" w:rsidR="007C2563" w:rsidRPr="003B3BED" w:rsidRDefault="007C2563" w:rsidP="005918AE">
      <w:pPr>
        <w:jc w:val="both"/>
        <w:rPr>
          <w:sz w:val="22"/>
        </w:rPr>
      </w:pPr>
      <w:r w:rsidRPr="003B3BED">
        <w:rPr>
          <w:sz w:val="22"/>
        </w:rPr>
        <w:t>(c) Previously filed with the Company’s quarterly report on Form 10-Q for the period ended June 30, 2002, on August 14, 2002.</w:t>
      </w:r>
    </w:p>
    <w:p w14:paraId="01FF4922" w14:textId="77777777" w:rsidR="007C2563" w:rsidRPr="003B3BED" w:rsidRDefault="007C2563" w:rsidP="005918AE">
      <w:pPr>
        <w:jc w:val="both"/>
        <w:rPr>
          <w:sz w:val="22"/>
        </w:rPr>
      </w:pPr>
      <w:r w:rsidRPr="003B3BED">
        <w:rPr>
          <w:sz w:val="22"/>
        </w:rPr>
        <w:lastRenderedPageBreak/>
        <w:t>(d) Previously filed with the Company’s year end report on Form 10-K/A for the year ended December 31, 2002, on May 8, 2003.</w:t>
      </w:r>
    </w:p>
    <w:p w14:paraId="39A54E21" w14:textId="77777777" w:rsidR="007C2563" w:rsidRPr="003B3BED" w:rsidRDefault="007C2563" w:rsidP="005918AE">
      <w:pPr>
        <w:jc w:val="both"/>
        <w:rPr>
          <w:sz w:val="22"/>
        </w:rPr>
      </w:pPr>
      <w:r w:rsidRPr="003B3BED">
        <w:rPr>
          <w:sz w:val="22"/>
        </w:rPr>
        <w:t>(e) Previously filed with the Company’s report on Form 8-K on December 26, 2006.</w:t>
      </w:r>
    </w:p>
    <w:p w14:paraId="15B32B59" w14:textId="77777777" w:rsidR="007C2563" w:rsidRPr="003B3BED" w:rsidRDefault="007C2563" w:rsidP="005918AE">
      <w:pPr>
        <w:jc w:val="both"/>
        <w:rPr>
          <w:sz w:val="22"/>
        </w:rPr>
      </w:pPr>
      <w:r w:rsidRPr="003B3BED">
        <w:rPr>
          <w:sz w:val="22"/>
        </w:rPr>
        <w:t>(f) Previously filed with the Company’s report on Form 8-K on June 17, 2010.</w:t>
      </w:r>
    </w:p>
    <w:p w14:paraId="1592BA45" w14:textId="77777777" w:rsidR="002B4D22" w:rsidRDefault="009E0E20" w:rsidP="008D317A">
      <w:pPr>
        <w:jc w:val="both"/>
        <w:rPr>
          <w:sz w:val="22"/>
        </w:rPr>
      </w:pPr>
      <w:r>
        <w:rPr>
          <w:sz w:val="22"/>
        </w:rPr>
        <w:t>(</w:t>
      </w:r>
      <w:r w:rsidR="00E17D22">
        <w:rPr>
          <w:sz w:val="22"/>
        </w:rPr>
        <w:t>g</w:t>
      </w:r>
      <w:r>
        <w:rPr>
          <w:sz w:val="22"/>
        </w:rPr>
        <w:t xml:space="preserve">) Previously field with the </w:t>
      </w:r>
      <w:r w:rsidRPr="003B3BED">
        <w:rPr>
          <w:sz w:val="22"/>
        </w:rPr>
        <w:t>Company’s report on Form 8-K</w:t>
      </w:r>
      <w:r>
        <w:rPr>
          <w:sz w:val="22"/>
        </w:rPr>
        <w:t>/A</w:t>
      </w:r>
      <w:r w:rsidRPr="003B3BED">
        <w:rPr>
          <w:sz w:val="22"/>
        </w:rPr>
        <w:t xml:space="preserve"> on </w:t>
      </w:r>
      <w:r>
        <w:rPr>
          <w:sz w:val="22"/>
        </w:rPr>
        <w:t>June 18, 2012</w:t>
      </w:r>
      <w:r w:rsidRPr="003B3BED">
        <w:rPr>
          <w:sz w:val="22"/>
        </w:rPr>
        <w:t>.</w:t>
      </w:r>
    </w:p>
    <w:p w14:paraId="3900A0BD" w14:textId="77777777" w:rsidR="00E17D22" w:rsidRPr="008D317A" w:rsidRDefault="00E17D22" w:rsidP="008D317A">
      <w:pPr>
        <w:jc w:val="both"/>
        <w:rPr>
          <w:sz w:val="22"/>
        </w:rPr>
      </w:pPr>
      <w:r>
        <w:rPr>
          <w:sz w:val="22"/>
        </w:rPr>
        <w:t xml:space="preserve">(h) </w:t>
      </w:r>
      <w:r w:rsidRPr="003B3BED">
        <w:rPr>
          <w:sz w:val="22"/>
        </w:rPr>
        <w:t xml:space="preserve">Previously filed with the Company’s report on Form 8-K on </w:t>
      </w:r>
      <w:r>
        <w:rPr>
          <w:sz w:val="22"/>
        </w:rPr>
        <w:t>March 24, 2014</w:t>
      </w:r>
      <w:r w:rsidRPr="003B3BED">
        <w:rPr>
          <w:sz w:val="22"/>
        </w:rPr>
        <w:t>.</w:t>
      </w:r>
    </w:p>
    <w:sectPr w:rsidR="00E17D22" w:rsidRPr="008D317A" w:rsidSect="002B4D22">
      <w:headerReference w:type="default" r:id="rId29"/>
      <w:pgSz w:w="12240" w:h="15840"/>
      <w:pgMar w:top="1440" w:right="1800" w:bottom="1440" w:left="1800" w:header="720" w:footer="720" w:gutter="0"/>
      <w:cols w:space="72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2C3D637"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28C6C2" w14:textId="77777777" w:rsidR="002046CD" w:rsidRDefault="002046CD">
      <w:pPr>
        <w:spacing w:after="0"/>
      </w:pPr>
      <w:r>
        <w:separator/>
      </w:r>
    </w:p>
  </w:endnote>
  <w:endnote w:type="continuationSeparator" w:id="0">
    <w:p w14:paraId="68C77E0F" w14:textId="77777777" w:rsidR="002046CD" w:rsidRDefault="002046CD">
      <w:pPr>
        <w:spacing w:after="0"/>
      </w:pPr>
      <w:r>
        <w:continuationSeparator/>
      </w:r>
    </w:p>
  </w:endnote>
  <w:endnote w:type="continuationNotice" w:id="1">
    <w:p w14:paraId="3FA3A102" w14:textId="77777777" w:rsidR="002046CD" w:rsidRDefault="002046C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CG Times">
    <w:altName w:val="Times New Roman"/>
    <w:charset w:val="00"/>
    <w:family w:val="roman"/>
    <w:pitch w:val="variable"/>
    <w:sig w:usb0="00000007" w:usb1="00000000" w:usb2="00000000" w:usb3="00000000" w:csb0="00000093" w:csb1="00000000"/>
  </w:font>
  <w:font w:name="Trebuchet MS">
    <w:panose1 w:val="020B0603020202020204"/>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Arial Unicode MS">
    <w:panose1 w:val="020B0604020202020204"/>
    <w:charset w:val="00"/>
    <w:family w:val="auto"/>
    <w:pitch w:val="variable"/>
    <w:sig w:usb0="F7FFAFFF" w:usb1="E9DFFFFF" w:usb2="0000003F" w:usb3="00000000" w:csb0="003F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D45831" w14:textId="77777777" w:rsidR="002046CD" w:rsidRDefault="002046CD" w:rsidP="00442EE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147F2CA" w14:textId="77777777" w:rsidR="002046CD" w:rsidRDefault="002046C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408AAC" w14:textId="77777777" w:rsidR="002046CD" w:rsidRDefault="002046CD" w:rsidP="00442EE5">
    <w:pPr>
      <w:pStyle w:val="Footer"/>
      <w:framePr w:wrap="around" w:vAnchor="text" w:hAnchor="margin" w:xAlign="center" w:y="1"/>
      <w:rPr>
        <w:rStyle w:val="PageNumber"/>
      </w:rPr>
    </w:pPr>
    <w:r>
      <w:rPr>
        <w:rStyle w:val="PageNumber"/>
      </w:rPr>
      <w:t xml:space="preserve"> Page </w:t>
    </w:r>
    <w:r>
      <w:rPr>
        <w:rStyle w:val="PageNumber"/>
      </w:rPr>
      <w:fldChar w:fldCharType="begin"/>
    </w:r>
    <w:r>
      <w:rPr>
        <w:rStyle w:val="PageNumber"/>
      </w:rPr>
      <w:instrText xml:space="preserve">PAGE  </w:instrText>
    </w:r>
    <w:r>
      <w:rPr>
        <w:rStyle w:val="PageNumber"/>
      </w:rPr>
      <w:fldChar w:fldCharType="separate"/>
    </w:r>
    <w:r>
      <w:rPr>
        <w:rStyle w:val="PageNumber"/>
        <w:noProof/>
      </w:rPr>
      <w:t>22</w:t>
    </w:r>
    <w:r>
      <w:rPr>
        <w:rStyle w:val="PageNumber"/>
      </w:rPr>
      <w:fldChar w:fldCharType="end"/>
    </w:r>
  </w:p>
  <w:p w14:paraId="3114D761" w14:textId="77777777" w:rsidR="002046CD" w:rsidRDefault="002046CD">
    <w:pPr>
      <w:pStyle w:val="Footer"/>
    </w:pP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A2A213" w14:textId="77777777" w:rsidR="002046CD" w:rsidRDefault="002046CD">
      <w:pPr>
        <w:spacing w:after="0"/>
      </w:pPr>
      <w:r>
        <w:separator/>
      </w:r>
    </w:p>
  </w:footnote>
  <w:footnote w:type="continuationSeparator" w:id="0">
    <w:p w14:paraId="2F5B2BD0" w14:textId="77777777" w:rsidR="002046CD" w:rsidRDefault="002046CD">
      <w:pPr>
        <w:spacing w:after="0"/>
      </w:pPr>
      <w:r>
        <w:continuationSeparator/>
      </w:r>
    </w:p>
  </w:footnote>
  <w:footnote w:type="continuationNotice" w:id="1">
    <w:p w14:paraId="1420811F" w14:textId="77777777" w:rsidR="002046CD" w:rsidRDefault="002046CD">
      <w:pPr>
        <w:spacing w:after="0"/>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CFA251" w14:textId="77777777" w:rsidR="002046CD" w:rsidRDefault="002046C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E2C027" w14:textId="77777777" w:rsidR="002046CD" w:rsidRDefault="002046CD" w:rsidP="004C1115">
    <w:pPr>
      <w:pStyle w:val="Name"/>
      <w:rPr>
        <w:rFonts w:ascii="Times New Roman" w:hAnsi="Times New Roman"/>
        <w:sz w:val="32"/>
      </w:rPr>
    </w:pPr>
    <w:r>
      <w:rPr>
        <w:rFonts w:ascii="Times New Roman" w:hAnsi="Times New Roman"/>
        <w:sz w:val="32"/>
      </w:rPr>
      <w:t xml:space="preserve">SHOAL GAMES LTD. </w:t>
    </w:r>
    <w:r w:rsidRPr="006A5A10">
      <w:rPr>
        <w:rFonts w:ascii="Times New Roman" w:hAnsi="Times New Roman"/>
        <w:caps w:val="0"/>
        <w:sz w:val="28"/>
      </w:rPr>
      <w:t>and subsidiaries</w:t>
    </w:r>
  </w:p>
  <w:p w14:paraId="07A35DC2" w14:textId="77777777" w:rsidR="002046CD" w:rsidRDefault="002046CD" w:rsidP="003053E5">
    <w:pPr>
      <w:pStyle w:val="FS1"/>
      <w:ind w:left="0" w:firstLine="0"/>
      <w:rPr>
        <w:rFonts w:ascii="Times New Roman" w:hAnsi="Times New Roman"/>
        <w:sz w:val="22"/>
      </w:rPr>
    </w:pPr>
    <w:r>
      <w:rPr>
        <w:rFonts w:ascii="Times New Roman" w:hAnsi="Times New Roman"/>
        <w:sz w:val="22"/>
      </w:rPr>
      <w:t>Notes to Consolidated Financial Statements</w:t>
    </w:r>
  </w:p>
  <w:p w14:paraId="21508A9C" w14:textId="77777777" w:rsidR="002046CD" w:rsidRDefault="002046CD" w:rsidP="003053E5">
    <w:pPr>
      <w:pStyle w:val="FS1"/>
      <w:rPr>
        <w:rFonts w:ascii="Times New Roman" w:hAnsi="Times New Roman"/>
        <w:sz w:val="22"/>
      </w:rPr>
    </w:pPr>
  </w:p>
  <w:p w14:paraId="29E23FD1" w14:textId="1C5CCC6D" w:rsidR="002046CD" w:rsidRDefault="002046CD" w:rsidP="003053E5">
    <w:pPr>
      <w:pStyle w:val="FS1"/>
      <w:rPr>
        <w:rFonts w:ascii="Times New Roman" w:hAnsi="Times New Roman"/>
        <w:sz w:val="22"/>
      </w:rPr>
    </w:pPr>
    <w:r>
      <w:rPr>
        <w:rFonts w:ascii="Times New Roman" w:hAnsi="Times New Roman"/>
        <w:sz w:val="22"/>
      </w:rPr>
      <w:t>Years ended December 31, 2015 and 2014</w:t>
    </w:r>
  </w:p>
  <w:p w14:paraId="67B6F0CB" w14:textId="77777777" w:rsidR="002046CD" w:rsidRDefault="002046CD" w:rsidP="003053E5">
    <w:pPr>
      <w:pStyle w:val="FS1"/>
      <w:rPr>
        <w:rFonts w:ascii="Times New Roman" w:hAnsi="Times New Roman"/>
      </w:rPr>
    </w:pPr>
  </w:p>
  <w:p w14:paraId="70407A9A" w14:textId="77777777" w:rsidR="002046CD" w:rsidRDefault="002046CD" w:rsidP="003053E5">
    <w:pPr>
      <w:pStyle w:val="Top1"/>
      <w:spacing w:after="0"/>
      <w:rPr>
        <w:rFonts w:ascii="Times New Roman" w:hAnsi="Times New Roman"/>
        <w:sz w:val="24"/>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985466" w14:textId="77777777" w:rsidR="002046CD" w:rsidRPr="00E36042" w:rsidRDefault="002046CD" w:rsidP="00E3604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77A55"/>
    <w:multiLevelType w:val="hybridMultilevel"/>
    <w:tmpl w:val="5096051C"/>
    <w:lvl w:ilvl="0" w:tplc="5DDE6FD2">
      <w:start w:val="3"/>
      <w:numFmt w:val="lowerLetter"/>
      <w:lvlText w:val="(%1) "/>
      <w:lvlJc w:val="left"/>
      <w:pPr>
        <w:tabs>
          <w:tab w:val="num" w:pos="720"/>
        </w:tabs>
        <w:ind w:left="720" w:hanging="360"/>
      </w:pPr>
      <w:rPr>
        <w:rFonts w:ascii="Times New Roman" w:hAnsi="Times New Roman" w:hint="default"/>
        <w:b w:val="0"/>
        <w:i w:val="0"/>
        <w:sz w:val="22"/>
        <w:u w:val="none"/>
      </w:rPr>
    </w:lvl>
    <w:lvl w:ilvl="1" w:tplc="446C4A76" w:tentative="1">
      <w:start w:val="1"/>
      <w:numFmt w:val="lowerLetter"/>
      <w:lvlText w:val="%2."/>
      <w:lvlJc w:val="left"/>
      <w:pPr>
        <w:tabs>
          <w:tab w:val="num" w:pos="1440"/>
        </w:tabs>
        <w:ind w:left="1440" w:hanging="360"/>
      </w:pPr>
    </w:lvl>
    <w:lvl w:ilvl="2" w:tplc="EADC9944" w:tentative="1">
      <w:start w:val="1"/>
      <w:numFmt w:val="lowerRoman"/>
      <w:lvlText w:val="%3."/>
      <w:lvlJc w:val="right"/>
      <w:pPr>
        <w:tabs>
          <w:tab w:val="num" w:pos="2160"/>
        </w:tabs>
        <w:ind w:left="2160" w:hanging="180"/>
      </w:pPr>
    </w:lvl>
    <w:lvl w:ilvl="3" w:tplc="371804FC" w:tentative="1">
      <w:start w:val="1"/>
      <w:numFmt w:val="decimal"/>
      <w:lvlText w:val="%4."/>
      <w:lvlJc w:val="left"/>
      <w:pPr>
        <w:tabs>
          <w:tab w:val="num" w:pos="2880"/>
        </w:tabs>
        <w:ind w:left="2880" w:hanging="360"/>
      </w:pPr>
    </w:lvl>
    <w:lvl w:ilvl="4" w:tplc="7D40A39C" w:tentative="1">
      <w:start w:val="1"/>
      <w:numFmt w:val="lowerLetter"/>
      <w:lvlText w:val="%5."/>
      <w:lvlJc w:val="left"/>
      <w:pPr>
        <w:tabs>
          <w:tab w:val="num" w:pos="3600"/>
        </w:tabs>
        <w:ind w:left="3600" w:hanging="360"/>
      </w:pPr>
    </w:lvl>
    <w:lvl w:ilvl="5" w:tplc="47EEE7CC" w:tentative="1">
      <w:start w:val="1"/>
      <w:numFmt w:val="lowerRoman"/>
      <w:lvlText w:val="%6."/>
      <w:lvlJc w:val="right"/>
      <w:pPr>
        <w:tabs>
          <w:tab w:val="num" w:pos="4320"/>
        </w:tabs>
        <w:ind w:left="4320" w:hanging="180"/>
      </w:pPr>
    </w:lvl>
    <w:lvl w:ilvl="6" w:tplc="10CE24E0" w:tentative="1">
      <w:start w:val="1"/>
      <w:numFmt w:val="decimal"/>
      <w:lvlText w:val="%7."/>
      <w:lvlJc w:val="left"/>
      <w:pPr>
        <w:tabs>
          <w:tab w:val="num" w:pos="5040"/>
        </w:tabs>
        <w:ind w:left="5040" w:hanging="360"/>
      </w:pPr>
    </w:lvl>
    <w:lvl w:ilvl="7" w:tplc="31D4F808" w:tentative="1">
      <w:start w:val="1"/>
      <w:numFmt w:val="lowerLetter"/>
      <w:lvlText w:val="%8."/>
      <w:lvlJc w:val="left"/>
      <w:pPr>
        <w:tabs>
          <w:tab w:val="num" w:pos="5760"/>
        </w:tabs>
        <w:ind w:left="5760" w:hanging="360"/>
      </w:pPr>
    </w:lvl>
    <w:lvl w:ilvl="8" w:tplc="DFA675D0" w:tentative="1">
      <w:start w:val="1"/>
      <w:numFmt w:val="lowerRoman"/>
      <w:lvlText w:val="%9."/>
      <w:lvlJc w:val="right"/>
      <w:pPr>
        <w:tabs>
          <w:tab w:val="num" w:pos="6480"/>
        </w:tabs>
        <w:ind w:left="6480" w:hanging="180"/>
      </w:pPr>
    </w:lvl>
  </w:abstractNum>
  <w:abstractNum w:abstractNumId="1">
    <w:nsid w:val="08BF3DC5"/>
    <w:multiLevelType w:val="hybridMultilevel"/>
    <w:tmpl w:val="7B2486A8"/>
    <w:lvl w:ilvl="0" w:tplc="C098285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096107E6"/>
    <w:multiLevelType w:val="hybridMultilevel"/>
    <w:tmpl w:val="55C258DC"/>
    <w:lvl w:ilvl="0" w:tplc="3626CA96">
      <w:start w:val="1"/>
      <w:numFmt w:val="bullet"/>
      <w:lvlText w:val=""/>
      <w:lvlJc w:val="left"/>
      <w:pPr>
        <w:tabs>
          <w:tab w:val="num" w:pos="1800"/>
        </w:tabs>
        <w:ind w:left="1800" w:hanging="360"/>
      </w:pPr>
      <w:rPr>
        <w:rFonts w:ascii="Symbol" w:hAnsi="Symbol" w:hint="default"/>
      </w:rPr>
    </w:lvl>
    <w:lvl w:ilvl="1" w:tplc="6FF6BFA8" w:tentative="1">
      <w:start w:val="1"/>
      <w:numFmt w:val="bullet"/>
      <w:lvlText w:val="o"/>
      <w:lvlJc w:val="left"/>
      <w:pPr>
        <w:tabs>
          <w:tab w:val="num" w:pos="2520"/>
        </w:tabs>
        <w:ind w:left="2520" w:hanging="360"/>
      </w:pPr>
      <w:rPr>
        <w:rFonts w:ascii="Courier New" w:hAnsi="Courier New" w:hint="default"/>
      </w:rPr>
    </w:lvl>
    <w:lvl w:ilvl="2" w:tplc="24FC6538" w:tentative="1">
      <w:start w:val="1"/>
      <w:numFmt w:val="bullet"/>
      <w:lvlText w:val=""/>
      <w:lvlJc w:val="left"/>
      <w:pPr>
        <w:tabs>
          <w:tab w:val="num" w:pos="3240"/>
        </w:tabs>
        <w:ind w:left="3240" w:hanging="360"/>
      </w:pPr>
      <w:rPr>
        <w:rFonts w:ascii="Wingdings" w:hAnsi="Wingdings" w:hint="default"/>
      </w:rPr>
    </w:lvl>
    <w:lvl w:ilvl="3" w:tplc="9E94380C" w:tentative="1">
      <w:start w:val="1"/>
      <w:numFmt w:val="bullet"/>
      <w:lvlText w:val=""/>
      <w:lvlJc w:val="left"/>
      <w:pPr>
        <w:tabs>
          <w:tab w:val="num" w:pos="3960"/>
        </w:tabs>
        <w:ind w:left="3960" w:hanging="360"/>
      </w:pPr>
      <w:rPr>
        <w:rFonts w:ascii="Symbol" w:hAnsi="Symbol" w:hint="default"/>
      </w:rPr>
    </w:lvl>
    <w:lvl w:ilvl="4" w:tplc="72DE0954" w:tentative="1">
      <w:start w:val="1"/>
      <w:numFmt w:val="bullet"/>
      <w:lvlText w:val="o"/>
      <w:lvlJc w:val="left"/>
      <w:pPr>
        <w:tabs>
          <w:tab w:val="num" w:pos="4680"/>
        </w:tabs>
        <w:ind w:left="4680" w:hanging="360"/>
      </w:pPr>
      <w:rPr>
        <w:rFonts w:ascii="Courier New" w:hAnsi="Courier New" w:hint="default"/>
      </w:rPr>
    </w:lvl>
    <w:lvl w:ilvl="5" w:tplc="60AE5748" w:tentative="1">
      <w:start w:val="1"/>
      <w:numFmt w:val="bullet"/>
      <w:lvlText w:val=""/>
      <w:lvlJc w:val="left"/>
      <w:pPr>
        <w:tabs>
          <w:tab w:val="num" w:pos="5400"/>
        </w:tabs>
        <w:ind w:left="5400" w:hanging="360"/>
      </w:pPr>
      <w:rPr>
        <w:rFonts w:ascii="Wingdings" w:hAnsi="Wingdings" w:hint="default"/>
      </w:rPr>
    </w:lvl>
    <w:lvl w:ilvl="6" w:tplc="C2142ABA" w:tentative="1">
      <w:start w:val="1"/>
      <w:numFmt w:val="bullet"/>
      <w:lvlText w:val=""/>
      <w:lvlJc w:val="left"/>
      <w:pPr>
        <w:tabs>
          <w:tab w:val="num" w:pos="6120"/>
        </w:tabs>
        <w:ind w:left="6120" w:hanging="360"/>
      </w:pPr>
      <w:rPr>
        <w:rFonts w:ascii="Symbol" w:hAnsi="Symbol" w:hint="default"/>
      </w:rPr>
    </w:lvl>
    <w:lvl w:ilvl="7" w:tplc="AD5C52D2" w:tentative="1">
      <w:start w:val="1"/>
      <w:numFmt w:val="bullet"/>
      <w:lvlText w:val="o"/>
      <w:lvlJc w:val="left"/>
      <w:pPr>
        <w:tabs>
          <w:tab w:val="num" w:pos="6840"/>
        </w:tabs>
        <w:ind w:left="6840" w:hanging="360"/>
      </w:pPr>
      <w:rPr>
        <w:rFonts w:ascii="Courier New" w:hAnsi="Courier New" w:hint="default"/>
      </w:rPr>
    </w:lvl>
    <w:lvl w:ilvl="8" w:tplc="A9E0710E">
      <w:start w:val="1"/>
      <w:numFmt w:val="bullet"/>
      <w:pStyle w:val="Heading9"/>
      <w:lvlText w:val=""/>
      <w:lvlJc w:val="left"/>
      <w:pPr>
        <w:tabs>
          <w:tab w:val="num" w:pos="7560"/>
        </w:tabs>
        <w:ind w:left="7560" w:hanging="360"/>
      </w:pPr>
      <w:rPr>
        <w:rFonts w:ascii="Wingdings" w:hAnsi="Wingdings" w:hint="default"/>
      </w:rPr>
    </w:lvl>
  </w:abstractNum>
  <w:abstractNum w:abstractNumId="3">
    <w:nsid w:val="10EC6770"/>
    <w:multiLevelType w:val="hybridMultilevel"/>
    <w:tmpl w:val="0308A180"/>
    <w:lvl w:ilvl="0" w:tplc="5D9257EC">
      <w:start w:val="1"/>
      <w:numFmt w:val="decimal"/>
      <w:lvlText w:val="(%1)"/>
      <w:lvlJc w:val="left"/>
      <w:pPr>
        <w:tabs>
          <w:tab w:val="num" w:pos="360"/>
        </w:tabs>
        <w:ind w:left="360" w:hanging="360"/>
      </w:pPr>
      <w:rPr>
        <w:rFonts w:ascii="Times New Roman" w:eastAsia="Times New Roman" w:hAnsi="Times New Roman" w:cs="Times New Roman"/>
        <w:b w:val="0"/>
        <w:i w:val="0"/>
        <w:caps w:val="0"/>
        <w:smallCaps w:val="0"/>
        <w:strike w:val="0"/>
        <w:dstrike w:val="0"/>
        <w:vanish w:val="0"/>
        <w:color w:val="auto"/>
        <w:spacing w:val="0"/>
        <w:w w:val="100"/>
        <w:kern w:val="0"/>
        <w:position w:val="0"/>
        <w:sz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4">
    <w:nsid w:val="166605A6"/>
    <w:multiLevelType w:val="hybridMultilevel"/>
    <w:tmpl w:val="B6929D72"/>
    <w:lvl w:ilvl="0" w:tplc="A5D8F1CC">
      <w:start w:val="16"/>
      <w:numFmt w:val="decimal"/>
      <w:pStyle w:val="Level1"/>
      <w:lvlText w:val="%1. "/>
      <w:lvlJc w:val="left"/>
      <w:pPr>
        <w:tabs>
          <w:tab w:val="num" w:pos="360"/>
        </w:tabs>
        <w:ind w:left="360" w:hanging="360"/>
      </w:pPr>
      <w:rPr>
        <w:rFonts w:ascii="Arial" w:hAnsi="Arial" w:hint="default"/>
        <w:b/>
        <w:i w:val="0"/>
        <w:sz w:val="20"/>
        <w:u w:val="none"/>
      </w:rPr>
    </w:lvl>
    <w:lvl w:ilvl="1" w:tplc="E51602BC" w:tentative="1">
      <w:start w:val="1"/>
      <w:numFmt w:val="lowerLetter"/>
      <w:lvlText w:val="%2."/>
      <w:lvlJc w:val="left"/>
      <w:pPr>
        <w:tabs>
          <w:tab w:val="num" w:pos="1440"/>
        </w:tabs>
        <w:ind w:left="1440" w:hanging="360"/>
      </w:pPr>
    </w:lvl>
    <w:lvl w:ilvl="2" w:tplc="60D07D56" w:tentative="1">
      <w:start w:val="1"/>
      <w:numFmt w:val="lowerRoman"/>
      <w:lvlText w:val="%3."/>
      <w:lvlJc w:val="right"/>
      <w:pPr>
        <w:tabs>
          <w:tab w:val="num" w:pos="2160"/>
        </w:tabs>
        <w:ind w:left="2160" w:hanging="180"/>
      </w:pPr>
    </w:lvl>
    <w:lvl w:ilvl="3" w:tplc="BA4EBB4E" w:tentative="1">
      <w:start w:val="1"/>
      <w:numFmt w:val="decimal"/>
      <w:lvlText w:val="%4."/>
      <w:lvlJc w:val="left"/>
      <w:pPr>
        <w:tabs>
          <w:tab w:val="num" w:pos="2880"/>
        </w:tabs>
        <w:ind w:left="2880" w:hanging="360"/>
      </w:pPr>
    </w:lvl>
    <w:lvl w:ilvl="4" w:tplc="17F0977A" w:tentative="1">
      <w:start w:val="1"/>
      <w:numFmt w:val="lowerLetter"/>
      <w:lvlText w:val="%5."/>
      <w:lvlJc w:val="left"/>
      <w:pPr>
        <w:tabs>
          <w:tab w:val="num" w:pos="3600"/>
        </w:tabs>
        <w:ind w:left="3600" w:hanging="360"/>
      </w:pPr>
    </w:lvl>
    <w:lvl w:ilvl="5" w:tplc="8760E6A6" w:tentative="1">
      <w:start w:val="1"/>
      <w:numFmt w:val="lowerRoman"/>
      <w:lvlText w:val="%6."/>
      <w:lvlJc w:val="right"/>
      <w:pPr>
        <w:tabs>
          <w:tab w:val="num" w:pos="4320"/>
        </w:tabs>
        <w:ind w:left="4320" w:hanging="180"/>
      </w:pPr>
    </w:lvl>
    <w:lvl w:ilvl="6" w:tplc="1BF86160" w:tentative="1">
      <w:start w:val="1"/>
      <w:numFmt w:val="decimal"/>
      <w:lvlText w:val="%7."/>
      <w:lvlJc w:val="left"/>
      <w:pPr>
        <w:tabs>
          <w:tab w:val="num" w:pos="5040"/>
        </w:tabs>
        <w:ind w:left="5040" w:hanging="360"/>
      </w:pPr>
    </w:lvl>
    <w:lvl w:ilvl="7" w:tplc="3DB01C02" w:tentative="1">
      <w:start w:val="1"/>
      <w:numFmt w:val="lowerLetter"/>
      <w:lvlText w:val="%8."/>
      <w:lvlJc w:val="left"/>
      <w:pPr>
        <w:tabs>
          <w:tab w:val="num" w:pos="5760"/>
        </w:tabs>
        <w:ind w:left="5760" w:hanging="360"/>
      </w:pPr>
    </w:lvl>
    <w:lvl w:ilvl="8" w:tplc="D9AE6F36" w:tentative="1">
      <w:start w:val="1"/>
      <w:numFmt w:val="lowerRoman"/>
      <w:lvlText w:val="%9."/>
      <w:lvlJc w:val="right"/>
      <w:pPr>
        <w:tabs>
          <w:tab w:val="num" w:pos="6480"/>
        </w:tabs>
        <w:ind w:left="6480" w:hanging="180"/>
      </w:pPr>
    </w:lvl>
  </w:abstractNum>
  <w:abstractNum w:abstractNumId="5">
    <w:nsid w:val="17D616F0"/>
    <w:multiLevelType w:val="hybridMultilevel"/>
    <w:tmpl w:val="1D2809C6"/>
    <w:lvl w:ilvl="0" w:tplc="D91A664E">
      <w:start w:val="1"/>
      <w:numFmt w:val="bullet"/>
      <w:lvlText w:val="-"/>
      <w:lvlJc w:val="left"/>
      <w:pPr>
        <w:tabs>
          <w:tab w:val="num" w:pos="717"/>
        </w:tabs>
        <w:ind w:left="717" w:hanging="360"/>
      </w:pPr>
      <w:rPr>
        <w:rFonts w:ascii="Times New Roman" w:eastAsia="Times New Roman" w:hAnsi="Times New Roman" w:hint="default"/>
      </w:rPr>
    </w:lvl>
    <w:lvl w:ilvl="1" w:tplc="274AAB28" w:tentative="1">
      <w:start w:val="1"/>
      <w:numFmt w:val="bullet"/>
      <w:lvlText w:val="o"/>
      <w:lvlJc w:val="left"/>
      <w:pPr>
        <w:tabs>
          <w:tab w:val="num" w:pos="1437"/>
        </w:tabs>
        <w:ind w:left="1437" w:hanging="360"/>
      </w:pPr>
      <w:rPr>
        <w:rFonts w:ascii="Courier New" w:hAnsi="Courier New" w:hint="default"/>
      </w:rPr>
    </w:lvl>
    <w:lvl w:ilvl="2" w:tplc="9D22BC56" w:tentative="1">
      <w:start w:val="1"/>
      <w:numFmt w:val="bullet"/>
      <w:lvlText w:val=""/>
      <w:lvlJc w:val="left"/>
      <w:pPr>
        <w:tabs>
          <w:tab w:val="num" w:pos="2157"/>
        </w:tabs>
        <w:ind w:left="2157" w:hanging="360"/>
      </w:pPr>
      <w:rPr>
        <w:rFonts w:ascii="Wingdings" w:hAnsi="Wingdings" w:hint="default"/>
      </w:rPr>
    </w:lvl>
    <w:lvl w:ilvl="3" w:tplc="ACA4C0EA" w:tentative="1">
      <w:start w:val="1"/>
      <w:numFmt w:val="bullet"/>
      <w:lvlText w:val=""/>
      <w:lvlJc w:val="left"/>
      <w:pPr>
        <w:tabs>
          <w:tab w:val="num" w:pos="2877"/>
        </w:tabs>
        <w:ind w:left="2877" w:hanging="360"/>
      </w:pPr>
      <w:rPr>
        <w:rFonts w:ascii="Symbol" w:hAnsi="Symbol" w:hint="default"/>
      </w:rPr>
    </w:lvl>
    <w:lvl w:ilvl="4" w:tplc="4CB87DA2" w:tentative="1">
      <w:start w:val="1"/>
      <w:numFmt w:val="bullet"/>
      <w:lvlText w:val="o"/>
      <w:lvlJc w:val="left"/>
      <w:pPr>
        <w:tabs>
          <w:tab w:val="num" w:pos="3597"/>
        </w:tabs>
        <w:ind w:left="3597" w:hanging="360"/>
      </w:pPr>
      <w:rPr>
        <w:rFonts w:ascii="Courier New" w:hAnsi="Courier New" w:hint="default"/>
      </w:rPr>
    </w:lvl>
    <w:lvl w:ilvl="5" w:tplc="1AD478DE" w:tentative="1">
      <w:start w:val="1"/>
      <w:numFmt w:val="bullet"/>
      <w:lvlText w:val=""/>
      <w:lvlJc w:val="left"/>
      <w:pPr>
        <w:tabs>
          <w:tab w:val="num" w:pos="4317"/>
        </w:tabs>
        <w:ind w:left="4317" w:hanging="360"/>
      </w:pPr>
      <w:rPr>
        <w:rFonts w:ascii="Wingdings" w:hAnsi="Wingdings" w:hint="default"/>
      </w:rPr>
    </w:lvl>
    <w:lvl w:ilvl="6" w:tplc="510E043E" w:tentative="1">
      <w:start w:val="1"/>
      <w:numFmt w:val="bullet"/>
      <w:lvlText w:val=""/>
      <w:lvlJc w:val="left"/>
      <w:pPr>
        <w:tabs>
          <w:tab w:val="num" w:pos="5037"/>
        </w:tabs>
        <w:ind w:left="5037" w:hanging="360"/>
      </w:pPr>
      <w:rPr>
        <w:rFonts w:ascii="Symbol" w:hAnsi="Symbol" w:hint="default"/>
      </w:rPr>
    </w:lvl>
    <w:lvl w:ilvl="7" w:tplc="3BEADEB6" w:tentative="1">
      <w:start w:val="1"/>
      <w:numFmt w:val="bullet"/>
      <w:lvlText w:val="o"/>
      <w:lvlJc w:val="left"/>
      <w:pPr>
        <w:tabs>
          <w:tab w:val="num" w:pos="5757"/>
        </w:tabs>
        <w:ind w:left="5757" w:hanging="360"/>
      </w:pPr>
      <w:rPr>
        <w:rFonts w:ascii="Courier New" w:hAnsi="Courier New" w:hint="default"/>
      </w:rPr>
    </w:lvl>
    <w:lvl w:ilvl="8" w:tplc="94B0BA50" w:tentative="1">
      <w:start w:val="1"/>
      <w:numFmt w:val="bullet"/>
      <w:lvlText w:val=""/>
      <w:lvlJc w:val="left"/>
      <w:pPr>
        <w:tabs>
          <w:tab w:val="num" w:pos="6477"/>
        </w:tabs>
        <w:ind w:left="6477" w:hanging="360"/>
      </w:pPr>
      <w:rPr>
        <w:rFonts w:ascii="Wingdings" w:hAnsi="Wingdings" w:hint="default"/>
      </w:rPr>
    </w:lvl>
  </w:abstractNum>
  <w:abstractNum w:abstractNumId="6">
    <w:nsid w:val="18EC405A"/>
    <w:multiLevelType w:val="hybridMultilevel"/>
    <w:tmpl w:val="296C70DC"/>
    <w:lvl w:ilvl="0" w:tplc="8B6CD066">
      <w:start w:val="12"/>
      <w:numFmt w:val="low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nsid w:val="1C8E2235"/>
    <w:multiLevelType w:val="hybridMultilevel"/>
    <w:tmpl w:val="9278682A"/>
    <w:lvl w:ilvl="0" w:tplc="E9161988">
      <w:start w:val="10"/>
      <w:numFmt w:val="lowerLetter"/>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nsid w:val="1E68302C"/>
    <w:multiLevelType w:val="hybridMultilevel"/>
    <w:tmpl w:val="550AB204"/>
    <w:lvl w:ilvl="0" w:tplc="DD72EB76">
      <w:start w:val="1"/>
      <w:numFmt w:val="decimal"/>
      <w:lvlText w:val="(%1)"/>
      <w:lvlJc w:val="left"/>
      <w:pPr>
        <w:tabs>
          <w:tab w:val="num" w:pos="1080"/>
        </w:tabs>
        <w:ind w:left="1080" w:hanging="360"/>
      </w:pPr>
      <w:rPr>
        <w:rFonts w:hint="default"/>
      </w:rPr>
    </w:lvl>
    <w:lvl w:ilvl="1" w:tplc="B7942E54" w:tentative="1">
      <w:start w:val="1"/>
      <w:numFmt w:val="lowerLetter"/>
      <w:lvlText w:val="%2."/>
      <w:lvlJc w:val="left"/>
      <w:pPr>
        <w:tabs>
          <w:tab w:val="num" w:pos="1800"/>
        </w:tabs>
        <w:ind w:left="1800" w:hanging="360"/>
      </w:pPr>
    </w:lvl>
    <w:lvl w:ilvl="2" w:tplc="D2EC60DC" w:tentative="1">
      <w:start w:val="1"/>
      <w:numFmt w:val="lowerRoman"/>
      <w:lvlText w:val="%3."/>
      <w:lvlJc w:val="right"/>
      <w:pPr>
        <w:tabs>
          <w:tab w:val="num" w:pos="2520"/>
        </w:tabs>
        <w:ind w:left="2520" w:hanging="180"/>
      </w:pPr>
    </w:lvl>
    <w:lvl w:ilvl="3" w:tplc="4A3649EA" w:tentative="1">
      <w:start w:val="1"/>
      <w:numFmt w:val="decimal"/>
      <w:lvlText w:val="%4."/>
      <w:lvlJc w:val="left"/>
      <w:pPr>
        <w:tabs>
          <w:tab w:val="num" w:pos="3240"/>
        </w:tabs>
        <w:ind w:left="3240" w:hanging="360"/>
      </w:pPr>
    </w:lvl>
    <w:lvl w:ilvl="4" w:tplc="E578C4E4" w:tentative="1">
      <w:start w:val="1"/>
      <w:numFmt w:val="lowerLetter"/>
      <w:lvlText w:val="%5."/>
      <w:lvlJc w:val="left"/>
      <w:pPr>
        <w:tabs>
          <w:tab w:val="num" w:pos="3960"/>
        </w:tabs>
        <w:ind w:left="3960" w:hanging="360"/>
      </w:pPr>
    </w:lvl>
    <w:lvl w:ilvl="5" w:tplc="DDA80792" w:tentative="1">
      <w:start w:val="1"/>
      <w:numFmt w:val="lowerRoman"/>
      <w:lvlText w:val="%6."/>
      <w:lvlJc w:val="right"/>
      <w:pPr>
        <w:tabs>
          <w:tab w:val="num" w:pos="4680"/>
        </w:tabs>
        <w:ind w:left="4680" w:hanging="180"/>
      </w:pPr>
    </w:lvl>
    <w:lvl w:ilvl="6" w:tplc="F00A40BC" w:tentative="1">
      <w:start w:val="1"/>
      <w:numFmt w:val="decimal"/>
      <w:lvlText w:val="%7."/>
      <w:lvlJc w:val="left"/>
      <w:pPr>
        <w:tabs>
          <w:tab w:val="num" w:pos="5400"/>
        </w:tabs>
        <w:ind w:left="5400" w:hanging="360"/>
      </w:pPr>
    </w:lvl>
    <w:lvl w:ilvl="7" w:tplc="FBE05CAC" w:tentative="1">
      <w:start w:val="1"/>
      <w:numFmt w:val="lowerLetter"/>
      <w:lvlText w:val="%8."/>
      <w:lvlJc w:val="left"/>
      <w:pPr>
        <w:tabs>
          <w:tab w:val="num" w:pos="6120"/>
        </w:tabs>
        <w:ind w:left="6120" w:hanging="360"/>
      </w:pPr>
    </w:lvl>
    <w:lvl w:ilvl="8" w:tplc="8E2462F4" w:tentative="1">
      <w:start w:val="1"/>
      <w:numFmt w:val="lowerRoman"/>
      <w:lvlText w:val="%9."/>
      <w:lvlJc w:val="right"/>
      <w:pPr>
        <w:tabs>
          <w:tab w:val="num" w:pos="6840"/>
        </w:tabs>
        <w:ind w:left="6840" w:hanging="180"/>
      </w:pPr>
    </w:lvl>
  </w:abstractNum>
  <w:abstractNum w:abstractNumId="9">
    <w:nsid w:val="20A5125D"/>
    <w:multiLevelType w:val="hybridMultilevel"/>
    <w:tmpl w:val="5994F6FA"/>
    <w:lvl w:ilvl="0" w:tplc="A5BC60F2">
      <w:start w:val="2"/>
      <w:numFmt w:val="decimal"/>
      <w:lvlText w:val="%1."/>
      <w:lvlJc w:val="left"/>
      <w:pPr>
        <w:tabs>
          <w:tab w:val="num" w:pos="720"/>
        </w:tabs>
        <w:ind w:left="720" w:hanging="360"/>
      </w:pPr>
      <w:rPr>
        <w:rFonts w:hint="default"/>
        <w:sz w:val="22"/>
      </w:rPr>
    </w:lvl>
    <w:lvl w:ilvl="1" w:tplc="C31A7054">
      <w:start w:val="7"/>
      <w:numFmt w:val="lowerLetter"/>
      <w:lvlText w:val="(%2)"/>
      <w:lvlJc w:val="left"/>
      <w:pPr>
        <w:tabs>
          <w:tab w:val="num" w:pos="1440"/>
        </w:tabs>
        <w:ind w:left="1440" w:hanging="360"/>
      </w:pPr>
      <w:rPr>
        <w:rFonts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nsid w:val="2D0309DF"/>
    <w:multiLevelType w:val="singleLevel"/>
    <w:tmpl w:val="439AE640"/>
    <w:lvl w:ilvl="0">
      <w:start w:val="1"/>
      <w:numFmt w:val="lowerLetter"/>
      <w:pStyle w:val="Form10SubHead"/>
      <w:lvlText w:val="(%1)"/>
      <w:lvlJc w:val="left"/>
      <w:pPr>
        <w:tabs>
          <w:tab w:val="num" w:pos="360"/>
        </w:tabs>
        <w:ind w:left="360" w:hanging="360"/>
      </w:pPr>
      <w:rPr>
        <w:rFonts w:hint="default"/>
      </w:rPr>
    </w:lvl>
  </w:abstractNum>
  <w:abstractNum w:abstractNumId="11">
    <w:nsid w:val="2ED8418B"/>
    <w:multiLevelType w:val="hybridMultilevel"/>
    <w:tmpl w:val="4DC4DF38"/>
    <w:lvl w:ilvl="0" w:tplc="7B70FBEE">
      <w:start w:val="1"/>
      <w:numFmt w:val="decimal"/>
      <w:lvlText w:val="%1."/>
      <w:lvlJc w:val="left"/>
      <w:pPr>
        <w:tabs>
          <w:tab w:val="num" w:pos="720"/>
        </w:tabs>
        <w:ind w:left="720" w:hanging="360"/>
      </w:pPr>
      <w:rPr>
        <w:rFonts w:hint="default"/>
      </w:rPr>
    </w:lvl>
    <w:lvl w:ilvl="1" w:tplc="6FB2692C">
      <w:start w:val="1"/>
      <w:numFmt w:val="lowerLetter"/>
      <w:lvlText w:val="%2)"/>
      <w:lvlJc w:val="left"/>
      <w:pPr>
        <w:tabs>
          <w:tab w:val="num" w:pos="1440"/>
        </w:tabs>
        <w:ind w:left="1440" w:hanging="360"/>
      </w:pPr>
      <w:rPr>
        <w:rFonts w:hint="default"/>
      </w:rPr>
    </w:lvl>
    <w:lvl w:ilvl="2" w:tplc="3318727E" w:tentative="1">
      <w:start w:val="1"/>
      <w:numFmt w:val="lowerRoman"/>
      <w:lvlText w:val="%3."/>
      <w:lvlJc w:val="right"/>
      <w:pPr>
        <w:tabs>
          <w:tab w:val="num" w:pos="2160"/>
        </w:tabs>
        <w:ind w:left="2160" w:hanging="180"/>
      </w:pPr>
    </w:lvl>
    <w:lvl w:ilvl="3" w:tplc="BC6CF5D6" w:tentative="1">
      <w:start w:val="1"/>
      <w:numFmt w:val="decimal"/>
      <w:lvlText w:val="%4."/>
      <w:lvlJc w:val="left"/>
      <w:pPr>
        <w:tabs>
          <w:tab w:val="num" w:pos="2880"/>
        </w:tabs>
        <w:ind w:left="2880" w:hanging="360"/>
      </w:pPr>
    </w:lvl>
    <w:lvl w:ilvl="4" w:tplc="9C4EDBF4" w:tentative="1">
      <w:start w:val="1"/>
      <w:numFmt w:val="lowerLetter"/>
      <w:lvlText w:val="%5."/>
      <w:lvlJc w:val="left"/>
      <w:pPr>
        <w:tabs>
          <w:tab w:val="num" w:pos="3600"/>
        </w:tabs>
        <w:ind w:left="3600" w:hanging="360"/>
      </w:pPr>
    </w:lvl>
    <w:lvl w:ilvl="5" w:tplc="CAD005E6" w:tentative="1">
      <w:start w:val="1"/>
      <w:numFmt w:val="lowerRoman"/>
      <w:lvlText w:val="%6."/>
      <w:lvlJc w:val="right"/>
      <w:pPr>
        <w:tabs>
          <w:tab w:val="num" w:pos="4320"/>
        </w:tabs>
        <w:ind w:left="4320" w:hanging="180"/>
      </w:pPr>
    </w:lvl>
    <w:lvl w:ilvl="6" w:tplc="8EA85A24" w:tentative="1">
      <w:start w:val="1"/>
      <w:numFmt w:val="decimal"/>
      <w:lvlText w:val="%7."/>
      <w:lvlJc w:val="left"/>
      <w:pPr>
        <w:tabs>
          <w:tab w:val="num" w:pos="5040"/>
        </w:tabs>
        <w:ind w:left="5040" w:hanging="360"/>
      </w:pPr>
    </w:lvl>
    <w:lvl w:ilvl="7" w:tplc="AA8E72F4" w:tentative="1">
      <w:start w:val="1"/>
      <w:numFmt w:val="lowerLetter"/>
      <w:lvlText w:val="%8."/>
      <w:lvlJc w:val="left"/>
      <w:pPr>
        <w:tabs>
          <w:tab w:val="num" w:pos="5760"/>
        </w:tabs>
        <w:ind w:left="5760" w:hanging="360"/>
      </w:pPr>
    </w:lvl>
    <w:lvl w:ilvl="8" w:tplc="99584062" w:tentative="1">
      <w:start w:val="1"/>
      <w:numFmt w:val="lowerRoman"/>
      <w:lvlText w:val="%9."/>
      <w:lvlJc w:val="right"/>
      <w:pPr>
        <w:tabs>
          <w:tab w:val="num" w:pos="6480"/>
        </w:tabs>
        <w:ind w:left="6480" w:hanging="180"/>
      </w:pPr>
    </w:lvl>
  </w:abstractNum>
  <w:abstractNum w:abstractNumId="12">
    <w:nsid w:val="48B80E4B"/>
    <w:multiLevelType w:val="hybridMultilevel"/>
    <w:tmpl w:val="3064FD22"/>
    <w:lvl w:ilvl="0" w:tplc="2306F36E">
      <w:start w:val="9"/>
      <w:numFmt w:val="decimal"/>
      <w:pStyle w:val="Note"/>
      <w:lvlText w:val="%1. "/>
      <w:lvlJc w:val="left"/>
      <w:pPr>
        <w:tabs>
          <w:tab w:val="num" w:pos="360"/>
        </w:tabs>
        <w:ind w:left="360" w:hanging="360"/>
      </w:pPr>
      <w:rPr>
        <w:rFonts w:ascii="Arial" w:hAnsi="Arial" w:hint="default"/>
        <w:b/>
        <w:i w:val="0"/>
        <w:sz w:val="20"/>
        <w:u w:val="none"/>
      </w:rPr>
    </w:lvl>
    <w:lvl w:ilvl="1" w:tplc="57F23260" w:tentative="1">
      <w:start w:val="1"/>
      <w:numFmt w:val="lowerLetter"/>
      <w:lvlText w:val="%2."/>
      <w:lvlJc w:val="left"/>
      <w:pPr>
        <w:tabs>
          <w:tab w:val="num" w:pos="1440"/>
        </w:tabs>
        <w:ind w:left="1440" w:hanging="360"/>
      </w:pPr>
    </w:lvl>
    <w:lvl w:ilvl="2" w:tplc="D55A5988" w:tentative="1">
      <w:start w:val="1"/>
      <w:numFmt w:val="lowerRoman"/>
      <w:lvlText w:val="%3."/>
      <w:lvlJc w:val="right"/>
      <w:pPr>
        <w:tabs>
          <w:tab w:val="num" w:pos="2160"/>
        </w:tabs>
        <w:ind w:left="2160" w:hanging="180"/>
      </w:pPr>
    </w:lvl>
    <w:lvl w:ilvl="3" w:tplc="430CB420" w:tentative="1">
      <w:start w:val="1"/>
      <w:numFmt w:val="decimal"/>
      <w:lvlText w:val="%4."/>
      <w:lvlJc w:val="left"/>
      <w:pPr>
        <w:tabs>
          <w:tab w:val="num" w:pos="2880"/>
        </w:tabs>
        <w:ind w:left="2880" w:hanging="360"/>
      </w:pPr>
    </w:lvl>
    <w:lvl w:ilvl="4" w:tplc="B9F8E522" w:tentative="1">
      <w:start w:val="1"/>
      <w:numFmt w:val="lowerLetter"/>
      <w:lvlText w:val="%5."/>
      <w:lvlJc w:val="left"/>
      <w:pPr>
        <w:tabs>
          <w:tab w:val="num" w:pos="3600"/>
        </w:tabs>
        <w:ind w:left="3600" w:hanging="360"/>
      </w:pPr>
    </w:lvl>
    <w:lvl w:ilvl="5" w:tplc="F4FADDB0" w:tentative="1">
      <w:start w:val="1"/>
      <w:numFmt w:val="lowerRoman"/>
      <w:lvlText w:val="%6."/>
      <w:lvlJc w:val="right"/>
      <w:pPr>
        <w:tabs>
          <w:tab w:val="num" w:pos="4320"/>
        </w:tabs>
        <w:ind w:left="4320" w:hanging="180"/>
      </w:pPr>
    </w:lvl>
    <w:lvl w:ilvl="6" w:tplc="391418B4" w:tentative="1">
      <w:start w:val="1"/>
      <w:numFmt w:val="decimal"/>
      <w:lvlText w:val="%7."/>
      <w:lvlJc w:val="left"/>
      <w:pPr>
        <w:tabs>
          <w:tab w:val="num" w:pos="5040"/>
        </w:tabs>
        <w:ind w:left="5040" w:hanging="360"/>
      </w:pPr>
    </w:lvl>
    <w:lvl w:ilvl="7" w:tplc="3244E18C" w:tentative="1">
      <w:start w:val="1"/>
      <w:numFmt w:val="lowerLetter"/>
      <w:lvlText w:val="%8."/>
      <w:lvlJc w:val="left"/>
      <w:pPr>
        <w:tabs>
          <w:tab w:val="num" w:pos="5760"/>
        </w:tabs>
        <w:ind w:left="5760" w:hanging="360"/>
      </w:pPr>
    </w:lvl>
    <w:lvl w:ilvl="8" w:tplc="3490DD70" w:tentative="1">
      <w:start w:val="1"/>
      <w:numFmt w:val="lowerRoman"/>
      <w:lvlText w:val="%9."/>
      <w:lvlJc w:val="right"/>
      <w:pPr>
        <w:tabs>
          <w:tab w:val="num" w:pos="6480"/>
        </w:tabs>
        <w:ind w:left="6480" w:hanging="180"/>
      </w:pPr>
    </w:lvl>
  </w:abstractNum>
  <w:abstractNum w:abstractNumId="13">
    <w:nsid w:val="4B0D7883"/>
    <w:multiLevelType w:val="multilevel"/>
    <w:tmpl w:val="206C45A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nsid w:val="4C547148"/>
    <w:multiLevelType w:val="hybridMultilevel"/>
    <w:tmpl w:val="5A4CAE10"/>
    <w:lvl w:ilvl="0" w:tplc="FFFFFFFF">
      <w:start w:val="4"/>
      <w:numFmt w:val="lowerLetter"/>
      <w:lvlText w:val="(%1) "/>
      <w:lvlJc w:val="left"/>
      <w:pPr>
        <w:tabs>
          <w:tab w:val="num" w:pos="720"/>
        </w:tabs>
        <w:ind w:left="720" w:hanging="360"/>
      </w:pPr>
      <w:rPr>
        <w:rFonts w:ascii="Times New Roman" w:hAnsi="Times New Roman" w:hint="default"/>
        <w:b w:val="0"/>
        <w:i w:val="0"/>
        <w:sz w:val="22"/>
        <w:u w:val="none"/>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59B7117C"/>
    <w:multiLevelType w:val="multilevel"/>
    <w:tmpl w:val="8258E5C6"/>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lvl w:ilvl="1">
      <w:start w:val="7"/>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59E31764"/>
    <w:multiLevelType w:val="hybridMultilevel"/>
    <w:tmpl w:val="1EA27ECC"/>
    <w:lvl w:ilvl="0" w:tplc="F9167634">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7">
    <w:nsid w:val="5EBD4A69"/>
    <w:multiLevelType w:val="hybridMultilevel"/>
    <w:tmpl w:val="E78A2E5E"/>
    <w:lvl w:ilvl="0" w:tplc="FFFFFFFF">
      <w:start w:val="1"/>
      <w:numFmt w:val="bullet"/>
      <w:lvlText w:val="-"/>
      <w:lvlJc w:val="left"/>
      <w:pPr>
        <w:tabs>
          <w:tab w:val="num" w:pos="717"/>
        </w:tabs>
        <w:ind w:left="717" w:hanging="360"/>
      </w:pPr>
      <w:rPr>
        <w:rFonts w:ascii="Times New Roman" w:eastAsia="Times New Roman" w:hAnsi="Times New Roman"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nsid w:val="628D78BD"/>
    <w:multiLevelType w:val="hybridMultilevel"/>
    <w:tmpl w:val="9ADEA0DC"/>
    <w:lvl w:ilvl="0" w:tplc="46905AF8">
      <w:start w:val="9"/>
      <w:numFmt w:val="decimal"/>
      <w:pStyle w:val="ListBullet"/>
      <w:lvlText w:val="%1. "/>
      <w:lvlJc w:val="left"/>
      <w:pPr>
        <w:tabs>
          <w:tab w:val="num" w:pos="360"/>
        </w:tabs>
        <w:ind w:left="360" w:hanging="360"/>
      </w:pPr>
      <w:rPr>
        <w:rFonts w:ascii="Arial" w:hAnsi="Arial" w:hint="default"/>
        <w:b/>
        <w:i w:val="0"/>
        <w:sz w:val="20"/>
        <w:u w:val="none"/>
      </w:rPr>
    </w:lvl>
    <w:lvl w:ilvl="1" w:tplc="38A471E6" w:tentative="1">
      <w:start w:val="1"/>
      <w:numFmt w:val="lowerLetter"/>
      <w:lvlText w:val="%2."/>
      <w:lvlJc w:val="left"/>
      <w:pPr>
        <w:tabs>
          <w:tab w:val="num" w:pos="1440"/>
        </w:tabs>
        <w:ind w:left="1440" w:hanging="360"/>
      </w:pPr>
    </w:lvl>
    <w:lvl w:ilvl="2" w:tplc="EF3A0998" w:tentative="1">
      <w:start w:val="1"/>
      <w:numFmt w:val="lowerRoman"/>
      <w:lvlText w:val="%3."/>
      <w:lvlJc w:val="right"/>
      <w:pPr>
        <w:tabs>
          <w:tab w:val="num" w:pos="2160"/>
        </w:tabs>
        <w:ind w:left="2160" w:hanging="180"/>
      </w:pPr>
    </w:lvl>
    <w:lvl w:ilvl="3" w:tplc="83D02290" w:tentative="1">
      <w:start w:val="1"/>
      <w:numFmt w:val="decimal"/>
      <w:lvlText w:val="%4."/>
      <w:lvlJc w:val="left"/>
      <w:pPr>
        <w:tabs>
          <w:tab w:val="num" w:pos="2880"/>
        </w:tabs>
        <w:ind w:left="2880" w:hanging="360"/>
      </w:pPr>
    </w:lvl>
    <w:lvl w:ilvl="4" w:tplc="5666EB38" w:tentative="1">
      <w:start w:val="1"/>
      <w:numFmt w:val="lowerLetter"/>
      <w:lvlText w:val="%5."/>
      <w:lvlJc w:val="left"/>
      <w:pPr>
        <w:tabs>
          <w:tab w:val="num" w:pos="3600"/>
        </w:tabs>
        <w:ind w:left="3600" w:hanging="360"/>
      </w:pPr>
    </w:lvl>
    <w:lvl w:ilvl="5" w:tplc="6580691E" w:tentative="1">
      <w:start w:val="1"/>
      <w:numFmt w:val="lowerRoman"/>
      <w:lvlText w:val="%6."/>
      <w:lvlJc w:val="right"/>
      <w:pPr>
        <w:tabs>
          <w:tab w:val="num" w:pos="4320"/>
        </w:tabs>
        <w:ind w:left="4320" w:hanging="180"/>
      </w:pPr>
    </w:lvl>
    <w:lvl w:ilvl="6" w:tplc="263082F2" w:tentative="1">
      <w:start w:val="1"/>
      <w:numFmt w:val="decimal"/>
      <w:lvlText w:val="%7."/>
      <w:lvlJc w:val="left"/>
      <w:pPr>
        <w:tabs>
          <w:tab w:val="num" w:pos="5040"/>
        </w:tabs>
        <w:ind w:left="5040" w:hanging="360"/>
      </w:pPr>
    </w:lvl>
    <w:lvl w:ilvl="7" w:tplc="E14A64B8" w:tentative="1">
      <w:start w:val="1"/>
      <w:numFmt w:val="lowerLetter"/>
      <w:lvlText w:val="%8."/>
      <w:lvlJc w:val="left"/>
      <w:pPr>
        <w:tabs>
          <w:tab w:val="num" w:pos="5760"/>
        </w:tabs>
        <w:ind w:left="5760" w:hanging="360"/>
      </w:pPr>
    </w:lvl>
    <w:lvl w:ilvl="8" w:tplc="5A9C96BC" w:tentative="1">
      <w:start w:val="1"/>
      <w:numFmt w:val="lowerRoman"/>
      <w:lvlText w:val="%9."/>
      <w:lvlJc w:val="right"/>
      <w:pPr>
        <w:tabs>
          <w:tab w:val="num" w:pos="6480"/>
        </w:tabs>
        <w:ind w:left="6480" w:hanging="180"/>
      </w:pPr>
    </w:lvl>
  </w:abstractNum>
  <w:abstractNum w:abstractNumId="19">
    <w:nsid w:val="6B03256E"/>
    <w:multiLevelType w:val="singleLevel"/>
    <w:tmpl w:val="5722135C"/>
    <w:lvl w:ilvl="0">
      <w:start w:val="1"/>
      <w:numFmt w:val="lowerLetter"/>
      <w:lvlText w:val="%1)"/>
      <w:lvlJc w:val="left"/>
      <w:pPr>
        <w:tabs>
          <w:tab w:val="num" w:pos="360"/>
        </w:tabs>
        <w:ind w:left="360" w:hanging="360"/>
      </w:pPr>
      <w:rPr>
        <w:rFonts w:hint="default"/>
      </w:rPr>
    </w:lvl>
  </w:abstractNum>
  <w:abstractNum w:abstractNumId="20">
    <w:nsid w:val="6DC73386"/>
    <w:multiLevelType w:val="hybridMultilevel"/>
    <w:tmpl w:val="4DC4DF38"/>
    <w:lvl w:ilvl="0" w:tplc="7B70FBEE">
      <w:start w:val="1"/>
      <w:numFmt w:val="decimal"/>
      <w:lvlText w:val="%1."/>
      <w:lvlJc w:val="left"/>
      <w:pPr>
        <w:tabs>
          <w:tab w:val="num" w:pos="720"/>
        </w:tabs>
        <w:ind w:left="720" w:hanging="360"/>
      </w:pPr>
      <w:rPr>
        <w:rFonts w:hint="default"/>
      </w:rPr>
    </w:lvl>
    <w:lvl w:ilvl="1" w:tplc="6FB2692C">
      <w:start w:val="1"/>
      <w:numFmt w:val="lowerLetter"/>
      <w:lvlText w:val="%2)"/>
      <w:lvlJc w:val="left"/>
      <w:pPr>
        <w:tabs>
          <w:tab w:val="num" w:pos="1440"/>
        </w:tabs>
        <w:ind w:left="1440" w:hanging="360"/>
      </w:pPr>
      <w:rPr>
        <w:rFonts w:hint="default"/>
      </w:rPr>
    </w:lvl>
    <w:lvl w:ilvl="2" w:tplc="3318727E" w:tentative="1">
      <w:start w:val="1"/>
      <w:numFmt w:val="lowerRoman"/>
      <w:lvlText w:val="%3."/>
      <w:lvlJc w:val="right"/>
      <w:pPr>
        <w:tabs>
          <w:tab w:val="num" w:pos="2160"/>
        </w:tabs>
        <w:ind w:left="2160" w:hanging="180"/>
      </w:pPr>
    </w:lvl>
    <w:lvl w:ilvl="3" w:tplc="BC6CF5D6" w:tentative="1">
      <w:start w:val="1"/>
      <w:numFmt w:val="decimal"/>
      <w:lvlText w:val="%4."/>
      <w:lvlJc w:val="left"/>
      <w:pPr>
        <w:tabs>
          <w:tab w:val="num" w:pos="2880"/>
        </w:tabs>
        <w:ind w:left="2880" w:hanging="360"/>
      </w:pPr>
    </w:lvl>
    <w:lvl w:ilvl="4" w:tplc="9C4EDBF4" w:tentative="1">
      <w:start w:val="1"/>
      <w:numFmt w:val="lowerLetter"/>
      <w:lvlText w:val="%5."/>
      <w:lvlJc w:val="left"/>
      <w:pPr>
        <w:tabs>
          <w:tab w:val="num" w:pos="3600"/>
        </w:tabs>
        <w:ind w:left="3600" w:hanging="360"/>
      </w:pPr>
    </w:lvl>
    <w:lvl w:ilvl="5" w:tplc="CAD005E6" w:tentative="1">
      <w:start w:val="1"/>
      <w:numFmt w:val="lowerRoman"/>
      <w:lvlText w:val="%6."/>
      <w:lvlJc w:val="right"/>
      <w:pPr>
        <w:tabs>
          <w:tab w:val="num" w:pos="4320"/>
        </w:tabs>
        <w:ind w:left="4320" w:hanging="180"/>
      </w:pPr>
    </w:lvl>
    <w:lvl w:ilvl="6" w:tplc="8EA85A24" w:tentative="1">
      <w:start w:val="1"/>
      <w:numFmt w:val="decimal"/>
      <w:lvlText w:val="%7."/>
      <w:lvlJc w:val="left"/>
      <w:pPr>
        <w:tabs>
          <w:tab w:val="num" w:pos="5040"/>
        </w:tabs>
        <w:ind w:left="5040" w:hanging="360"/>
      </w:pPr>
    </w:lvl>
    <w:lvl w:ilvl="7" w:tplc="AA8E72F4" w:tentative="1">
      <w:start w:val="1"/>
      <w:numFmt w:val="lowerLetter"/>
      <w:lvlText w:val="%8."/>
      <w:lvlJc w:val="left"/>
      <w:pPr>
        <w:tabs>
          <w:tab w:val="num" w:pos="5760"/>
        </w:tabs>
        <w:ind w:left="5760" w:hanging="360"/>
      </w:pPr>
    </w:lvl>
    <w:lvl w:ilvl="8" w:tplc="99584062" w:tentative="1">
      <w:start w:val="1"/>
      <w:numFmt w:val="lowerRoman"/>
      <w:lvlText w:val="%9."/>
      <w:lvlJc w:val="right"/>
      <w:pPr>
        <w:tabs>
          <w:tab w:val="num" w:pos="6480"/>
        </w:tabs>
        <w:ind w:left="6480" w:hanging="180"/>
      </w:pPr>
    </w:lvl>
  </w:abstractNum>
  <w:abstractNum w:abstractNumId="21">
    <w:nsid w:val="71150498"/>
    <w:multiLevelType w:val="hybridMultilevel"/>
    <w:tmpl w:val="B27E0970"/>
    <w:lvl w:ilvl="0" w:tplc="F4A846E4">
      <w:start w:val="2"/>
      <w:numFmt w:val="bullet"/>
      <w:lvlText w:val="-"/>
      <w:lvlJc w:val="left"/>
      <w:pPr>
        <w:tabs>
          <w:tab w:val="num" w:pos="1080"/>
        </w:tabs>
        <w:ind w:left="1080" w:hanging="360"/>
      </w:pPr>
      <w:rPr>
        <w:rFonts w:ascii="Times New Roman" w:eastAsia="Times New Roman" w:hAnsi="Times New Roman"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22">
    <w:nsid w:val="7CD24F3A"/>
    <w:multiLevelType w:val="hybridMultilevel"/>
    <w:tmpl w:val="71BC98B4"/>
    <w:lvl w:ilvl="0" w:tplc="A3A47540">
      <w:start w:val="9"/>
      <w:numFmt w:val="decimal"/>
      <w:lvlText w:val="%1. "/>
      <w:lvlJc w:val="left"/>
      <w:pPr>
        <w:tabs>
          <w:tab w:val="num" w:pos="360"/>
        </w:tabs>
        <w:ind w:left="360" w:hanging="360"/>
      </w:pPr>
      <w:rPr>
        <w:rFonts w:ascii="Arial" w:hAnsi="Arial" w:hint="default"/>
        <w:b/>
        <w:i w:val="0"/>
        <w:sz w:val="20"/>
        <w:u w:val="none"/>
      </w:rPr>
    </w:lvl>
    <w:lvl w:ilvl="1" w:tplc="AF221D3E" w:tentative="1">
      <w:start w:val="1"/>
      <w:numFmt w:val="lowerLetter"/>
      <w:lvlText w:val="%2."/>
      <w:lvlJc w:val="left"/>
      <w:pPr>
        <w:tabs>
          <w:tab w:val="num" w:pos="1440"/>
        </w:tabs>
        <w:ind w:left="1440" w:hanging="360"/>
      </w:pPr>
    </w:lvl>
    <w:lvl w:ilvl="2" w:tplc="30F804CA" w:tentative="1">
      <w:start w:val="1"/>
      <w:numFmt w:val="lowerRoman"/>
      <w:lvlText w:val="%3."/>
      <w:lvlJc w:val="right"/>
      <w:pPr>
        <w:tabs>
          <w:tab w:val="num" w:pos="2160"/>
        </w:tabs>
        <w:ind w:left="2160" w:hanging="180"/>
      </w:pPr>
    </w:lvl>
    <w:lvl w:ilvl="3" w:tplc="37C6F6D0" w:tentative="1">
      <w:start w:val="1"/>
      <w:numFmt w:val="decimal"/>
      <w:lvlText w:val="%4."/>
      <w:lvlJc w:val="left"/>
      <w:pPr>
        <w:tabs>
          <w:tab w:val="num" w:pos="2880"/>
        </w:tabs>
        <w:ind w:left="2880" w:hanging="360"/>
      </w:pPr>
    </w:lvl>
    <w:lvl w:ilvl="4" w:tplc="47B2C93A" w:tentative="1">
      <w:start w:val="1"/>
      <w:numFmt w:val="lowerLetter"/>
      <w:lvlText w:val="%5."/>
      <w:lvlJc w:val="left"/>
      <w:pPr>
        <w:tabs>
          <w:tab w:val="num" w:pos="3600"/>
        </w:tabs>
        <w:ind w:left="3600" w:hanging="360"/>
      </w:pPr>
    </w:lvl>
    <w:lvl w:ilvl="5" w:tplc="6FBAB7AC" w:tentative="1">
      <w:start w:val="1"/>
      <w:numFmt w:val="lowerRoman"/>
      <w:lvlText w:val="%6."/>
      <w:lvlJc w:val="right"/>
      <w:pPr>
        <w:tabs>
          <w:tab w:val="num" w:pos="4320"/>
        </w:tabs>
        <w:ind w:left="4320" w:hanging="180"/>
      </w:pPr>
    </w:lvl>
    <w:lvl w:ilvl="6" w:tplc="F81E3CC2" w:tentative="1">
      <w:start w:val="1"/>
      <w:numFmt w:val="decimal"/>
      <w:lvlText w:val="%7."/>
      <w:lvlJc w:val="left"/>
      <w:pPr>
        <w:tabs>
          <w:tab w:val="num" w:pos="5040"/>
        </w:tabs>
        <w:ind w:left="5040" w:hanging="360"/>
      </w:pPr>
    </w:lvl>
    <w:lvl w:ilvl="7" w:tplc="465A6456" w:tentative="1">
      <w:start w:val="1"/>
      <w:numFmt w:val="lowerLetter"/>
      <w:pStyle w:val="Heading8"/>
      <w:lvlText w:val="%8."/>
      <w:lvlJc w:val="left"/>
      <w:pPr>
        <w:tabs>
          <w:tab w:val="num" w:pos="5760"/>
        </w:tabs>
        <w:ind w:left="5760" w:hanging="360"/>
      </w:pPr>
    </w:lvl>
    <w:lvl w:ilvl="8" w:tplc="BC26A5DE" w:tentative="1">
      <w:start w:val="1"/>
      <w:numFmt w:val="lowerRoman"/>
      <w:lvlText w:val="%9."/>
      <w:lvlJc w:val="right"/>
      <w:pPr>
        <w:tabs>
          <w:tab w:val="num" w:pos="6480"/>
        </w:tabs>
        <w:ind w:left="6480" w:hanging="180"/>
      </w:pPr>
    </w:lvl>
  </w:abstractNum>
  <w:num w:numId="1">
    <w:abstractNumId w:val="8"/>
  </w:num>
  <w:num w:numId="2">
    <w:abstractNumId w:val="20"/>
  </w:num>
  <w:num w:numId="3">
    <w:abstractNumId w:val="15"/>
  </w:num>
  <w:num w:numId="4">
    <w:abstractNumId w:val="0"/>
  </w:num>
  <w:num w:numId="5">
    <w:abstractNumId w:val="14"/>
  </w:num>
  <w:num w:numId="6">
    <w:abstractNumId w:val="22"/>
  </w:num>
  <w:num w:numId="7">
    <w:abstractNumId w:val="2"/>
  </w:num>
  <w:num w:numId="8">
    <w:abstractNumId w:val="18"/>
  </w:num>
  <w:num w:numId="9">
    <w:abstractNumId w:val="4"/>
  </w:num>
  <w:num w:numId="10">
    <w:abstractNumId w:val="12"/>
  </w:num>
  <w:num w:numId="11">
    <w:abstractNumId w:val="19"/>
  </w:num>
  <w:num w:numId="12">
    <w:abstractNumId w:val="10"/>
  </w:num>
  <w:num w:numId="13">
    <w:abstractNumId w:val="5"/>
  </w:num>
  <w:num w:numId="14">
    <w:abstractNumId w:val="9"/>
  </w:num>
  <w:num w:numId="15">
    <w:abstractNumId w:val="7"/>
  </w:num>
  <w:num w:numId="16">
    <w:abstractNumId w:val="17"/>
  </w:num>
  <w:num w:numId="17">
    <w:abstractNumId w:val="6"/>
  </w:num>
  <w:num w:numId="18">
    <w:abstractNumId w:val="3"/>
  </w:num>
  <w:num w:numId="19">
    <w:abstractNumId w:val="13"/>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1"/>
  </w:num>
  <w:num w:numId="29">
    <w:abstractNumId w:val="21"/>
  </w:num>
  <w:num w:numId="30">
    <w:abstractNumId w:val="11"/>
  </w:num>
  <w:numIdMacAtCleanup w:val="18"/>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arrnie Williams">
    <w15:presenceInfo w15:providerId="None" w15:userId="Tarrnie William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activeWritingStyle w:appName="MSWord" w:lang="en-US" w:vendorID="6" w:dllVersion="2" w:checkStyle="1"/>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746"/>
    <w:rsid w:val="000007F2"/>
    <w:rsid w:val="00004F38"/>
    <w:rsid w:val="000058E6"/>
    <w:rsid w:val="00005B8E"/>
    <w:rsid w:val="000126E4"/>
    <w:rsid w:val="00014D4B"/>
    <w:rsid w:val="00014E2F"/>
    <w:rsid w:val="0001594A"/>
    <w:rsid w:val="00015C32"/>
    <w:rsid w:val="00016604"/>
    <w:rsid w:val="0001673C"/>
    <w:rsid w:val="000228E8"/>
    <w:rsid w:val="00025C6D"/>
    <w:rsid w:val="00027850"/>
    <w:rsid w:val="00034787"/>
    <w:rsid w:val="00044C1C"/>
    <w:rsid w:val="00045ADB"/>
    <w:rsid w:val="00046216"/>
    <w:rsid w:val="00046CD8"/>
    <w:rsid w:val="0005058F"/>
    <w:rsid w:val="00051176"/>
    <w:rsid w:val="0005380B"/>
    <w:rsid w:val="00055A90"/>
    <w:rsid w:val="00060DE8"/>
    <w:rsid w:val="000611B1"/>
    <w:rsid w:val="00066556"/>
    <w:rsid w:val="00071798"/>
    <w:rsid w:val="00085965"/>
    <w:rsid w:val="00090A7B"/>
    <w:rsid w:val="00092606"/>
    <w:rsid w:val="000935DD"/>
    <w:rsid w:val="000956FA"/>
    <w:rsid w:val="00095E30"/>
    <w:rsid w:val="000A0830"/>
    <w:rsid w:val="000A1812"/>
    <w:rsid w:val="000A3525"/>
    <w:rsid w:val="000B2180"/>
    <w:rsid w:val="000B393A"/>
    <w:rsid w:val="000B452E"/>
    <w:rsid w:val="000B5AE0"/>
    <w:rsid w:val="000B6921"/>
    <w:rsid w:val="000B75C4"/>
    <w:rsid w:val="000B75FD"/>
    <w:rsid w:val="000C3D64"/>
    <w:rsid w:val="000C585D"/>
    <w:rsid w:val="000C5934"/>
    <w:rsid w:val="000C7400"/>
    <w:rsid w:val="000D1838"/>
    <w:rsid w:val="000D2EFD"/>
    <w:rsid w:val="000D4A72"/>
    <w:rsid w:val="000E7314"/>
    <w:rsid w:val="000F04B2"/>
    <w:rsid w:val="000F10EF"/>
    <w:rsid w:val="000F4A21"/>
    <w:rsid w:val="000F533F"/>
    <w:rsid w:val="000F77F9"/>
    <w:rsid w:val="001016B2"/>
    <w:rsid w:val="00102208"/>
    <w:rsid w:val="001030F0"/>
    <w:rsid w:val="00105180"/>
    <w:rsid w:val="00105354"/>
    <w:rsid w:val="00106B32"/>
    <w:rsid w:val="00107931"/>
    <w:rsid w:val="001079CD"/>
    <w:rsid w:val="00107EF8"/>
    <w:rsid w:val="00112436"/>
    <w:rsid w:val="00112449"/>
    <w:rsid w:val="00112B06"/>
    <w:rsid w:val="0011309F"/>
    <w:rsid w:val="00113844"/>
    <w:rsid w:val="001173C6"/>
    <w:rsid w:val="00121046"/>
    <w:rsid w:val="0012546D"/>
    <w:rsid w:val="0012568C"/>
    <w:rsid w:val="00130A63"/>
    <w:rsid w:val="00130FD4"/>
    <w:rsid w:val="0013108F"/>
    <w:rsid w:val="00132FE5"/>
    <w:rsid w:val="001339F3"/>
    <w:rsid w:val="001425EC"/>
    <w:rsid w:val="00145F15"/>
    <w:rsid w:val="0014662A"/>
    <w:rsid w:val="0014766D"/>
    <w:rsid w:val="0015114E"/>
    <w:rsid w:val="00156CED"/>
    <w:rsid w:val="0015794B"/>
    <w:rsid w:val="00161647"/>
    <w:rsid w:val="00164D9F"/>
    <w:rsid w:val="001659DF"/>
    <w:rsid w:val="00166805"/>
    <w:rsid w:val="00171EBD"/>
    <w:rsid w:val="00173200"/>
    <w:rsid w:val="00174B8E"/>
    <w:rsid w:val="00176F33"/>
    <w:rsid w:val="0017756B"/>
    <w:rsid w:val="00177A4F"/>
    <w:rsid w:val="00177BDD"/>
    <w:rsid w:val="00182CFF"/>
    <w:rsid w:val="00183254"/>
    <w:rsid w:val="001832CF"/>
    <w:rsid w:val="00187170"/>
    <w:rsid w:val="001877C7"/>
    <w:rsid w:val="00192842"/>
    <w:rsid w:val="00195754"/>
    <w:rsid w:val="00196F63"/>
    <w:rsid w:val="001A15A3"/>
    <w:rsid w:val="001A2F85"/>
    <w:rsid w:val="001C065F"/>
    <w:rsid w:val="001C1403"/>
    <w:rsid w:val="001C16EC"/>
    <w:rsid w:val="001D244D"/>
    <w:rsid w:val="001D2B0C"/>
    <w:rsid w:val="001D3164"/>
    <w:rsid w:val="001D7495"/>
    <w:rsid w:val="001E6D12"/>
    <w:rsid w:val="001E6FDB"/>
    <w:rsid w:val="001E7048"/>
    <w:rsid w:val="001F0580"/>
    <w:rsid w:val="001F07AB"/>
    <w:rsid w:val="001F3913"/>
    <w:rsid w:val="001F6E18"/>
    <w:rsid w:val="002015EF"/>
    <w:rsid w:val="0020163A"/>
    <w:rsid w:val="00204315"/>
    <w:rsid w:val="002046CD"/>
    <w:rsid w:val="00205239"/>
    <w:rsid w:val="00210C32"/>
    <w:rsid w:val="00216328"/>
    <w:rsid w:val="00221CA7"/>
    <w:rsid w:val="002302B4"/>
    <w:rsid w:val="00230B27"/>
    <w:rsid w:val="00232026"/>
    <w:rsid w:val="00232483"/>
    <w:rsid w:val="00233E0E"/>
    <w:rsid w:val="00234B90"/>
    <w:rsid w:val="00247C99"/>
    <w:rsid w:val="00250D45"/>
    <w:rsid w:val="00254D8C"/>
    <w:rsid w:val="002568C9"/>
    <w:rsid w:val="002573A9"/>
    <w:rsid w:val="00260785"/>
    <w:rsid w:val="00260A41"/>
    <w:rsid w:val="00261ED6"/>
    <w:rsid w:val="00262F95"/>
    <w:rsid w:val="00264B33"/>
    <w:rsid w:val="00267EB7"/>
    <w:rsid w:val="00267FEC"/>
    <w:rsid w:val="00271AEF"/>
    <w:rsid w:val="00272BA2"/>
    <w:rsid w:val="00275716"/>
    <w:rsid w:val="00280030"/>
    <w:rsid w:val="0028033F"/>
    <w:rsid w:val="002825CD"/>
    <w:rsid w:val="002828C8"/>
    <w:rsid w:val="002829F7"/>
    <w:rsid w:val="002869AC"/>
    <w:rsid w:val="002A2E41"/>
    <w:rsid w:val="002A62EB"/>
    <w:rsid w:val="002A6726"/>
    <w:rsid w:val="002A72C3"/>
    <w:rsid w:val="002A7447"/>
    <w:rsid w:val="002A7E90"/>
    <w:rsid w:val="002B48EE"/>
    <w:rsid w:val="002B4D22"/>
    <w:rsid w:val="002B5258"/>
    <w:rsid w:val="002B6C9F"/>
    <w:rsid w:val="002C0346"/>
    <w:rsid w:val="002C0D36"/>
    <w:rsid w:val="002C1448"/>
    <w:rsid w:val="002C18CA"/>
    <w:rsid w:val="002C3EED"/>
    <w:rsid w:val="002C6DD8"/>
    <w:rsid w:val="002D0054"/>
    <w:rsid w:val="002D2ECF"/>
    <w:rsid w:val="002D3B90"/>
    <w:rsid w:val="002D61EF"/>
    <w:rsid w:val="002D7229"/>
    <w:rsid w:val="002E10E0"/>
    <w:rsid w:val="002E3183"/>
    <w:rsid w:val="002F0176"/>
    <w:rsid w:val="002F119A"/>
    <w:rsid w:val="002F15B8"/>
    <w:rsid w:val="002F4A8B"/>
    <w:rsid w:val="002F66C2"/>
    <w:rsid w:val="002F6D4B"/>
    <w:rsid w:val="003006EA"/>
    <w:rsid w:val="00300E09"/>
    <w:rsid w:val="003053E5"/>
    <w:rsid w:val="00305980"/>
    <w:rsid w:val="00305A1C"/>
    <w:rsid w:val="00306690"/>
    <w:rsid w:val="00313C80"/>
    <w:rsid w:val="0032328D"/>
    <w:rsid w:val="00323A8D"/>
    <w:rsid w:val="00330633"/>
    <w:rsid w:val="0033159F"/>
    <w:rsid w:val="0034230C"/>
    <w:rsid w:val="003428A7"/>
    <w:rsid w:val="00343A0E"/>
    <w:rsid w:val="0035193A"/>
    <w:rsid w:val="003537C3"/>
    <w:rsid w:val="00354E36"/>
    <w:rsid w:val="00354F47"/>
    <w:rsid w:val="00355DF4"/>
    <w:rsid w:val="00357969"/>
    <w:rsid w:val="00357F52"/>
    <w:rsid w:val="00363E7F"/>
    <w:rsid w:val="00366657"/>
    <w:rsid w:val="00375139"/>
    <w:rsid w:val="00380000"/>
    <w:rsid w:val="00380189"/>
    <w:rsid w:val="00380932"/>
    <w:rsid w:val="00381F5D"/>
    <w:rsid w:val="00382807"/>
    <w:rsid w:val="00385D49"/>
    <w:rsid w:val="0038753F"/>
    <w:rsid w:val="003879DF"/>
    <w:rsid w:val="00390B75"/>
    <w:rsid w:val="00397509"/>
    <w:rsid w:val="00397991"/>
    <w:rsid w:val="003A2609"/>
    <w:rsid w:val="003A32D4"/>
    <w:rsid w:val="003A375B"/>
    <w:rsid w:val="003A3DCC"/>
    <w:rsid w:val="003A4F90"/>
    <w:rsid w:val="003A6A88"/>
    <w:rsid w:val="003A6BBB"/>
    <w:rsid w:val="003A7957"/>
    <w:rsid w:val="003B08D1"/>
    <w:rsid w:val="003B1722"/>
    <w:rsid w:val="003B3CB2"/>
    <w:rsid w:val="003B7B73"/>
    <w:rsid w:val="003C0C84"/>
    <w:rsid w:val="003C13A1"/>
    <w:rsid w:val="003C41EF"/>
    <w:rsid w:val="003C49C8"/>
    <w:rsid w:val="003C5709"/>
    <w:rsid w:val="003C5A72"/>
    <w:rsid w:val="003D02C4"/>
    <w:rsid w:val="003D390D"/>
    <w:rsid w:val="003D6FA2"/>
    <w:rsid w:val="003D77C4"/>
    <w:rsid w:val="003E2F79"/>
    <w:rsid w:val="003E42F9"/>
    <w:rsid w:val="003F05E3"/>
    <w:rsid w:val="003F187A"/>
    <w:rsid w:val="003F1B5E"/>
    <w:rsid w:val="003F3AF4"/>
    <w:rsid w:val="003F477F"/>
    <w:rsid w:val="003F481B"/>
    <w:rsid w:val="003F5A9E"/>
    <w:rsid w:val="003F62CF"/>
    <w:rsid w:val="003F796F"/>
    <w:rsid w:val="003F7B38"/>
    <w:rsid w:val="004028B7"/>
    <w:rsid w:val="00405239"/>
    <w:rsid w:val="00415A39"/>
    <w:rsid w:val="00420F73"/>
    <w:rsid w:val="0042439A"/>
    <w:rsid w:val="00430D84"/>
    <w:rsid w:val="004372A9"/>
    <w:rsid w:val="00442EE5"/>
    <w:rsid w:val="00447966"/>
    <w:rsid w:val="00447E3C"/>
    <w:rsid w:val="00450EE7"/>
    <w:rsid w:val="00451513"/>
    <w:rsid w:val="00457000"/>
    <w:rsid w:val="004570D4"/>
    <w:rsid w:val="00462963"/>
    <w:rsid w:val="0046617B"/>
    <w:rsid w:val="00466B6E"/>
    <w:rsid w:val="004726EA"/>
    <w:rsid w:val="00475D04"/>
    <w:rsid w:val="00477354"/>
    <w:rsid w:val="0047740B"/>
    <w:rsid w:val="00480872"/>
    <w:rsid w:val="00480E67"/>
    <w:rsid w:val="00482AB3"/>
    <w:rsid w:val="00483FF4"/>
    <w:rsid w:val="004840EA"/>
    <w:rsid w:val="00484972"/>
    <w:rsid w:val="00485524"/>
    <w:rsid w:val="00485592"/>
    <w:rsid w:val="00486192"/>
    <w:rsid w:val="00487708"/>
    <w:rsid w:val="004907A6"/>
    <w:rsid w:val="0049527F"/>
    <w:rsid w:val="004956E0"/>
    <w:rsid w:val="00497716"/>
    <w:rsid w:val="004A11EC"/>
    <w:rsid w:val="004A37B1"/>
    <w:rsid w:val="004A41EF"/>
    <w:rsid w:val="004A5E5D"/>
    <w:rsid w:val="004A7422"/>
    <w:rsid w:val="004B2821"/>
    <w:rsid w:val="004B4076"/>
    <w:rsid w:val="004B65EF"/>
    <w:rsid w:val="004C03D6"/>
    <w:rsid w:val="004C1027"/>
    <w:rsid w:val="004C1115"/>
    <w:rsid w:val="004C2D0D"/>
    <w:rsid w:val="004C5A3B"/>
    <w:rsid w:val="004C5EA5"/>
    <w:rsid w:val="004C6AB7"/>
    <w:rsid w:val="004C78DB"/>
    <w:rsid w:val="004C7DE7"/>
    <w:rsid w:val="004D1392"/>
    <w:rsid w:val="004D1BAC"/>
    <w:rsid w:val="004D1FF5"/>
    <w:rsid w:val="004D58D2"/>
    <w:rsid w:val="004E2213"/>
    <w:rsid w:val="0050266D"/>
    <w:rsid w:val="00502A0B"/>
    <w:rsid w:val="0050311A"/>
    <w:rsid w:val="0050359C"/>
    <w:rsid w:val="0050393F"/>
    <w:rsid w:val="00510C9B"/>
    <w:rsid w:val="00511020"/>
    <w:rsid w:val="005139D5"/>
    <w:rsid w:val="00520AC9"/>
    <w:rsid w:val="00523A58"/>
    <w:rsid w:val="005246EF"/>
    <w:rsid w:val="00526C7A"/>
    <w:rsid w:val="0054252A"/>
    <w:rsid w:val="00543573"/>
    <w:rsid w:val="00550F25"/>
    <w:rsid w:val="00554CF2"/>
    <w:rsid w:val="005553B0"/>
    <w:rsid w:val="005612EC"/>
    <w:rsid w:val="00562988"/>
    <w:rsid w:val="00566E94"/>
    <w:rsid w:val="00573B3C"/>
    <w:rsid w:val="0058042E"/>
    <w:rsid w:val="00580CB2"/>
    <w:rsid w:val="00581A48"/>
    <w:rsid w:val="005918AE"/>
    <w:rsid w:val="00591920"/>
    <w:rsid w:val="00594511"/>
    <w:rsid w:val="00596CD1"/>
    <w:rsid w:val="005978D6"/>
    <w:rsid w:val="005A427B"/>
    <w:rsid w:val="005A5412"/>
    <w:rsid w:val="005B1D4D"/>
    <w:rsid w:val="005D07D3"/>
    <w:rsid w:val="005D182E"/>
    <w:rsid w:val="005D5D61"/>
    <w:rsid w:val="005E1CA2"/>
    <w:rsid w:val="005E2A34"/>
    <w:rsid w:val="005E4364"/>
    <w:rsid w:val="005E5F1A"/>
    <w:rsid w:val="005E6450"/>
    <w:rsid w:val="005E6EFC"/>
    <w:rsid w:val="005E7DA5"/>
    <w:rsid w:val="005F2D22"/>
    <w:rsid w:val="005F3C34"/>
    <w:rsid w:val="005F59ED"/>
    <w:rsid w:val="005F5D45"/>
    <w:rsid w:val="005F7E02"/>
    <w:rsid w:val="00600C3F"/>
    <w:rsid w:val="00600FD3"/>
    <w:rsid w:val="006025D6"/>
    <w:rsid w:val="00610C27"/>
    <w:rsid w:val="00611CA8"/>
    <w:rsid w:val="00611FB1"/>
    <w:rsid w:val="006123AA"/>
    <w:rsid w:val="00616244"/>
    <w:rsid w:val="00617349"/>
    <w:rsid w:val="00617729"/>
    <w:rsid w:val="00622023"/>
    <w:rsid w:val="006246C2"/>
    <w:rsid w:val="00625DD1"/>
    <w:rsid w:val="00630A0A"/>
    <w:rsid w:val="00630DDB"/>
    <w:rsid w:val="00640E49"/>
    <w:rsid w:val="0064325D"/>
    <w:rsid w:val="00655755"/>
    <w:rsid w:val="00661158"/>
    <w:rsid w:val="00666460"/>
    <w:rsid w:val="006667D4"/>
    <w:rsid w:val="0067088A"/>
    <w:rsid w:val="00671F25"/>
    <w:rsid w:val="0067214E"/>
    <w:rsid w:val="00673B5A"/>
    <w:rsid w:val="00674012"/>
    <w:rsid w:val="006747C5"/>
    <w:rsid w:val="0068042A"/>
    <w:rsid w:val="006804B4"/>
    <w:rsid w:val="00683D14"/>
    <w:rsid w:val="006860C3"/>
    <w:rsid w:val="00687BBC"/>
    <w:rsid w:val="006975CB"/>
    <w:rsid w:val="00697E1D"/>
    <w:rsid w:val="006A02D3"/>
    <w:rsid w:val="006A1DBF"/>
    <w:rsid w:val="006A2350"/>
    <w:rsid w:val="006B1F41"/>
    <w:rsid w:val="006B20AB"/>
    <w:rsid w:val="006B3AF6"/>
    <w:rsid w:val="006B493A"/>
    <w:rsid w:val="006B7281"/>
    <w:rsid w:val="006C141F"/>
    <w:rsid w:val="006C2204"/>
    <w:rsid w:val="006C37E2"/>
    <w:rsid w:val="006C4F30"/>
    <w:rsid w:val="006C5DFE"/>
    <w:rsid w:val="006C606D"/>
    <w:rsid w:val="006C741D"/>
    <w:rsid w:val="006D1936"/>
    <w:rsid w:val="006E0755"/>
    <w:rsid w:val="006E0B33"/>
    <w:rsid w:val="006E222F"/>
    <w:rsid w:val="006E26A1"/>
    <w:rsid w:val="006E47C1"/>
    <w:rsid w:val="006E5753"/>
    <w:rsid w:val="006F0724"/>
    <w:rsid w:val="006F1AA8"/>
    <w:rsid w:val="006F2A4E"/>
    <w:rsid w:val="006F5210"/>
    <w:rsid w:val="006F72D9"/>
    <w:rsid w:val="00700AE4"/>
    <w:rsid w:val="00701CBE"/>
    <w:rsid w:val="00703063"/>
    <w:rsid w:val="00703544"/>
    <w:rsid w:val="00710B78"/>
    <w:rsid w:val="007120B0"/>
    <w:rsid w:val="007229DF"/>
    <w:rsid w:val="007230B3"/>
    <w:rsid w:val="00724E08"/>
    <w:rsid w:val="0072568F"/>
    <w:rsid w:val="0072715F"/>
    <w:rsid w:val="00730309"/>
    <w:rsid w:val="00733855"/>
    <w:rsid w:val="00737099"/>
    <w:rsid w:val="00740336"/>
    <w:rsid w:val="00741578"/>
    <w:rsid w:val="00741742"/>
    <w:rsid w:val="0074265E"/>
    <w:rsid w:val="00745AF5"/>
    <w:rsid w:val="0075012F"/>
    <w:rsid w:val="00752298"/>
    <w:rsid w:val="007525C0"/>
    <w:rsid w:val="0075558A"/>
    <w:rsid w:val="00757668"/>
    <w:rsid w:val="007604DB"/>
    <w:rsid w:val="00760A78"/>
    <w:rsid w:val="007610F4"/>
    <w:rsid w:val="007801A3"/>
    <w:rsid w:val="00780FE9"/>
    <w:rsid w:val="00781112"/>
    <w:rsid w:val="0078142B"/>
    <w:rsid w:val="0078238F"/>
    <w:rsid w:val="007856A0"/>
    <w:rsid w:val="00790346"/>
    <w:rsid w:val="007905FC"/>
    <w:rsid w:val="0079485D"/>
    <w:rsid w:val="00794D74"/>
    <w:rsid w:val="00797A2B"/>
    <w:rsid w:val="007A15E9"/>
    <w:rsid w:val="007A244A"/>
    <w:rsid w:val="007A7454"/>
    <w:rsid w:val="007B6939"/>
    <w:rsid w:val="007C2563"/>
    <w:rsid w:val="007C49C0"/>
    <w:rsid w:val="007D0466"/>
    <w:rsid w:val="007D271D"/>
    <w:rsid w:val="007D551C"/>
    <w:rsid w:val="007D789A"/>
    <w:rsid w:val="007D7F33"/>
    <w:rsid w:val="007E0191"/>
    <w:rsid w:val="007E0618"/>
    <w:rsid w:val="007E0ED8"/>
    <w:rsid w:val="007E6192"/>
    <w:rsid w:val="007F245E"/>
    <w:rsid w:val="007F4D01"/>
    <w:rsid w:val="007F4EC2"/>
    <w:rsid w:val="007F5AB4"/>
    <w:rsid w:val="007F77AE"/>
    <w:rsid w:val="007F7F30"/>
    <w:rsid w:val="00801510"/>
    <w:rsid w:val="00806021"/>
    <w:rsid w:val="008117BC"/>
    <w:rsid w:val="0082033E"/>
    <w:rsid w:val="00820495"/>
    <w:rsid w:val="00820E17"/>
    <w:rsid w:val="00823170"/>
    <w:rsid w:val="00826D4D"/>
    <w:rsid w:val="008316BC"/>
    <w:rsid w:val="00832A3B"/>
    <w:rsid w:val="00837AFE"/>
    <w:rsid w:val="008404E6"/>
    <w:rsid w:val="00840530"/>
    <w:rsid w:val="00842905"/>
    <w:rsid w:val="00857E35"/>
    <w:rsid w:val="0086423A"/>
    <w:rsid w:val="00865242"/>
    <w:rsid w:val="00871030"/>
    <w:rsid w:val="008737AD"/>
    <w:rsid w:val="008739C9"/>
    <w:rsid w:val="008768CC"/>
    <w:rsid w:val="00884BFA"/>
    <w:rsid w:val="00885CE6"/>
    <w:rsid w:val="00886233"/>
    <w:rsid w:val="00886D6F"/>
    <w:rsid w:val="0089437F"/>
    <w:rsid w:val="008972CF"/>
    <w:rsid w:val="00897CD4"/>
    <w:rsid w:val="008A2CF4"/>
    <w:rsid w:val="008A3093"/>
    <w:rsid w:val="008A3798"/>
    <w:rsid w:val="008A5999"/>
    <w:rsid w:val="008A7091"/>
    <w:rsid w:val="008B0272"/>
    <w:rsid w:val="008B0EF3"/>
    <w:rsid w:val="008B12A6"/>
    <w:rsid w:val="008B634A"/>
    <w:rsid w:val="008C12EA"/>
    <w:rsid w:val="008C4743"/>
    <w:rsid w:val="008C687B"/>
    <w:rsid w:val="008D140D"/>
    <w:rsid w:val="008D2798"/>
    <w:rsid w:val="008D317A"/>
    <w:rsid w:val="008D7EDE"/>
    <w:rsid w:val="008E0340"/>
    <w:rsid w:val="008E09ED"/>
    <w:rsid w:val="008E40B7"/>
    <w:rsid w:val="008E4B98"/>
    <w:rsid w:val="008E578C"/>
    <w:rsid w:val="008F0A7E"/>
    <w:rsid w:val="008F13CB"/>
    <w:rsid w:val="008F2271"/>
    <w:rsid w:val="008F2E46"/>
    <w:rsid w:val="008F4140"/>
    <w:rsid w:val="008F6D2F"/>
    <w:rsid w:val="008F73A7"/>
    <w:rsid w:val="00900618"/>
    <w:rsid w:val="00900828"/>
    <w:rsid w:val="0090097A"/>
    <w:rsid w:val="00900F26"/>
    <w:rsid w:val="00903730"/>
    <w:rsid w:val="009044DC"/>
    <w:rsid w:val="00906497"/>
    <w:rsid w:val="0090745A"/>
    <w:rsid w:val="00907694"/>
    <w:rsid w:val="009111D0"/>
    <w:rsid w:val="00914F49"/>
    <w:rsid w:val="00920EE4"/>
    <w:rsid w:val="009212A2"/>
    <w:rsid w:val="009235BC"/>
    <w:rsid w:val="00923F6B"/>
    <w:rsid w:val="00926A0C"/>
    <w:rsid w:val="00926DC9"/>
    <w:rsid w:val="00932D2F"/>
    <w:rsid w:val="00937331"/>
    <w:rsid w:val="00937DF2"/>
    <w:rsid w:val="00940A26"/>
    <w:rsid w:val="009425B7"/>
    <w:rsid w:val="0095179E"/>
    <w:rsid w:val="0095188A"/>
    <w:rsid w:val="00951C7C"/>
    <w:rsid w:val="00952177"/>
    <w:rsid w:val="0095228B"/>
    <w:rsid w:val="00952C33"/>
    <w:rsid w:val="00954722"/>
    <w:rsid w:val="009547E9"/>
    <w:rsid w:val="00955E20"/>
    <w:rsid w:val="0095617E"/>
    <w:rsid w:val="0096393D"/>
    <w:rsid w:val="00964A5A"/>
    <w:rsid w:val="009656B2"/>
    <w:rsid w:val="00965A60"/>
    <w:rsid w:val="00973AC5"/>
    <w:rsid w:val="00974807"/>
    <w:rsid w:val="009767AE"/>
    <w:rsid w:val="00980A97"/>
    <w:rsid w:val="00980C2F"/>
    <w:rsid w:val="00982BBA"/>
    <w:rsid w:val="00983CC5"/>
    <w:rsid w:val="00985A4E"/>
    <w:rsid w:val="0099108B"/>
    <w:rsid w:val="00991616"/>
    <w:rsid w:val="009954AF"/>
    <w:rsid w:val="009A1861"/>
    <w:rsid w:val="009A4518"/>
    <w:rsid w:val="009A47C8"/>
    <w:rsid w:val="009A50B0"/>
    <w:rsid w:val="009A5FEE"/>
    <w:rsid w:val="009A6AA3"/>
    <w:rsid w:val="009A7FF7"/>
    <w:rsid w:val="009B3B97"/>
    <w:rsid w:val="009B6C83"/>
    <w:rsid w:val="009C099B"/>
    <w:rsid w:val="009C1C0C"/>
    <w:rsid w:val="009C1EDC"/>
    <w:rsid w:val="009C32F3"/>
    <w:rsid w:val="009C6E43"/>
    <w:rsid w:val="009C7325"/>
    <w:rsid w:val="009E08BD"/>
    <w:rsid w:val="009E0903"/>
    <w:rsid w:val="009E0CC8"/>
    <w:rsid w:val="009E0E20"/>
    <w:rsid w:val="009E6AF0"/>
    <w:rsid w:val="009F61F7"/>
    <w:rsid w:val="00A02559"/>
    <w:rsid w:val="00A05734"/>
    <w:rsid w:val="00A07A66"/>
    <w:rsid w:val="00A10445"/>
    <w:rsid w:val="00A1083D"/>
    <w:rsid w:val="00A132D4"/>
    <w:rsid w:val="00A163B4"/>
    <w:rsid w:val="00A1648D"/>
    <w:rsid w:val="00A2106B"/>
    <w:rsid w:val="00A21E1E"/>
    <w:rsid w:val="00A26464"/>
    <w:rsid w:val="00A26677"/>
    <w:rsid w:val="00A33F4E"/>
    <w:rsid w:val="00A36356"/>
    <w:rsid w:val="00A43BED"/>
    <w:rsid w:val="00A442FC"/>
    <w:rsid w:val="00A4553D"/>
    <w:rsid w:val="00A467DF"/>
    <w:rsid w:val="00A46E9C"/>
    <w:rsid w:val="00A523B7"/>
    <w:rsid w:val="00A56058"/>
    <w:rsid w:val="00A600B8"/>
    <w:rsid w:val="00A615B6"/>
    <w:rsid w:val="00A61982"/>
    <w:rsid w:val="00A65D5A"/>
    <w:rsid w:val="00A67DBA"/>
    <w:rsid w:val="00A71A34"/>
    <w:rsid w:val="00A72F9A"/>
    <w:rsid w:val="00A75D8A"/>
    <w:rsid w:val="00A75DCB"/>
    <w:rsid w:val="00A76227"/>
    <w:rsid w:val="00A7649E"/>
    <w:rsid w:val="00A779E5"/>
    <w:rsid w:val="00A865B3"/>
    <w:rsid w:val="00A86CC3"/>
    <w:rsid w:val="00A960CF"/>
    <w:rsid w:val="00A96534"/>
    <w:rsid w:val="00A96F9A"/>
    <w:rsid w:val="00AA25FC"/>
    <w:rsid w:val="00AA2C0B"/>
    <w:rsid w:val="00AB41E9"/>
    <w:rsid w:val="00AB6635"/>
    <w:rsid w:val="00AC12E7"/>
    <w:rsid w:val="00AC4E7E"/>
    <w:rsid w:val="00AD0ED0"/>
    <w:rsid w:val="00AD1C93"/>
    <w:rsid w:val="00AD3F61"/>
    <w:rsid w:val="00AD5EB7"/>
    <w:rsid w:val="00AD7E8A"/>
    <w:rsid w:val="00AE0775"/>
    <w:rsid w:val="00AE0B67"/>
    <w:rsid w:val="00AE0C05"/>
    <w:rsid w:val="00AE2BF6"/>
    <w:rsid w:val="00AF335A"/>
    <w:rsid w:val="00AF358D"/>
    <w:rsid w:val="00AF6A47"/>
    <w:rsid w:val="00B000DC"/>
    <w:rsid w:val="00B00B84"/>
    <w:rsid w:val="00B01AD0"/>
    <w:rsid w:val="00B03950"/>
    <w:rsid w:val="00B05D21"/>
    <w:rsid w:val="00B06E67"/>
    <w:rsid w:val="00B125C4"/>
    <w:rsid w:val="00B1493B"/>
    <w:rsid w:val="00B15487"/>
    <w:rsid w:val="00B25550"/>
    <w:rsid w:val="00B2566C"/>
    <w:rsid w:val="00B32907"/>
    <w:rsid w:val="00B346B3"/>
    <w:rsid w:val="00B34D51"/>
    <w:rsid w:val="00B35B00"/>
    <w:rsid w:val="00B360C2"/>
    <w:rsid w:val="00B3704C"/>
    <w:rsid w:val="00B43ED4"/>
    <w:rsid w:val="00B45B5D"/>
    <w:rsid w:val="00B5006F"/>
    <w:rsid w:val="00B558CD"/>
    <w:rsid w:val="00B60C5A"/>
    <w:rsid w:val="00B61D63"/>
    <w:rsid w:val="00B62B9C"/>
    <w:rsid w:val="00B64166"/>
    <w:rsid w:val="00B64A29"/>
    <w:rsid w:val="00B70F1E"/>
    <w:rsid w:val="00B759D1"/>
    <w:rsid w:val="00B75C87"/>
    <w:rsid w:val="00B75FB5"/>
    <w:rsid w:val="00B81528"/>
    <w:rsid w:val="00B82422"/>
    <w:rsid w:val="00B836CC"/>
    <w:rsid w:val="00B83E7A"/>
    <w:rsid w:val="00B856C9"/>
    <w:rsid w:val="00B86CE4"/>
    <w:rsid w:val="00B913CF"/>
    <w:rsid w:val="00B92204"/>
    <w:rsid w:val="00B96D53"/>
    <w:rsid w:val="00B96EDD"/>
    <w:rsid w:val="00BA032B"/>
    <w:rsid w:val="00BA1072"/>
    <w:rsid w:val="00BA157C"/>
    <w:rsid w:val="00BA1877"/>
    <w:rsid w:val="00BA4F7B"/>
    <w:rsid w:val="00BA5B8A"/>
    <w:rsid w:val="00BB0042"/>
    <w:rsid w:val="00BB2741"/>
    <w:rsid w:val="00BB2A64"/>
    <w:rsid w:val="00BB3858"/>
    <w:rsid w:val="00BB613F"/>
    <w:rsid w:val="00BB62E1"/>
    <w:rsid w:val="00BB747C"/>
    <w:rsid w:val="00BB7B40"/>
    <w:rsid w:val="00BC45B7"/>
    <w:rsid w:val="00BC50A3"/>
    <w:rsid w:val="00BC516D"/>
    <w:rsid w:val="00BC591C"/>
    <w:rsid w:val="00BC6582"/>
    <w:rsid w:val="00BD1212"/>
    <w:rsid w:val="00BD1729"/>
    <w:rsid w:val="00BD5A6E"/>
    <w:rsid w:val="00BD6DE6"/>
    <w:rsid w:val="00BE58D3"/>
    <w:rsid w:val="00BE6001"/>
    <w:rsid w:val="00BE6998"/>
    <w:rsid w:val="00BF4C6F"/>
    <w:rsid w:val="00BF693C"/>
    <w:rsid w:val="00BF7B13"/>
    <w:rsid w:val="00BF7F3F"/>
    <w:rsid w:val="00C014D5"/>
    <w:rsid w:val="00C026F0"/>
    <w:rsid w:val="00C02E4D"/>
    <w:rsid w:val="00C03FF3"/>
    <w:rsid w:val="00C04A2B"/>
    <w:rsid w:val="00C07D77"/>
    <w:rsid w:val="00C13987"/>
    <w:rsid w:val="00C14F19"/>
    <w:rsid w:val="00C1578E"/>
    <w:rsid w:val="00C16DC2"/>
    <w:rsid w:val="00C2060C"/>
    <w:rsid w:val="00C261FA"/>
    <w:rsid w:val="00C31476"/>
    <w:rsid w:val="00C31AFC"/>
    <w:rsid w:val="00C36D9E"/>
    <w:rsid w:val="00C37103"/>
    <w:rsid w:val="00C41479"/>
    <w:rsid w:val="00C42954"/>
    <w:rsid w:val="00C47387"/>
    <w:rsid w:val="00C50542"/>
    <w:rsid w:val="00C50B20"/>
    <w:rsid w:val="00C51FB1"/>
    <w:rsid w:val="00C54F1F"/>
    <w:rsid w:val="00C554A4"/>
    <w:rsid w:val="00C57884"/>
    <w:rsid w:val="00C60DBB"/>
    <w:rsid w:val="00C64083"/>
    <w:rsid w:val="00C65310"/>
    <w:rsid w:val="00C65648"/>
    <w:rsid w:val="00C65CBE"/>
    <w:rsid w:val="00C674EC"/>
    <w:rsid w:val="00C702F9"/>
    <w:rsid w:val="00C7105E"/>
    <w:rsid w:val="00C71C75"/>
    <w:rsid w:val="00C71C97"/>
    <w:rsid w:val="00C722B8"/>
    <w:rsid w:val="00C733A8"/>
    <w:rsid w:val="00C75D39"/>
    <w:rsid w:val="00C76FA4"/>
    <w:rsid w:val="00C77E59"/>
    <w:rsid w:val="00C80381"/>
    <w:rsid w:val="00C808E1"/>
    <w:rsid w:val="00C80CF2"/>
    <w:rsid w:val="00C821B0"/>
    <w:rsid w:val="00C8392D"/>
    <w:rsid w:val="00C84815"/>
    <w:rsid w:val="00C8726A"/>
    <w:rsid w:val="00C91F30"/>
    <w:rsid w:val="00CA4E8C"/>
    <w:rsid w:val="00CA591C"/>
    <w:rsid w:val="00CB36C6"/>
    <w:rsid w:val="00CB4A1F"/>
    <w:rsid w:val="00CB4F92"/>
    <w:rsid w:val="00CB5378"/>
    <w:rsid w:val="00CB62BB"/>
    <w:rsid w:val="00CB7134"/>
    <w:rsid w:val="00CC005D"/>
    <w:rsid w:val="00CC0656"/>
    <w:rsid w:val="00CC1052"/>
    <w:rsid w:val="00CC47E4"/>
    <w:rsid w:val="00CC5F8E"/>
    <w:rsid w:val="00CD07AB"/>
    <w:rsid w:val="00CD51F8"/>
    <w:rsid w:val="00CD59D6"/>
    <w:rsid w:val="00CE1C35"/>
    <w:rsid w:val="00CE4609"/>
    <w:rsid w:val="00CF2957"/>
    <w:rsid w:val="00CF4A9E"/>
    <w:rsid w:val="00D0039C"/>
    <w:rsid w:val="00D00B27"/>
    <w:rsid w:val="00D02276"/>
    <w:rsid w:val="00D02884"/>
    <w:rsid w:val="00D039C6"/>
    <w:rsid w:val="00D06468"/>
    <w:rsid w:val="00D06AE1"/>
    <w:rsid w:val="00D0782F"/>
    <w:rsid w:val="00D1313D"/>
    <w:rsid w:val="00D14ED5"/>
    <w:rsid w:val="00D16C71"/>
    <w:rsid w:val="00D17413"/>
    <w:rsid w:val="00D17A00"/>
    <w:rsid w:val="00D17E1D"/>
    <w:rsid w:val="00D25EAF"/>
    <w:rsid w:val="00D26224"/>
    <w:rsid w:val="00D27BF5"/>
    <w:rsid w:val="00D33E5D"/>
    <w:rsid w:val="00D33E67"/>
    <w:rsid w:val="00D36176"/>
    <w:rsid w:val="00D37A36"/>
    <w:rsid w:val="00D41FB6"/>
    <w:rsid w:val="00D42CE4"/>
    <w:rsid w:val="00D441DC"/>
    <w:rsid w:val="00D46355"/>
    <w:rsid w:val="00D46DEF"/>
    <w:rsid w:val="00D476A1"/>
    <w:rsid w:val="00D47F75"/>
    <w:rsid w:val="00D50C73"/>
    <w:rsid w:val="00D51FC1"/>
    <w:rsid w:val="00D52A93"/>
    <w:rsid w:val="00D54C12"/>
    <w:rsid w:val="00D560F9"/>
    <w:rsid w:val="00D600DA"/>
    <w:rsid w:val="00D62B5E"/>
    <w:rsid w:val="00D64B63"/>
    <w:rsid w:val="00D64CB2"/>
    <w:rsid w:val="00D671E3"/>
    <w:rsid w:val="00D67DFD"/>
    <w:rsid w:val="00D72DC6"/>
    <w:rsid w:val="00D74D7B"/>
    <w:rsid w:val="00D7583B"/>
    <w:rsid w:val="00D77901"/>
    <w:rsid w:val="00D8179E"/>
    <w:rsid w:val="00D87026"/>
    <w:rsid w:val="00D92679"/>
    <w:rsid w:val="00D93C87"/>
    <w:rsid w:val="00D945D6"/>
    <w:rsid w:val="00D96E55"/>
    <w:rsid w:val="00DA0476"/>
    <w:rsid w:val="00DA2F62"/>
    <w:rsid w:val="00DA6348"/>
    <w:rsid w:val="00DB1E11"/>
    <w:rsid w:val="00DB261C"/>
    <w:rsid w:val="00DB3B92"/>
    <w:rsid w:val="00DB6E7F"/>
    <w:rsid w:val="00DC46BB"/>
    <w:rsid w:val="00DC51AA"/>
    <w:rsid w:val="00DD04CB"/>
    <w:rsid w:val="00DD28F8"/>
    <w:rsid w:val="00DD3958"/>
    <w:rsid w:val="00DD5DC3"/>
    <w:rsid w:val="00DE4321"/>
    <w:rsid w:val="00DE4B71"/>
    <w:rsid w:val="00DF1D38"/>
    <w:rsid w:val="00DF2DC9"/>
    <w:rsid w:val="00E0288E"/>
    <w:rsid w:val="00E065D1"/>
    <w:rsid w:val="00E06C41"/>
    <w:rsid w:val="00E07A5B"/>
    <w:rsid w:val="00E107E2"/>
    <w:rsid w:val="00E108CC"/>
    <w:rsid w:val="00E145BB"/>
    <w:rsid w:val="00E16469"/>
    <w:rsid w:val="00E17679"/>
    <w:rsid w:val="00E17D22"/>
    <w:rsid w:val="00E17F83"/>
    <w:rsid w:val="00E220A7"/>
    <w:rsid w:val="00E23A1D"/>
    <w:rsid w:val="00E25A0D"/>
    <w:rsid w:val="00E31B02"/>
    <w:rsid w:val="00E324CD"/>
    <w:rsid w:val="00E354B6"/>
    <w:rsid w:val="00E36042"/>
    <w:rsid w:val="00E37148"/>
    <w:rsid w:val="00E43E86"/>
    <w:rsid w:val="00E447B8"/>
    <w:rsid w:val="00E50C72"/>
    <w:rsid w:val="00E530EC"/>
    <w:rsid w:val="00E53BF7"/>
    <w:rsid w:val="00E54A48"/>
    <w:rsid w:val="00E55742"/>
    <w:rsid w:val="00E56BD7"/>
    <w:rsid w:val="00E620C1"/>
    <w:rsid w:val="00E6220D"/>
    <w:rsid w:val="00E6452E"/>
    <w:rsid w:val="00E6622B"/>
    <w:rsid w:val="00E674B7"/>
    <w:rsid w:val="00E70B2F"/>
    <w:rsid w:val="00E73420"/>
    <w:rsid w:val="00E73D1A"/>
    <w:rsid w:val="00E7774C"/>
    <w:rsid w:val="00E802CA"/>
    <w:rsid w:val="00E80E46"/>
    <w:rsid w:val="00E90314"/>
    <w:rsid w:val="00E94D86"/>
    <w:rsid w:val="00EA1659"/>
    <w:rsid w:val="00EA1C20"/>
    <w:rsid w:val="00EA29D0"/>
    <w:rsid w:val="00EA6E36"/>
    <w:rsid w:val="00EB255C"/>
    <w:rsid w:val="00EB38C5"/>
    <w:rsid w:val="00EB3A86"/>
    <w:rsid w:val="00EB4129"/>
    <w:rsid w:val="00EB477B"/>
    <w:rsid w:val="00EB683C"/>
    <w:rsid w:val="00EC09E7"/>
    <w:rsid w:val="00ED0374"/>
    <w:rsid w:val="00ED106A"/>
    <w:rsid w:val="00ED269C"/>
    <w:rsid w:val="00ED298A"/>
    <w:rsid w:val="00EE03EB"/>
    <w:rsid w:val="00EE071C"/>
    <w:rsid w:val="00EE288D"/>
    <w:rsid w:val="00EE3C3E"/>
    <w:rsid w:val="00EE580A"/>
    <w:rsid w:val="00EE7A36"/>
    <w:rsid w:val="00EF0D7D"/>
    <w:rsid w:val="00EF5063"/>
    <w:rsid w:val="00EF604F"/>
    <w:rsid w:val="00F002C7"/>
    <w:rsid w:val="00F0197C"/>
    <w:rsid w:val="00F03466"/>
    <w:rsid w:val="00F0784D"/>
    <w:rsid w:val="00F1187D"/>
    <w:rsid w:val="00F1500F"/>
    <w:rsid w:val="00F20A26"/>
    <w:rsid w:val="00F25D28"/>
    <w:rsid w:val="00F262A7"/>
    <w:rsid w:val="00F275FC"/>
    <w:rsid w:val="00F33E1B"/>
    <w:rsid w:val="00F35746"/>
    <w:rsid w:val="00F35F74"/>
    <w:rsid w:val="00F37B84"/>
    <w:rsid w:val="00F40B34"/>
    <w:rsid w:val="00F43053"/>
    <w:rsid w:val="00F43062"/>
    <w:rsid w:val="00F502B3"/>
    <w:rsid w:val="00F50882"/>
    <w:rsid w:val="00F5176D"/>
    <w:rsid w:val="00F52E63"/>
    <w:rsid w:val="00F5396E"/>
    <w:rsid w:val="00F5508D"/>
    <w:rsid w:val="00F61935"/>
    <w:rsid w:val="00F64E23"/>
    <w:rsid w:val="00F7057C"/>
    <w:rsid w:val="00F7220F"/>
    <w:rsid w:val="00F73D20"/>
    <w:rsid w:val="00F7446B"/>
    <w:rsid w:val="00F77EA4"/>
    <w:rsid w:val="00F82B50"/>
    <w:rsid w:val="00F840F0"/>
    <w:rsid w:val="00F842E6"/>
    <w:rsid w:val="00F8581F"/>
    <w:rsid w:val="00F94CC9"/>
    <w:rsid w:val="00F95CC3"/>
    <w:rsid w:val="00FA39EF"/>
    <w:rsid w:val="00FA6ED1"/>
    <w:rsid w:val="00FA756E"/>
    <w:rsid w:val="00FB0691"/>
    <w:rsid w:val="00FB3916"/>
    <w:rsid w:val="00FB42B7"/>
    <w:rsid w:val="00FB5925"/>
    <w:rsid w:val="00FB5DD3"/>
    <w:rsid w:val="00FC0140"/>
    <w:rsid w:val="00FC028C"/>
    <w:rsid w:val="00FC2014"/>
    <w:rsid w:val="00FC7687"/>
    <w:rsid w:val="00FD0802"/>
    <w:rsid w:val="00FD2B36"/>
    <w:rsid w:val="00FD35F8"/>
    <w:rsid w:val="00FD453E"/>
    <w:rsid w:val="00FD7953"/>
    <w:rsid w:val="00FE0F25"/>
    <w:rsid w:val="00FE3241"/>
    <w:rsid w:val="00FE4499"/>
    <w:rsid w:val="00FE45E3"/>
    <w:rsid w:val="00FE588D"/>
    <w:rsid w:val="00FE702F"/>
    <w:rsid w:val="00FF0536"/>
    <w:rsid w:val="00FF1A1B"/>
    <w:rsid w:val="00FF3B25"/>
    <w:rsid w:val="00FF6B55"/>
    <w:rsid w:val="00FF6D0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1352100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semiHidden="0" w:uiPriority="0" w:unhideWhenUsed="0" w:qFormat="1"/>
    <w:lsdException w:name="footnote reference" w:uiPriority="0"/>
    <w:lsdException w:name="annotation reference" w:uiPriority="0"/>
    <w:lsdException w:name="page number" w:uiPriority="0"/>
    <w:lsdException w:name="List" w:uiPriority="0"/>
    <w:lsdException w:name="List Bullet" w:uiPriority="0"/>
    <w:lsdException w:name="List 2"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List Continue" w:uiPriority="0"/>
    <w:lsdException w:name="Message Header" w:uiPriority="0"/>
    <w:lsdException w:name="Subtitle" w:semiHidden="0" w:uiPriority="0" w:unhideWhenUsed="0" w:qFormat="1"/>
    <w:lsdException w:name="Salutation" w:uiPriority="0"/>
    <w:lsdException w:name="Date"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B0B"/>
    <w:pPr>
      <w:spacing w:after="120"/>
    </w:pPr>
    <w:rPr>
      <w:lang w:val="en-US"/>
    </w:rPr>
  </w:style>
  <w:style w:type="paragraph" w:styleId="Heading1">
    <w:name w:val="heading 1"/>
    <w:basedOn w:val="Normal"/>
    <w:next w:val="Normal"/>
    <w:autoRedefine/>
    <w:qFormat/>
    <w:pPr>
      <w:keepNext/>
      <w:jc w:val="center"/>
      <w:outlineLvl w:val="0"/>
    </w:pPr>
    <w:rPr>
      <w:rFonts w:ascii="Times New Roman Bold" w:hAnsi="Times New Roman Bold"/>
      <w:b/>
    </w:rPr>
  </w:style>
  <w:style w:type="paragraph" w:styleId="Heading2">
    <w:name w:val="heading 2"/>
    <w:basedOn w:val="Normal"/>
    <w:next w:val="Normal"/>
    <w:qFormat/>
    <w:pPr>
      <w:keepNext/>
      <w:outlineLvl w:val="1"/>
    </w:pPr>
    <w:rPr>
      <w:rFonts w:ascii="Times New Roman Bold" w:hAnsi="Times New Roman Bold"/>
      <w:b/>
    </w:rPr>
  </w:style>
  <w:style w:type="paragraph" w:styleId="Heading3">
    <w:name w:val="heading 3"/>
    <w:basedOn w:val="Normal"/>
    <w:next w:val="Normal"/>
    <w:autoRedefine/>
    <w:qFormat/>
    <w:rsid w:val="00EB0B0B"/>
    <w:pPr>
      <w:keepNext/>
      <w:spacing w:before="120"/>
      <w:jc w:val="both"/>
      <w:outlineLvl w:val="2"/>
    </w:pPr>
    <w:rPr>
      <w:rFonts w:ascii="Times New Roman Bold" w:hAnsi="Times New Roman Bold"/>
      <w:b/>
      <w:caps/>
      <w:color w:val="000000"/>
    </w:rPr>
  </w:style>
  <w:style w:type="paragraph" w:styleId="Heading4">
    <w:name w:val="heading 4"/>
    <w:basedOn w:val="Normal"/>
    <w:next w:val="Normal"/>
    <w:autoRedefine/>
    <w:qFormat/>
    <w:rsid w:val="00553197"/>
    <w:pPr>
      <w:keepNext/>
      <w:jc w:val="both"/>
      <w:outlineLvl w:val="3"/>
    </w:pPr>
    <w:rPr>
      <w:b/>
      <w:noProof/>
    </w:rPr>
  </w:style>
  <w:style w:type="paragraph" w:styleId="Heading5">
    <w:name w:val="heading 5"/>
    <w:basedOn w:val="Normal"/>
    <w:next w:val="Normal"/>
    <w:qFormat/>
    <w:pPr>
      <w:keepNext/>
      <w:outlineLvl w:val="4"/>
    </w:pPr>
    <w:rPr>
      <w:b/>
    </w:rPr>
  </w:style>
  <w:style w:type="paragraph" w:styleId="Heading6">
    <w:name w:val="heading 6"/>
    <w:basedOn w:val="Normal"/>
    <w:next w:val="Normal"/>
    <w:qFormat/>
    <w:pPr>
      <w:keepNext/>
      <w:jc w:val="center"/>
      <w:outlineLvl w:val="5"/>
    </w:pPr>
    <w:rPr>
      <w:b/>
    </w:rPr>
  </w:style>
  <w:style w:type="paragraph" w:styleId="Heading7">
    <w:name w:val="heading 7"/>
    <w:basedOn w:val="Normal"/>
    <w:next w:val="Normal"/>
    <w:qFormat/>
    <w:pPr>
      <w:keepNext/>
      <w:jc w:val="center"/>
      <w:outlineLvl w:val="6"/>
    </w:pPr>
    <w:rPr>
      <w:b/>
      <w:sz w:val="40"/>
    </w:rPr>
  </w:style>
  <w:style w:type="paragraph" w:styleId="Heading8">
    <w:name w:val="heading 8"/>
    <w:basedOn w:val="Heading7"/>
    <w:next w:val="BodyText"/>
    <w:qFormat/>
    <w:pPr>
      <w:keepNext w:val="0"/>
      <w:numPr>
        <w:ilvl w:val="7"/>
        <w:numId w:val="6"/>
      </w:numPr>
      <w:ind w:left="3960"/>
      <w:jc w:val="both"/>
      <w:outlineLvl w:val="7"/>
    </w:pPr>
    <w:rPr>
      <w:rFonts w:ascii="CG Times" w:hAnsi="CG Times"/>
      <w:b w:val="0"/>
      <w:sz w:val="20"/>
    </w:rPr>
  </w:style>
  <w:style w:type="paragraph" w:styleId="Heading9">
    <w:name w:val="heading 9"/>
    <w:basedOn w:val="Heading8"/>
    <w:next w:val="BodyText"/>
    <w:qFormat/>
    <w:pPr>
      <w:numPr>
        <w:ilvl w:val="8"/>
        <w:numId w:val="7"/>
      </w:numPr>
      <w:tabs>
        <w:tab w:val="num" w:pos="360"/>
      </w:tabs>
      <w:ind w:left="468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customStyle="1" w:styleId="AuditTitle">
    <w:name w:val="AuditTitle"/>
    <w:aliases w:val="at"/>
    <w:basedOn w:val="Normal"/>
    <w:next w:val="Normal"/>
    <w:pPr>
      <w:overflowPunct w:val="0"/>
      <w:autoSpaceDE w:val="0"/>
      <w:autoSpaceDN w:val="0"/>
      <w:adjustRightInd w:val="0"/>
      <w:spacing w:before="120" w:after="360" w:line="280" w:lineRule="atLeast"/>
      <w:jc w:val="both"/>
      <w:textAlignment w:val="baseline"/>
    </w:pPr>
    <w:rPr>
      <w:rFonts w:ascii="Arial" w:hAnsi="Arial"/>
      <w:b/>
      <w:caps/>
      <w:sz w:val="28"/>
    </w:rPr>
  </w:style>
  <w:style w:type="paragraph" w:customStyle="1" w:styleId="Ne2">
    <w:name w:val="Ne2"/>
    <w:basedOn w:val="Normal"/>
    <w:pPr>
      <w:overflowPunct w:val="0"/>
      <w:autoSpaceDE w:val="0"/>
      <w:autoSpaceDN w:val="0"/>
      <w:adjustRightInd w:val="0"/>
      <w:spacing w:before="120" w:line="280" w:lineRule="atLeast"/>
      <w:ind w:left="360"/>
      <w:jc w:val="both"/>
      <w:textAlignment w:val="baseline"/>
    </w:pPr>
    <w:rPr>
      <w:rFonts w:ascii="Arial" w:hAnsi="Arial"/>
    </w:rPr>
  </w:style>
  <w:style w:type="paragraph" w:customStyle="1" w:styleId="Ne3">
    <w:name w:val="Ne3"/>
    <w:basedOn w:val="Ne2"/>
    <w:pPr>
      <w:ind w:left="720"/>
    </w:pPr>
  </w:style>
  <w:style w:type="paragraph" w:styleId="List">
    <w:name w:val="List"/>
    <w:basedOn w:val="Normal"/>
    <w:pPr>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styleId="FootnoteReference">
    <w:name w:val="footnote reference"/>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rPr>
  </w:style>
  <w:style w:type="paragraph" w:styleId="BodyTextIndent2">
    <w:name w:val="Body Text Indent 2"/>
    <w:basedOn w:val="Normal"/>
    <w:pPr>
      <w:spacing w:before="80"/>
      <w:ind w:firstLine="720"/>
    </w:pPr>
    <w:rPr>
      <w:b/>
      <w:snapToGrid w:val="0"/>
      <w:sz w:val="20"/>
    </w:rPr>
  </w:style>
  <w:style w:type="paragraph" w:customStyle="1" w:styleId="subsection">
    <w:name w:val="subsection"/>
    <w:basedOn w:val="Normal"/>
    <w:autoRedefine/>
    <w:rsid w:val="00A07812"/>
    <w:rPr>
      <w:caps/>
      <w:sz w:val="20"/>
    </w:rPr>
  </w:style>
  <w:style w:type="paragraph" w:styleId="FootnoteText">
    <w:name w:val="footnote text"/>
    <w:basedOn w:val="Normal"/>
    <w:pPr>
      <w:widowControl w:val="0"/>
      <w:tabs>
        <w:tab w:val="left" w:pos="360"/>
      </w:tabs>
      <w:ind w:left="360" w:hanging="360"/>
      <w:jc w:val="both"/>
    </w:pPr>
    <w:rPr>
      <w:snapToGrid w:val="0"/>
      <w:sz w:val="20"/>
    </w:rPr>
  </w:style>
  <w:style w:type="paragraph" w:styleId="BodyTextIndent">
    <w:name w:val="Body Text Indent"/>
    <w:basedOn w:val="Normal"/>
    <w:pPr>
      <w:tabs>
        <w:tab w:val="left" w:pos="360"/>
      </w:tabs>
      <w:suppressAutoHyphens/>
      <w:spacing w:before="80"/>
      <w:ind w:left="360" w:hanging="360"/>
      <w:jc w:val="both"/>
    </w:pPr>
    <w:rPr>
      <w:snapToGrid w:val="0"/>
      <w:sz w:val="20"/>
    </w:rPr>
  </w:style>
  <w:style w:type="paragraph" w:styleId="Subtitle">
    <w:name w:val="Subtitle"/>
    <w:basedOn w:val="Normal"/>
    <w:next w:val="BodyTextIndent"/>
    <w:link w:val="SubtitleChar"/>
    <w:qFormat/>
    <w:pPr>
      <w:keepNext/>
      <w:spacing w:before="100" w:after="200"/>
    </w:pPr>
    <w:rPr>
      <w:rFonts w:ascii="CG Times" w:hAnsi="CG Times"/>
      <w:b/>
      <w:sz w:val="20"/>
    </w:rPr>
  </w:style>
  <w:style w:type="paragraph" w:styleId="BodyTextFirstIndent2">
    <w:name w:val="Body Text First Indent 2"/>
    <w:basedOn w:val="BodyTextIndent"/>
    <w:pPr>
      <w:tabs>
        <w:tab w:val="clear" w:pos="360"/>
      </w:tabs>
      <w:suppressAutoHyphens w:val="0"/>
      <w:spacing w:before="0"/>
      <w:ind w:left="720" w:hanging="720"/>
      <w:jc w:val="left"/>
    </w:pPr>
    <w:rPr>
      <w:snapToGrid/>
    </w:rPr>
  </w:style>
  <w:style w:type="paragraph" w:customStyle="1" w:styleId="BoldSubHead">
    <w:name w:val="BoldSubHead"/>
    <w:basedOn w:val="Normal"/>
    <w:next w:val="BodyText"/>
    <w:pPr>
      <w:keepNext/>
      <w:spacing w:before="80" w:after="240"/>
      <w:jc w:val="both"/>
    </w:pPr>
    <w:rPr>
      <w:b/>
      <w:sz w:val="20"/>
    </w:rPr>
  </w:style>
  <w:style w:type="paragraph" w:customStyle="1" w:styleId="Centered">
    <w:name w:val="Centered"/>
    <w:basedOn w:val="Normal"/>
    <w:pPr>
      <w:tabs>
        <w:tab w:val="center" w:pos="5407"/>
      </w:tabs>
      <w:jc w:val="both"/>
    </w:pPr>
    <w:rPr>
      <w:b/>
      <w:snapToGrid w:val="0"/>
    </w:rPr>
  </w:style>
  <w:style w:type="paragraph" w:customStyle="1" w:styleId="part">
    <w:name w:val="part"/>
    <w:basedOn w:val="Normal"/>
    <w:pPr>
      <w:spacing w:after="240"/>
      <w:ind w:left="432" w:right="936"/>
      <w:jc w:val="center"/>
    </w:pPr>
    <w:rPr>
      <w:b/>
      <w:snapToGrid w:val="0"/>
    </w:rPr>
  </w:style>
  <w:style w:type="paragraph" w:styleId="TOC1">
    <w:name w:val="toc 1"/>
    <w:basedOn w:val="Normal"/>
    <w:next w:val="Normal"/>
    <w:autoRedefine/>
    <w:pPr>
      <w:tabs>
        <w:tab w:val="left" w:pos="426"/>
        <w:tab w:val="right" w:leader="dot" w:pos="8630"/>
      </w:tabs>
    </w:pPr>
    <w:rPr>
      <w:caps/>
      <w:noProof/>
      <w:sz w:val="18"/>
    </w:rPr>
  </w:style>
  <w:style w:type="paragraph" w:styleId="TOC2">
    <w:name w:val="toc 2"/>
    <w:basedOn w:val="Normal"/>
    <w:next w:val="Normal"/>
    <w:autoRedefine/>
    <w:pPr>
      <w:tabs>
        <w:tab w:val="right" w:leader="dot" w:pos="8630"/>
      </w:tabs>
      <w:spacing w:before="120"/>
      <w:ind w:left="357"/>
    </w:pPr>
    <w:rPr>
      <w:noProof/>
      <w:color w:val="000000"/>
      <w:sz w:val="18"/>
    </w:rPr>
  </w:style>
  <w:style w:type="paragraph" w:styleId="TOC3">
    <w:name w:val="toc 3"/>
    <w:basedOn w:val="Normal"/>
    <w:next w:val="Normal"/>
    <w:autoRedefine/>
    <w:rsid w:val="00CC3208"/>
    <w:pPr>
      <w:tabs>
        <w:tab w:val="decimal" w:pos="697"/>
      </w:tabs>
      <w:spacing w:after="0"/>
      <w:jc w:val="right"/>
    </w:pPr>
  </w:style>
  <w:style w:type="paragraph" w:styleId="TOC4">
    <w:name w:val="toc 4"/>
    <w:basedOn w:val="Normal"/>
    <w:next w:val="Normal"/>
    <w:autoRedefine/>
    <w:pPr>
      <w:ind w:left="660"/>
    </w:pPr>
  </w:style>
  <w:style w:type="paragraph" w:styleId="TOC5">
    <w:name w:val="toc 5"/>
    <w:basedOn w:val="Normal"/>
    <w:next w:val="Normal"/>
    <w:autoRedefine/>
    <w:pPr>
      <w:ind w:left="880"/>
    </w:pPr>
  </w:style>
  <w:style w:type="paragraph" w:styleId="TOC6">
    <w:name w:val="toc 6"/>
    <w:basedOn w:val="Normal"/>
    <w:next w:val="Normal"/>
    <w:autoRedefine/>
    <w:pPr>
      <w:ind w:left="1100"/>
    </w:pPr>
  </w:style>
  <w:style w:type="paragraph" w:styleId="TOC7">
    <w:name w:val="toc 7"/>
    <w:basedOn w:val="Normal"/>
    <w:next w:val="Normal"/>
    <w:autoRedefine/>
    <w:pPr>
      <w:ind w:left="1320"/>
    </w:pPr>
  </w:style>
  <w:style w:type="paragraph" w:styleId="TOC8">
    <w:name w:val="toc 8"/>
    <w:basedOn w:val="Normal"/>
    <w:next w:val="Normal"/>
    <w:autoRedefine/>
    <w:pPr>
      <w:ind w:left="1540"/>
    </w:pPr>
  </w:style>
  <w:style w:type="paragraph" w:styleId="TOC9">
    <w:name w:val="toc 9"/>
    <w:basedOn w:val="Normal"/>
    <w:next w:val="Normal"/>
    <w:autoRedefine/>
    <w:pPr>
      <w:ind w:left="1760"/>
    </w:pPr>
  </w:style>
  <w:style w:type="character" w:styleId="Hyperlink">
    <w:name w:val="Hyperlink"/>
    <w:basedOn w:val="DefaultParagraphFont"/>
    <w:rPr>
      <w:color w:val="0000FF"/>
      <w:u w:val="single"/>
    </w:rPr>
  </w:style>
  <w:style w:type="paragraph" w:styleId="ListBullet">
    <w:name w:val="List Bullet"/>
    <w:basedOn w:val="Normal"/>
    <w:autoRedefine/>
    <w:pPr>
      <w:numPr>
        <w:numId w:val="8"/>
      </w:numPr>
      <w:spacing w:after="0"/>
    </w:pPr>
    <w:rPr>
      <w:rFonts w:ascii="CG Times" w:hAnsi="CG Times"/>
      <w:sz w:val="20"/>
    </w:rPr>
  </w:style>
  <w:style w:type="paragraph" w:styleId="PlainText">
    <w:name w:val="Plain Text"/>
    <w:basedOn w:val="Normal"/>
    <w:pPr>
      <w:spacing w:after="0"/>
    </w:pPr>
    <w:rPr>
      <w:rFonts w:ascii="CG Times" w:hAnsi="CG Times"/>
      <w:sz w:val="20"/>
    </w:rPr>
  </w:style>
  <w:style w:type="character" w:customStyle="1" w:styleId="BulletList">
    <w:name w:val="Bullet List"/>
    <w:basedOn w:val="DefaultParagraphFont"/>
  </w:style>
  <w:style w:type="character" w:styleId="Strong">
    <w:name w:val="Strong"/>
    <w:basedOn w:val="DefaultParagraphFont"/>
    <w:qFormat/>
    <w:rPr>
      <w:b/>
    </w:rPr>
  </w:style>
  <w:style w:type="character" w:styleId="FollowedHyperlink">
    <w:name w:val="FollowedHyperlink"/>
    <w:basedOn w:val="DefaultParagraphFont"/>
    <w:rPr>
      <w:color w:val="800080"/>
      <w:u w:val="single"/>
    </w:rPr>
  </w:style>
  <w:style w:type="paragraph" w:styleId="BodyText2">
    <w:name w:val="Body Text 2"/>
    <w:basedOn w:val="Normal"/>
    <w:pPr>
      <w:spacing w:after="0"/>
    </w:pPr>
    <w:rPr>
      <w:b/>
    </w:rPr>
  </w:style>
  <w:style w:type="paragraph" w:styleId="NormalWeb">
    <w:name w:val="Normal (Web)"/>
    <w:basedOn w:val="Normal"/>
    <w:pPr>
      <w:spacing w:before="100" w:beforeAutospacing="1" w:after="100" w:afterAutospacing="1"/>
    </w:pPr>
    <w:rPr>
      <w:color w:val="000000"/>
    </w:rPr>
  </w:style>
  <w:style w:type="paragraph" w:styleId="BodyText3">
    <w:name w:val="Body Text 3"/>
    <w:basedOn w:val="Normal"/>
    <w:pPr>
      <w:spacing w:after="0"/>
    </w:pPr>
    <w:rPr>
      <w:b/>
      <w:sz w:val="20"/>
    </w:rPr>
  </w:style>
  <w:style w:type="paragraph" w:styleId="BodyTextIndent3">
    <w:name w:val="Body Text Indent 3"/>
    <w:basedOn w:val="Normal"/>
    <w:pPr>
      <w:ind w:left="720"/>
    </w:pPr>
    <w:rPr>
      <w:sz w:val="18"/>
    </w:rPr>
  </w:style>
  <w:style w:type="paragraph" w:styleId="List2">
    <w:name w:val="List 2"/>
    <w:basedOn w:val="Normal"/>
    <w:pPr>
      <w:ind w:left="720" w:hanging="360"/>
    </w:pPr>
  </w:style>
  <w:style w:type="paragraph" w:styleId="Salutation">
    <w:name w:val="Salutation"/>
    <w:basedOn w:val="Normal"/>
    <w:next w:val="Normal"/>
  </w:style>
  <w:style w:type="paragraph" w:styleId="Date">
    <w:name w:val="Date"/>
    <w:basedOn w:val="Normal"/>
    <w:next w:val="Normal"/>
  </w:style>
  <w:style w:type="paragraph" w:styleId="ListContinue">
    <w:name w:val="List Continue"/>
    <w:basedOn w:val="Normal"/>
    <w:pPr>
      <w:ind w:left="360"/>
    </w:pPr>
  </w:style>
  <w:style w:type="paragraph" w:customStyle="1" w:styleId="ReplyForwardHeaders">
    <w:name w:val="Reply/Forward Headers"/>
    <w:basedOn w:val="Normal"/>
  </w:style>
  <w:style w:type="paragraph" w:customStyle="1" w:styleId="ReplyForwardToFromDate">
    <w:name w:val="Reply/Forward To: From: Date:"/>
    <w:basedOn w:val="Normal"/>
  </w:style>
  <w:style w:type="paragraph" w:styleId="Title">
    <w:name w:val="Title"/>
    <w:basedOn w:val="Normal"/>
    <w:qFormat/>
    <w:pPr>
      <w:spacing w:after="0"/>
      <w:jc w:val="center"/>
    </w:pPr>
    <w:rPr>
      <w:b/>
      <w:sz w:val="28"/>
    </w:rPr>
  </w:style>
  <w:style w:type="character" w:customStyle="1" w:styleId="bodytext1">
    <w:name w:val="bodytext1"/>
    <w:basedOn w:val="DefaultParagraphFont"/>
    <w:rPr>
      <w:rFonts w:ascii="Trebuchet MS" w:hAnsi="Trebuchet MS" w:hint="default"/>
      <w:sz w:val="20"/>
    </w:rPr>
  </w:style>
  <w:style w:type="paragraph" w:customStyle="1" w:styleId="AuditBody">
    <w:name w:val="AuditBody"/>
    <w:aliases w:val="ab"/>
    <w:basedOn w:val="Normal"/>
    <w:pPr>
      <w:overflowPunct w:val="0"/>
      <w:autoSpaceDE w:val="0"/>
      <w:autoSpaceDN w:val="0"/>
      <w:adjustRightInd w:val="0"/>
      <w:spacing w:before="120" w:after="0" w:line="280" w:lineRule="atLeast"/>
      <w:jc w:val="both"/>
      <w:textAlignment w:val="baseline"/>
    </w:pPr>
    <w:rPr>
      <w:rFonts w:ascii="Arial" w:hAnsi="Arial"/>
      <w:sz w:val="20"/>
    </w:rPr>
  </w:style>
  <w:style w:type="paragraph" w:customStyle="1" w:styleId="BodyTextFJFirst5">
    <w:name w:val="Body Text FJ First .5"/>
    <w:aliases w:val="btjf"/>
    <w:basedOn w:val="Normal"/>
    <w:pPr>
      <w:ind w:firstLine="720"/>
      <w:jc w:val="both"/>
    </w:pPr>
    <w:rPr>
      <w:sz w:val="20"/>
    </w:rPr>
  </w:style>
  <w:style w:type="paragraph" w:customStyle="1" w:styleId="BodyTextFJ">
    <w:name w:val="Body Text FJ"/>
    <w:aliases w:val="btj"/>
    <w:basedOn w:val="Normal"/>
    <w:pPr>
      <w:jc w:val="both"/>
    </w:pPr>
    <w:rPr>
      <w:sz w:val="20"/>
    </w:rPr>
  </w:style>
  <w:style w:type="paragraph" w:customStyle="1" w:styleId="nom">
    <w:name w:val="nom"/>
    <w:basedOn w:val="Normal"/>
    <w:pPr>
      <w:framePr w:w="2160" w:wrap="auto" w:vAnchor="text" w:hAnchor="page" w:x="447" w:y="2881"/>
      <w:autoSpaceDE w:val="0"/>
      <w:autoSpaceDN w:val="0"/>
      <w:spacing w:before="80" w:after="0"/>
    </w:pPr>
    <w:rPr>
      <w:rFonts w:ascii="Arial" w:hAnsi="Arial"/>
      <w:b/>
      <w:sz w:val="14"/>
    </w:rPr>
  </w:style>
  <w:style w:type="character" w:styleId="PageNumber">
    <w:name w:val="page number"/>
    <w:basedOn w:val="DefaultParagraphFont"/>
  </w:style>
  <w:style w:type="paragraph" w:customStyle="1" w:styleId="Form10Text">
    <w:name w:val="Form10 Text"/>
    <w:pPr>
      <w:spacing w:before="240"/>
      <w:jc w:val="both"/>
    </w:pPr>
    <w:rPr>
      <w:lang w:val="en-US"/>
    </w:rPr>
  </w:style>
  <w:style w:type="paragraph" w:customStyle="1" w:styleId="TblColHead">
    <w:name w:val="TblColHead"/>
    <w:basedOn w:val="Form10Text"/>
    <w:pPr>
      <w:keepNext/>
      <w:jc w:val="left"/>
    </w:pPr>
    <w:rPr>
      <w:b/>
      <w:noProof/>
    </w:rPr>
  </w:style>
  <w:style w:type="paragraph" w:customStyle="1" w:styleId="Form10BText">
    <w:name w:val="Form 10 BText"/>
    <w:basedOn w:val="Form10Text"/>
    <w:rPr>
      <w:b/>
      <w:noProof/>
    </w:rPr>
  </w:style>
  <w:style w:type="paragraph" w:customStyle="1" w:styleId="Agreement">
    <w:name w:val="Agreement"/>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Pr>
      <w:rFonts w:ascii="CG Times" w:hAnsi="CG Times"/>
      <w:lang w:val="en-US"/>
    </w:rPr>
  </w:style>
  <w:style w:type="character" w:styleId="CommentReference">
    <w:name w:val="annotation reference"/>
    <w:basedOn w:val="DefaultParagraphFont"/>
    <w:rPr>
      <w:sz w:val="16"/>
    </w:rPr>
  </w:style>
  <w:style w:type="paragraph" w:styleId="CommentText">
    <w:name w:val="annotation text"/>
    <w:basedOn w:val="Normal"/>
    <w:pPr>
      <w:spacing w:after="0"/>
    </w:pPr>
    <w:rPr>
      <w:sz w:val="20"/>
    </w:rPr>
  </w:style>
  <w:style w:type="paragraph" w:customStyle="1" w:styleId="DFS3">
    <w:name w:val="DFS3"/>
    <w:basedOn w:val="Normal"/>
    <w:next w:val="Normal"/>
    <w:pPr>
      <w:tabs>
        <w:tab w:val="left" w:pos="6200"/>
        <w:tab w:val="decimal" w:pos="7280"/>
        <w:tab w:val="left" w:pos="7920"/>
        <w:tab w:val="decimal" w:pos="9000"/>
      </w:tabs>
      <w:overflowPunct w:val="0"/>
      <w:autoSpaceDE w:val="0"/>
      <w:autoSpaceDN w:val="0"/>
      <w:adjustRightInd w:val="0"/>
      <w:spacing w:after="0"/>
      <w:ind w:left="900" w:hanging="180"/>
      <w:textAlignment w:val="baseline"/>
    </w:pPr>
    <w:rPr>
      <w:rFonts w:ascii="Arial" w:hAnsi="Arial"/>
      <w:sz w:val="20"/>
    </w:rPr>
  </w:style>
  <w:style w:type="paragraph" w:customStyle="1" w:styleId="Comment">
    <w:name w:val="Comment"/>
    <w:basedOn w:val="Normal"/>
    <w:pPr>
      <w:pBdr>
        <w:top w:val="double" w:sz="4" w:space="2" w:color="auto"/>
        <w:left w:val="double" w:sz="4" w:space="2" w:color="auto"/>
        <w:bottom w:val="double" w:sz="4" w:space="2" w:color="auto"/>
        <w:right w:val="double" w:sz="4" w:space="2" w:color="auto"/>
      </w:pBdr>
      <w:shd w:val="clear" w:color="auto" w:fill="FFFFFF"/>
      <w:spacing w:after="0"/>
    </w:pPr>
    <w:rPr>
      <w:rFonts w:ascii="Arial" w:hAnsi="Arial"/>
      <w:b/>
      <w:vanish/>
      <w:color w:val="FF0000"/>
      <w:lang w:val="en-CA"/>
    </w:rPr>
  </w:style>
  <w:style w:type="paragraph" w:customStyle="1" w:styleId="Name">
    <w:name w:val="Name"/>
    <w:basedOn w:val="Normal"/>
    <w:next w:val="FS1"/>
    <w:pPr>
      <w:tabs>
        <w:tab w:val="decimal" w:pos="6120"/>
        <w:tab w:val="decimal" w:pos="7830"/>
      </w:tabs>
      <w:overflowPunct w:val="0"/>
      <w:autoSpaceDE w:val="0"/>
      <w:autoSpaceDN w:val="0"/>
      <w:adjustRightInd w:val="0"/>
      <w:spacing w:after="0"/>
      <w:ind w:left="180" w:hanging="180"/>
      <w:textAlignment w:val="baseline"/>
    </w:pPr>
    <w:rPr>
      <w:rFonts w:ascii="Arial" w:hAnsi="Arial"/>
      <w:b/>
      <w:caps/>
      <w:sz w:val="36"/>
    </w:rPr>
  </w:style>
  <w:style w:type="paragraph" w:customStyle="1" w:styleId="FS1">
    <w:name w:val="FS1"/>
    <w:basedOn w:val="Normal"/>
    <w:pPr>
      <w:tabs>
        <w:tab w:val="decimal" w:pos="7280"/>
        <w:tab w:val="decimal" w:pos="9000"/>
      </w:tabs>
      <w:overflowPunct w:val="0"/>
      <w:autoSpaceDE w:val="0"/>
      <w:autoSpaceDN w:val="0"/>
      <w:adjustRightInd w:val="0"/>
      <w:spacing w:after="0"/>
      <w:ind w:left="180" w:hanging="180"/>
      <w:textAlignment w:val="baseline"/>
    </w:pPr>
    <w:rPr>
      <w:rFonts w:ascii="Arial" w:hAnsi="Arial"/>
      <w:sz w:val="20"/>
    </w:rPr>
  </w:style>
  <w:style w:type="paragraph" w:customStyle="1" w:styleId="Top1">
    <w:name w:val="Top1"/>
    <w:basedOn w:val="FS1"/>
    <w:next w:val="TT1"/>
    <w:pPr>
      <w:pBdr>
        <w:top w:val="single" w:sz="12" w:space="1" w:color="auto"/>
      </w:pBdr>
      <w:spacing w:before="20" w:after="20"/>
    </w:pPr>
  </w:style>
  <w:style w:type="paragraph" w:customStyle="1" w:styleId="TT1">
    <w:name w:val="TT1"/>
    <w:basedOn w:val="FS1"/>
    <w:next w:val="FS1"/>
    <w:pPr>
      <w:pBdr>
        <w:top w:val="single" w:sz="6" w:space="1" w:color="auto"/>
      </w:pBdr>
      <w:spacing w:before="20" w:line="220" w:lineRule="atLeast"/>
    </w:pPr>
  </w:style>
  <w:style w:type="paragraph" w:customStyle="1" w:styleId="FSName">
    <w:name w:val="FSName"/>
    <w:aliases w:val="fsn"/>
    <w:basedOn w:val="Normal"/>
    <w:next w:val="FSTitle"/>
    <w:pPr>
      <w:overflowPunct w:val="0"/>
      <w:autoSpaceDE w:val="0"/>
      <w:autoSpaceDN w:val="0"/>
      <w:adjustRightInd w:val="0"/>
      <w:spacing w:before="280" w:after="0" w:line="280" w:lineRule="atLeast"/>
      <w:ind w:left="1800"/>
      <w:jc w:val="both"/>
      <w:textAlignment w:val="baseline"/>
    </w:pPr>
    <w:rPr>
      <w:rFonts w:ascii="Arial" w:hAnsi="Arial"/>
      <w:b/>
      <w:caps/>
      <w:sz w:val="36"/>
    </w:rPr>
  </w:style>
  <w:style w:type="paragraph" w:customStyle="1" w:styleId="FSTitle">
    <w:name w:val="FSTitle"/>
    <w:aliases w:val="fst"/>
    <w:basedOn w:val="Normal"/>
    <w:pPr>
      <w:overflowPunct w:val="0"/>
      <w:autoSpaceDE w:val="0"/>
      <w:autoSpaceDN w:val="0"/>
      <w:adjustRightInd w:val="0"/>
      <w:spacing w:before="120" w:after="0" w:line="280" w:lineRule="atLeast"/>
      <w:ind w:left="1800"/>
      <w:jc w:val="both"/>
      <w:textAlignment w:val="baseline"/>
    </w:pPr>
    <w:rPr>
      <w:rFonts w:ascii="Arial" w:hAnsi="Arial"/>
      <w:sz w:val="20"/>
    </w:rPr>
  </w:style>
  <w:style w:type="paragraph" w:customStyle="1" w:styleId="AssetsLiab">
    <w:name w:val="AssetsLiab"/>
    <w:aliases w:val="al"/>
    <w:basedOn w:val="FS1"/>
    <w:next w:val="FS1"/>
    <w:rPr>
      <w:sz w:val="28"/>
    </w:rPr>
  </w:style>
  <w:style w:type="paragraph" w:customStyle="1" w:styleId="DFS2">
    <w:name w:val="DFS2"/>
    <w:basedOn w:val="DFS1"/>
    <w:next w:val="FS2"/>
    <w:pPr>
      <w:ind w:left="540"/>
    </w:pPr>
  </w:style>
  <w:style w:type="paragraph" w:customStyle="1" w:styleId="DFS1">
    <w:name w:val="DFS1"/>
    <w:basedOn w:val="FS1"/>
    <w:next w:val="FS1"/>
    <w:pPr>
      <w:tabs>
        <w:tab w:val="left" w:pos="6200"/>
        <w:tab w:val="left" w:pos="7920"/>
      </w:tabs>
    </w:pPr>
  </w:style>
  <w:style w:type="paragraph" w:customStyle="1" w:styleId="FS2">
    <w:name w:val="FS2"/>
    <w:basedOn w:val="FS1"/>
    <w:pPr>
      <w:ind w:left="540"/>
    </w:pPr>
  </w:style>
  <w:style w:type="paragraph" w:customStyle="1" w:styleId="TT2">
    <w:name w:val="TT2"/>
    <w:basedOn w:val="FS2"/>
    <w:next w:val="FS1"/>
    <w:pPr>
      <w:pBdr>
        <w:top w:val="single" w:sz="6" w:space="1" w:color="auto"/>
      </w:pBdr>
      <w:spacing w:before="20" w:line="220" w:lineRule="atLeast"/>
    </w:pPr>
  </w:style>
  <w:style w:type="paragraph" w:customStyle="1" w:styleId="DTT1">
    <w:name w:val="DTT1"/>
    <w:basedOn w:val="DFS1"/>
    <w:next w:val="Top1"/>
    <w:pPr>
      <w:pBdr>
        <w:top w:val="single" w:sz="6" w:space="1" w:color="auto"/>
      </w:pBdr>
      <w:spacing w:before="20" w:line="220" w:lineRule="atLeast"/>
    </w:pPr>
  </w:style>
  <w:style w:type="paragraph" w:customStyle="1" w:styleId="FS3">
    <w:name w:val="FS3"/>
    <w:basedOn w:val="FS2"/>
    <w:pPr>
      <w:ind w:left="900"/>
    </w:pPr>
  </w:style>
  <w:style w:type="paragraph" w:customStyle="1" w:styleId="Ne1">
    <w:name w:val="Ne1"/>
    <w:basedOn w:val="FS1"/>
    <w:next w:val="Ne2"/>
    <w:pPr>
      <w:tabs>
        <w:tab w:val="clear" w:pos="7280"/>
        <w:tab w:val="clear" w:pos="9000"/>
        <w:tab w:val="left" w:pos="360"/>
      </w:tabs>
      <w:spacing w:before="120" w:line="280" w:lineRule="atLeast"/>
      <w:ind w:left="0" w:firstLine="0"/>
    </w:pPr>
    <w:rPr>
      <w:b/>
    </w:rPr>
  </w:style>
  <w:style w:type="paragraph" w:customStyle="1" w:styleId="Top2">
    <w:name w:val="Top2"/>
    <w:basedOn w:val="FS2"/>
    <w:next w:val="TT2"/>
    <w:pPr>
      <w:pBdr>
        <w:top w:val="single" w:sz="12" w:space="1" w:color="auto"/>
      </w:pBdr>
      <w:spacing w:before="20" w:after="20"/>
    </w:pPr>
  </w:style>
  <w:style w:type="paragraph" w:customStyle="1" w:styleId="DTT2">
    <w:name w:val="DTT2"/>
    <w:basedOn w:val="DFS2"/>
    <w:next w:val="Top2"/>
    <w:pPr>
      <w:pBdr>
        <w:top w:val="single" w:sz="6" w:space="1" w:color="auto"/>
      </w:pBdr>
      <w:spacing w:before="20" w:line="220" w:lineRule="atLeast"/>
    </w:pPr>
  </w:style>
  <w:style w:type="paragraph" w:customStyle="1" w:styleId="DTT3">
    <w:name w:val="DTT3"/>
    <w:basedOn w:val="DFS3"/>
    <w:next w:val="Top3"/>
    <w:pPr>
      <w:pBdr>
        <w:top w:val="single" w:sz="6" w:space="1" w:color="auto"/>
      </w:pBdr>
      <w:spacing w:before="20" w:line="220" w:lineRule="atLeast"/>
    </w:pPr>
  </w:style>
  <w:style w:type="paragraph" w:customStyle="1" w:styleId="Top3">
    <w:name w:val="Top3"/>
    <w:basedOn w:val="FS3"/>
    <w:next w:val="TT3"/>
    <w:pPr>
      <w:pBdr>
        <w:top w:val="single" w:sz="12" w:space="1" w:color="auto"/>
      </w:pBdr>
      <w:spacing w:before="20" w:after="20"/>
    </w:pPr>
  </w:style>
  <w:style w:type="paragraph" w:customStyle="1" w:styleId="TT3">
    <w:name w:val="TT3"/>
    <w:basedOn w:val="FS3"/>
    <w:next w:val="FS2"/>
    <w:pPr>
      <w:pBdr>
        <w:top w:val="single" w:sz="6" w:space="1" w:color="auto"/>
      </w:pBdr>
      <w:spacing w:before="20" w:line="220" w:lineRule="atLeast"/>
    </w:pPr>
  </w:style>
  <w:style w:type="paragraph" w:styleId="Caption">
    <w:name w:val="caption"/>
    <w:basedOn w:val="Normal"/>
    <w:next w:val="Normal"/>
    <w:qFormat/>
    <w:pPr>
      <w:tabs>
        <w:tab w:val="left" w:pos="3402"/>
        <w:tab w:val="decimal" w:pos="3544"/>
        <w:tab w:val="decimal" w:pos="4678"/>
        <w:tab w:val="decimal" w:pos="5245"/>
        <w:tab w:val="decimal" w:pos="6521"/>
        <w:tab w:val="decimal" w:pos="7938"/>
        <w:tab w:val="decimal" w:pos="9214"/>
      </w:tabs>
      <w:spacing w:after="0"/>
      <w:ind w:left="3600" w:hanging="56"/>
    </w:pPr>
    <w:rPr>
      <w:u w:val="single"/>
    </w:rPr>
  </w:style>
  <w:style w:type="paragraph" w:customStyle="1" w:styleId="ne20">
    <w:name w:val="ne2'"/>
    <w:basedOn w:val="TT1"/>
  </w:style>
  <w:style w:type="paragraph" w:customStyle="1" w:styleId="FS4">
    <w:name w:val="FS4"/>
    <w:basedOn w:val="FS3"/>
    <w:pPr>
      <w:ind w:left="1260"/>
    </w:pPr>
  </w:style>
  <w:style w:type="paragraph" w:customStyle="1" w:styleId="DFS4">
    <w:name w:val="DFS4"/>
    <w:basedOn w:val="DFS3"/>
    <w:next w:val="FS4"/>
    <w:pPr>
      <w:ind w:left="1260"/>
    </w:pPr>
  </w:style>
  <w:style w:type="paragraph" w:customStyle="1" w:styleId="Top4">
    <w:name w:val="Top4"/>
    <w:basedOn w:val="FS4"/>
    <w:next w:val="TT4"/>
    <w:pPr>
      <w:pBdr>
        <w:top w:val="single" w:sz="12" w:space="1" w:color="auto"/>
      </w:pBdr>
      <w:spacing w:before="20" w:after="20"/>
    </w:pPr>
  </w:style>
  <w:style w:type="paragraph" w:customStyle="1" w:styleId="TT4">
    <w:name w:val="TT4"/>
    <w:basedOn w:val="FS4"/>
    <w:next w:val="FS3"/>
    <w:pPr>
      <w:pBdr>
        <w:top w:val="single" w:sz="6" w:space="1" w:color="auto"/>
      </w:pBdr>
      <w:spacing w:before="20" w:line="220" w:lineRule="atLeast"/>
    </w:pPr>
  </w:style>
  <w:style w:type="paragraph" w:customStyle="1" w:styleId="DTT4">
    <w:name w:val="DTT4"/>
    <w:basedOn w:val="DFS4"/>
    <w:next w:val="Top4"/>
    <w:pPr>
      <w:pBdr>
        <w:top w:val="single" w:sz="6" w:space="1" w:color="auto"/>
      </w:pBdr>
      <w:spacing w:before="20" w:line="220" w:lineRule="atLeast"/>
    </w:pPr>
  </w:style>
  <w:style w:type="paragraph" w:customStyle="1" w:styleId="Earnings">
    <w:name w:val="Earnings"/>
    <w:aliases w:val="eps"/>
    <w:basedOn w:val="DFS2"/>
    <w:pPr>
      <w:tabs>
        <w:tab w:val="right" w:pos="7280"/>
        <w:tab w:val="right" w:pos="9000"/>
      </w:tabs>
    </w:pPr>
  </w:style>
  <w:style w:type="paragraph" w:customStyle="1" w:styleId="RateTable">
    <w:name w:val="RateTable"/>
    <w:aliases w:val="rt"/>
    <w:basedOn w:val="FS2"/>
    <w:pPr>
      <w:tabs>
        <w:tab w:val="right" w:pos="9000"/>
      </w:tabs>
    </w:pPr>
  </w:style>
  <w:style w:type="paragraph" w:styleId="Index1">
    <w:name w:val="index 1"/>
    <w:basedOn w:val="Normal"/>
    <w:next w:val="Normal"/>
    <w:pPr>
      <w:tabs>
        <w:tab w:val="right" w:pos="9000"/>
      </w:tabs>
      <w:overflowPunct w:val="0"/>
      <w:autoSpaceDE w:val="0"/>
      <w:autoSpaceDN w:val="0"/>
      <w:adjustRightInd w:val="0"/>
      <w:spacing w:after="0"/>
      <w:ind w:left="240" w:hanging="240"/>
      <w:textAlignment w:val="baseline"/>
    </w:pPr>
    <w:rPr>
      <w:rFonts w:ascii="Arial" w:hAnsi="Arial"/>
      <w:sz w:val="20"/>
    </w:rPr>
  </w:style>
  <w:style w:type="paragraph" w:styleId="Signature">
    <w:name w:val="Signature"/>
    <w:basedOn w:val="Normal"/>
    <w:pPr>
      <w:overflowPunct w:val="0"/>
      <w:autoSpaceDE w:val="0"/>
      <w:autoSpaceDN w:val="0"/>
      <w:adjustRightInd w:val="0"/>
      <w:spacing w:after="0"/>
      <w:ind w:left="4320"/>
      <w:textAlignment w:val="baseline"/>
    </w:pPr>
    <w:rPr>
      <w:rFonts w:ascii="Arial" w:hAnsi="Arial"/>
      <w:sz w:val="20"/>
    </w:rPr>
  </w:style>
  <w:style w:type="paragraph" w:customStyle="1" w:styleId="n">
    <w:name w:val="n"/>
    <w:basedOn w:val="Ne2"/>
    <w:pPr>
      <w:spacing w:after="0"/>
    </w:pPr>
    <w:rPr>
      <w:sz w:val="20"/>
    </w:rPr>
  </w:style>
  <w:style w:type="paragraph" w:customStyle="1" w:styleId="dfsd2">
    <w:name w:val="dfsd2"/>
    <w:basedOn w:val="FS3"/>
    <w:pPr>
      <w:ind w:right="3060"/>
    </w:pPr>
  </w:style>
  <w:style w:type="paragraph" w:customStyle="1" w:styleId="dfs23">
    <w:name w:val="dfs23"/>
    <w:basedOn w:val="dfsd2"/>
  </w:style>
  <w:style w:type="paragraph" w:customStyle="1" w:styleId="me3">
    <w:name w:val="me3"/>
    <w:basedOn w:val="Ne2"/>
    <w:pPr>
      <w:spacing w:after="0"/>
      <w:ind w:left="720" w:hanging="360"/>
    </w:pPr>
    <w:rPr>
      <w:sz w:val="20"/>
    </w:rPr>
  </w:style>
  <w:style w:type="paragraph" w:customStyle="1" w:styleId="e2">
    <w:name w:val="e2"/>
    <w:basedOn w:val="Ne3"/>
    <w:pPr>
      <w:spacing w:after="0"/>
    </w:pPr>
    <w:rPr>
      <w:sz w:val="20"/>
    </w:rPr>
  </w:style>
  <w:style w:type="paragraph" w:customStyle="1" w:styleId="Form10Cover">
    <w:name w:val="Form 10 Cover"/>
    <w:pPr>
      <w:spacing w:before="240"/>
    </w:pPr>
    <w:rPr>
      <w:lang w:val="en-US"/>
    </w:rPr>
  </w:style>
  <w:style w:type="paragraph" w:customStyle="1" w:styleId="c13">
    <w:name w:val="c13"/>
    <w:basedOn w:val="Normal"/>
    <w:pPr>
      <w:widowControl w:val="0"/>
      <w:spacing w:after="0" w:line="240" w:lineRule="atLeast"/>
      <w:jc w:val="center"/>
    </w:pPr>
    <w:rPr>
      <w:snapToGrid w:val="0"/>
    </w:rPr>
  </w:style>
  <w:style w:type="paragraph" w:customStyle="1" w:styleId="Form10CaptionC">
    <w:name w:val="Form 10 CaptionC"/>
    <w:basedOn w:val="Normal"/>
    <w:pPr>
      <w:tabs>
        <w:tab w:val="right" w:pos="8640"/>
      </w:tabs>
      <w:spacing w:after="1440"/>
      <w:jc w:val="center"/>
    </w:pPr>
    <w:rPr>
      <w:noProof/>
    </w:rPr>
  </w:style>
  <w:style w:type="paragraph" w:customStyle="1" w:styleId="FinSig">
    <w:name w:val="FinSig"/>
    <w:pPr>
      <w:spacing w:before="240"/>
      <w:ind w:left="720"/>
    </w:pPr>
    <w:rPr>
      <w:lang w:val="en-US"/>
    </w:rPr>
  </w:style>
  <w:style w:type="paragraph" w:customStyle="1" w:styleId="p1">
    <w:name w:val="p1"/>
    <w:basedOn w:val="Normal"/>
    <w:pPr>
      <w:widowControl w:val="0"/>
      <w:tabs>
        <w:tab w:val="left" w:pos="720"/>
      </w:tabs>
      <w:spacing w:after="0" w:line="240" w:lineRule="atLeast"/>
    </w:pPr>
    <w:rPr>
      <w:snapToGrid w:val="0"/>
    </w:rPr>
  </w:style>
  <w:style w:type="paragraph" w:customStyle="1" w:styleId="xl31">
    <w:name w:val="xl31"/>
    <w:basedOn w:val="Normal"/>
    <w:pPr>
      <w:pBdr>
        <w:bottom w:val="single" w:sz="4" w:space="0" w:color="auto"/>
      </w:pBdr>
      <w:spacing w:before="100" w:beforeAutospacing="1" w:after="100" w:afterAutospacing="1"/>
    </w:pPr>
    <w:rPr>
      <w:rFonts w:ascii="Courier New" w:hAnsi="Courier New"/>
      <w:sz w:val="16"/>
    </w:rPr>
  </w:style>
  <w:style w:type="paragraph" w:customStyle="1" w:styleId="xl33">
    <w:name w:val="xl33"/>
    <w:basedOn w:val="Normal"/>
    <w:pPr>
      <w:spacing w:before="100" w:beforeAutospacing="1" w:after="100" w:afterAutospacing="1"/>
    </w:pPr>
    <w:rPr>
      <w:rFonts w:ascii="Courier New" w:hAnsi="Courier New"/>
      <w:sz w:val="16"/>
    </w:rPr>
  </w:style>
  <w:style w:type="paragraph" w:customStyle="1" w:styleId="Form10BCTextKeep">
    <w:name w:val="Form 10 BCTextKeep"/>
    <w:basedOn w:val="Normal"/>
    <w:pPr>
      <w:keepNext/>
      <w:spacing w:before="240" w:after="0"/>
      <w:jc w:val="center"/>
    </w:pPr>
    <w:rPr>
      <w:b/>
      <w:noProof/>
    </w:rPr>
  </w:style>
  <w:style w:type="paragraph" w:customStyle="1" w:styleId="Form10SubHead">
    <w:name w:val="Form 10 SubHead"/>
    <w:basedOn w:val="Normal"/>
    <w:pPr>
      <w:keepNext/>
      <w:numPr>
        <w:numId w:val="12"/>
      </w:numPr>
      <w:spacing w:before="120" w:after="0"/>
      <w:jc w:val="both"/>
    </w:pPr>
    <w:rPr>
      <w:i/>
      <w:snapToGrid w:val="0"/>
    </w:rPr>
  </w:style>
  <w:style w:type="paragraph" w:customStyle="1" w:styleId="xl42">
    <w:name w:val="xl42"/>
    <w:basedOn w:val="Normal"/>
    <w:pPr>
      <w:spacing w:before="100" w:beforeAutospacing="1" w:after="100" w:afterAutospacing="1"/>
      <w:jc w:val="center"/>
    </w:pPr>
    <w:rPr>
      <w:rFonts w:ascii="Courier New" w:hAnsi="Courier New"/>
      <w:b/>
      <w:sz w:val="17"/>
    </w:rPr>
  </w:style>
  <w:style w:type="paragraph" w:customStyle="1" w:styleId="levnl11">
    <w:name w:val="_levnl11"/>
    <w:basedOn w:val="Normal"/>
    <w:pPr>
      <w:widowControl w:val="0"/>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spacing w:after="0"/>
      <w:ind w:left="360" w:hanging="360"/>
      <w:outlineLvl w:val="0"/>
    </w:pPr>
    <w:rPr>
      <w:snapToGrid w:val="0"/>
    </w:rPr>
  </w:style>
  <w:style w:type="paragraph" w:customStyle="1" w:styleId="Form10Addr">
    <w:name w:val="Form 10 Addr"/>
    <w:pPr>
      <w:keepLines/>
      <w:tabs>
        <w:tab w:val="right" w:pos="8640"/>
      </w:tabs>
      <w:spacing w:before="360"/>
    </w:pPr>
    <w:rPr>
      <w:u w:val="single"/>
    </w:rPr>
  </w:style>
  <w:style w:type="paragraph" w:styleId="BalloonText">
    <w:name w:val="Balloon Text"/>
    <w:basedOn w:val="Normal"/>
    <w:semiHidden/>
    <w:rsid w:val="00F35746"/>
    <w:rPr>
      <w:rFonts w:ascii="Lucida Grande" w:hAnsi="Lucida Grande"/>
      <w:sz w:val="18"/>
      <w:szCs w:val="18"/>
    </w:rPr>
  </w:style>
  <w:style w:type="paragraph" w:customStyle="1" w:styleId="xl37">
    <w:name w:val="xl37"/>
    <w:basedOn w:val="Normal"/>
    <w:rsid w:val="00F35746"/>
    <w:pPr>
      <w:pBdr>
        <w:bottom w:val="double" w:sz="6" w:space="0" w:color="auto"/>
      </w:pBdr>
      <w:spacing w:before="100" w:beforeAutospacing="1" w:after="100" w:afterAutospacing="1"/>
    </w:pPr>
    <w:rPr>
      <w:rFonts w:ascii="Courier New" w:hAnsi="Courier New"/>
      <w:sz w:val="16"/>
    </w:rPr>
  </w:style>
  <w:style w:type="paragraph" w:customStyle="1" w:styleId="t28">
    <w:name w:val="t28"/>
    <w:basedOn w:val="Normal"/>
    <w:rsid w:val="00685F86"/>
    <w:pPr>
      <w:widowControl w:val="0"/>
      <w:spacing w:after="0" w:line="240" w:lineRule="atLeast"/>
    </w:pPr>
    <w:rPr>
      <w:snapToGrid w:val="0"/>
    </w:rPr>
  </w:style>
  <w:style w:type="paragraph" w:customStyle="1" w:styleId="xl20">
    <w:name w:val="xl20"/>
    <w:basedOn w:val="Normal"/>
    <w:rsid w:val="00685F86"/>
    <w:pPr>
      <w:spacing w:before="100" w:beforeAutospacing="1" w:after="100" w:afterAutospacing="1"/>
    </w:pPr>
    <w:rPr>
      <w:rFonts w:ascii="Courier New" w:hAnsi="Courier New"/>
      <w:sz w:val="16"/>
    </w:rPr>
  </w:style>
  <w:style w:type="paragraph" w:customStyle="1" w:styleId="Quotes">
    <w:name w:val="Quotes"/>
    <w:basedOn w:val="Normal"/>
    <w:rsid w:val="00685F86"/>
    <w:pPr>
      <w:spacing w:before="240" w:after="0"/>
      <w:ind w:left="720" w:right="720"/>
      <w:jc w:val="both"/>
    </w:pPr>
    <w:rPr>
      <w:lang w:val="en-CA"/>
    </w:rPr>
  </w:style>
  <w:style w:type="paragraph" w:customStyle="1" w:styleId="id">
    <w:name w:val="id"/>
    <w:basedOn w:val="Normal"/>
    <w:rsid w:val="00A07812"/>
    <w:pPr>
      <w:widowControl w:val="0"/>
      <w:autoSpaceDE w:val="0"/>
      <w:autoSpaceDN w:val="0"/>
      <w:adjustRightInd w:val="0"/>
      <w:spacing w:after="0" w:line="240" w:lineRule="exact"/>
    </w:pPr>
    <w:rPr>
      <w:sz w:val="16"/>
    </w:rPr>
  </w:style>
  <w:style w:type="paragraph" w:customStyle="1" w:styleId="Byline">
    <w:name w:val="Byline"/>
    <w:basedOn w:val="BodyText"/>
    <w:rsid w:val="00A07812"/>
    <w:pPr>
      <w:spacing w:after="0"/>
    </w:pPr>
  </w:style>
  <w:style w:type="paragraph" w:styleId="CommentSubject">
    <w:name w:val="annotation subject"/>
    <w:basedOn w:val="CommentText"/>
    <w:next w:val="CommentText"/>
    <w:semiHidden/>
    <w:rsid w:val="00A302A8"/>
    <w:pPr>
      <w:spacing w:after="240"/>
    </w:pPr>
    <w:rPr>
      <w:sz w:val="24"/>
    </w:rPr>
  </w:style>
  <w:style w:type="paragraph" w:customStyle="1" w:styleId="Level1">
    <w:name w:val="Level 1"/>
    <w:basedOn w:val="Normal"/>
    <w:rsid w:val="005F416E"/>
    <w:pPr>
      <w:widowControl w:val="0"/>
      <w:numPr>
        <w:numId w:val="9"/>
      </w:numPr>
      <w:autoSpaceDE w:val="0"/>
      <w:autoSpaceDN w:val="0"/>
      <w:adjustRightInd w:val="0"/>
      <w:spacing w:after="0"/>
      <w:ind w:left="720" w:hanging="720"/>
      <w:outlineLvl w:val="0"/>
    </w:pPr>
    <w:rPr>
      <w:sz w:val="20"/>
    </w:rPr>
  </w:style>
  <w:style w:type="paragraph" w:customStyle="1" w:styleId="Note">
    <w:name w:val="Note"/>
    <w:basedOn w:val="HTMLPreformatted"/>
    <w:rsid w:val="005F416E"/>
    <w:pPr>
      <w:numPr>
        <w:numId w:val="10"/>
      </w:numPr>
      <w:tabs>
        <w:tab w:val="clear" w:pos="916"/>
        <w:tab w:val="clear" w:pos="1832"/>
        <w:tab w:val="left" w:pos="810"/>
      </w:tabs>
      <w:spacing w:before="58" w:after="58"/>
      <w:jc w:val="both"/>
    </w:pPr>
    <w:rPr>
      <w:rFonts w:ascii="Times New Roman" w:eastAsia="Arial Unicode MS" w:hAnsi="Times New Roman"/>
      <w:sz w:val="18"/>
    </w:rPr>
  </w:style>
  <w:style w:type="character" w:customStyle="1" w:styleId="Jason">
    <w:name w:val="Jason"/>
    <w:basedOn w:val="DefaultParagraphFont"/>
    <w:rsid w:val="005F416E"/>
    <w:rPr>
      <w:rFonts w:ascii="Arial" w:hAnsi="Arial"/>
      <w:color w:val="000080"/>
      <w:sz w:val="20"/>
    </w:rPr>
  </w:style>
  <w:style w:type="paragraph" w:customStyle="1" w:styleId="p20">
    <w:name w:val="p20"/>
    <w:basedOn w:val="Normal"/>
    <w:rsid w:val="00553197"/>
    <w:pPr>
      <w:widowControl w:val="0"/>
      <w:tabs>
        <w:tab w:val="left" w:pos="420"/>
      </w:tabs>
      <w:spacing w:after="0" w:line="240" w:lineRule="atLeast"/>
      <w:ind w:left="1020"/>
      <w:jc w:val="both"/>
    </w:pPr>
    <w:rPr>
      <w:snapToGrid w:val="0"/>
    </w:rPr>
  </w:style>
  <w:style w:type="table" w:styleId="TableGrid">
    <w:name w:val="Table Grid"/>
    <w:basedOn w:val="TableNormal"/>
    <w:rsid w:val="006F4448"/>
    <w:pPr>
      <w:spacing w:after="1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3F481B"/>
    <w:rPr>
      <w:lang w:val="en-US"/>
    </w:rPr>
  </w:style>
  <w:style w:type="paragraph" w:styleId="ListParagraph">
    <w:name w:val="List Paragraph"/>
    <w:basedOn w:val="Normal"/>
    <w:uiPriority w:val="34"/>
    <w:qFormat/>
    <w:rsid w:val="00F5508D"/>
    <w:pPr>
      <w:ind w:left="720"/>
      <w:contextualSpacing/>
    </w:pPr>
  </w:style>
  <w:style w:type="paragraph" w:customStyle="1" w:styleId="s">
    <w:name w:val="s"/>
    <w:basedOn w:val="FS3"/>
    <w:rsid w:val="00BA032B"/>
    <w:pPr>
      <w:tabs>
        <w:tab w:val="clear" w:pos="7280"/>
        <w:tab w:val="clear" w:pos="9000"/>
      </w:tabs>
      <w:ind w:left="0" w:firstLine="0"/>
      <w:jc w:val="right"/>
    </w:pPr>
    <w:rPr>
      <w:rFonts w:ascii="Times New Roman" w:hAnsi="Times New Roman"/>
    </w:rPr>
  </w:style>
  <w:style w:type="character" w:customStyle="1" w:styleId="SubtitleChar">
    <w:name w:val="Subtitle Char"/>
    <w:basedOn w:val="DefaultParagraphFont"/>
    <w:link w:val="Subtitle"/>
    <w:rsid w:val="009C099B"/>
    <w:rPr>
      <w:rFonts w:ascii="CG Times" w:hAnsi="CG Times"/>
      <w:b/>
      <w:sz w:val="20"/>
      <w:lang w:val="en-US"/>
    </w:rPr>
  </w:style>
  <w:style w:type="character" w:customStyle="1" w:styleId="HeaderChar">
    <w:name w:val="Header Char"/>
    <w:link w:val="Header"/>
    <w:uiPriority w:val="99"/>
    <w:rsid w:val="004C2D0D"/>
    <w:rPr>
      <w:lang w:val="en-US"/>
    </w:rPr>
  </w:style>
  <w:style w:type="paragraph" w:customStyle="1" w:styleId="psindentparagraph">
    <w:name w:val="ps_indent_paragraph"/>
    <w:basedOn w:val="Normal"/>
    <w:rsid w:val="00A43BED"/>
    <w:pPr>
      <w:spacing w:before="120"/>
      <w:ind w:left="2160"/>
    </w:pPr>
    <w:rPr>
      <w:color w:val="000000"/>
    </w:rPr>
  </w:style>
  <w:style w:type="paragraph" w:customStyle="1" w:styleId="psparagraph">
    <w:name w:val="ps_paragraph"/>
    <w:basedOn w:val="Normal"/>
    <w:rsid w:val="00A43BED"/>
    <w:pPr>
      <w:spacing w:before="120"/>
      <w:ind w:left="1512" w:hanging="432"/>
    </w:pPr>
    <w:rPr>
      <w:color w:val="000000"/>
    </w:rPr>
  </w:style>
  <w:style w:type="paragraph" w:customStyle="1" w:styleId="PfxText">
    <w:name w:val="Pfx Text"/>
    <w:rsid w:val="00A43BED"/>
    <w:rPr>
      <w:sz w:val="20"/>
      <w:szCs w:val="20"/>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semiHidden="0" w:uiPriority="0" w:unhideWhenUsed="0" w:qFormat="1"/>
    <w:lsdException w:name="footnote reference" w:uiPriority="0"/>
    <w:lsdException w:name="annotation reference" w:uiPriority="0"/>
    <w:lsdException w:name="page number" w:uiPriority="0"/>
    <w:lsdException w:name="List" w:uiPriority="0"/>
    <w:lsdException w:name="List Bullet" w:uiPriority="0"/>
    <w:lsdException w:name="List 2"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List Continue" w:uiPriority="0"/>
    <w:lsdException w:name="Message Header" w:uiPriority="0"/>
    <w:lsdException w:name="Subtitle" w:semiHidden="0" w:uiPriority="0" w:unhideWhenUsed="0" w:qFormat="1"/>
    <w:lsdException w:name="Salutation" w:uiPriority="0"/>
    <w:lsdException w:name="Date"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B0B"/>
    <w:pPr>
      <w:spacing w:after="120"/>
    </w:pPr>
    <w:rPr>
      <w:lang w:val="en-US"/>
    </w:rPr>
  </w:style>
  <w:style w:type="paragraph" w:styleId="Heading1">
    <w:name w:val="heading 1"/>
    <w:basedOn w:val="Normal"/>
    <w:next w:val="Normal"/>
    <w:autoRedefine/>
    <w:qFormat/>
    <w:pPr>
      <w:keepNext/>
      <w:jc w:val="center"/>
      <w:outlineLvl w:val="0"/>
    </w:pPr>
    <w:rPr>
      <w:rFonts w:ascii="Times New Roman Bold" w:hAnsi="Times New Roman Bold"/>
      <w:b/>
    </w:rPr>
  </w:style>
  <w:style w:type="paragraph" w:styleId="Heading2">
    <w:name w:val="heading 2"/>
    <w:basedOn w:val="Normal"/>
    <w:next w:val="Normal"/>
    <w:qFormat/>
    <w:pPr>
      <w:keepNext/>
      <w:outlineLvl w:val="1"/>
    </w:pPr>
    <w:rPr>
      <w:rFonts w:ascii="Times New Roman Bold" w:hAnsi="Times New Roman Bold"/>
      <w:b/>
    </w:rPr>
  </w:style>
  <w:style w:type="paragraph" w:styleId="Heading3">
    <w:name w:val="heading 3"/>
    <w:basedOn w:val="Normal"/>
    <w:next w:val="Normal"/>
    <w:autoRedefine/>
    <w:qFormat/>
    <w:rsid w:val="00EB0B0B"/>
    <w:pPr>
      <w:keepNext/>
      <w:spacing w:before="120"/>
      <w:jc w:val="both"/>
      <w:outlineLvl w:val="2"/>
    </w:pPr>
    <w:rPr>
      <w:rFonts w:ascii="Times New Roman Bold" w:hAnsi="Times New Roman Bold"/>
      <w:b/>
      <w:caps/>
      <w:color w:val="000000"/>
    </w:rPr>
  </w:style>
  <w:style w:type="paragraph" w:styleId="Heading4">
    <w:name w:val="heading 4"/>
    <w:basedOn w:val="Normal"/>
    <w:next w:val="Normal"/>
    <w:autoRedefine/>
    <w:qFormat/>
    <w:rsid w:val="00553197"/>
    <w:pPr>
      <w:keepNext/>
      <w:jc w:val="both"/>
      <w:outlineLvl w:val="3"/>
    </w:pPr>
    <w:rPr>
      <w:b/>
      <w:noProof/>
    </w:rPr>
  </w:style>
  <w:style w:type="paragraph" w:styleId="Heading5">
    <w:name w:val="heading 5"/>
    <w:basedOn w:val="Normal"/>
    <w:next w:val="Normal"/>
    <w:qFormat/>
    <w:pPr>
      <w:keepNext/>
      <w:outlineLvl w:val="4"/>
    </w:pPr>
    <w:rPr>
      <w:b/>
    </w:rPr>
  </w:style>
  <w:style w:type="paragraph" w:styleId="Heading6">
    <w:name w:val="heading 6"/>
    <w:basedOn w:val="Normal"/>
    <w:next w:val="Normal"/>
    <w:qFormat/>
    <w:pPr>
      <w:keepNext/>
      <w:jc w:val="center"/>
      <w:outlineLvl w:val="5"/>
    </w:pPr>
    <w:rPr>
      <w:b/>
    </w:rPr>
  </w:style>
  <w:style w:type="paragraph" w:styleId="Heading7">
    <w:name w:val="heading 7"/>
    <w:basedOn w:val="Normal"/>
    <w:next w:val="Normal"/>
    <w:qFormat/>
    <w:pPr>
      <w:keepNext/>
      <w:jc w:val="center"/>
      <w:outlineLvl w:val="6"/>
    </w:pPr>
    <w:rPr>
      <w:b/>
      <w:sz w:val="40"/>
    </w:rPr>
  </w:style>
  <w:style w:type="paragraph" w:styleId="Heading8">
    <w:name w:val="heading 8"/>
    <w:basedOn w:val="Heading7"/>
    <w:next w:val="BodyText"/>
    <w:qFormat/>
    <w:pPr>
      <w:keepNext w:val="0"/>
      <w:numPr>
        <w:ilvl w:val="7"/>
        <w:numId w:val="6"/>
      </w:numPr>
      <w:ind w:left="3960"/>
      <w:jc w:val="both"/>
      <w:outlineLvl w:val="7"/>
    </w:pPr>
    <w:rPr>
      <w:rFonts w:ascii="CG Times" w:hAnsi="CG Times"/>
      <w:b w:val="0"/>
      <w:sz w:val="20"/>
    </w:rPr>
  </w:style>
  <w:style w:type="paragraph" w:styleId="Heading9">
    <w:name w:val="heading 9"/>
    <w:basedOn w:val="Heading8"/>
    <w:next w:val="BodyText"/>
    <w:qFormat/>
    <w:pPr>
      <w:numPr>
        <w:ilvl w:val="8"/>
        <w:numId w:val="7"/>
      </w:numPr>
      <w:tabs>
        <w:tab w:val="num" w:pos="360"/>
      </w:tabs>
      <w:ind w:left="468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customStyle="1" w:styleId="AuditTitle">
    <w:name w:val="AuditTitle"/>
    <w:aliases w:val="at"/>
    <w:basedOn w:val="Normal"/>
    <w:next w:val="Normal"/>
    <w:pPr>
      <w:overflowPunct w:val="0"/>
      <w:autoSpaceDE w:val="0"/>
      <w:autoSpaceDN w:val="0"/>
      <w:adjustRightInd w:val="0"/>
      <w:spacing w:before="120" w:after="360" w:line="280" w:lineRule="atLeast"/>
      <w:jc w:val="both"/>
      <w:textAlignment w:val="baseline"/>
    </w:pPr>
    <w:rPr>
      <w:rFonts w:ascii="Arial" w:hAnsi="Arial"/>
      <w:b/>
      <w:caps/>
      <w:sz w:val="28"/>
    </w:rPr>
  </w:style>
  <w:style w:type="paragraph" w:customStyle="1" w:styleId="Ne2">
    <w:name w:val="Ne2"/>
    <w:basedOn w:val="Normal"/>
    <w:pPr>
      <w:overflowPunct w:val="0"/>
      <w:autoSpaceDE w:val="0"/>
      <w:autoSpaceDN w:val="0"/>
      <w:adjustRightInd w:val="0"/>
      <w:spacing w:before="120" w:line="280" w:lineRule="atLeast"/>
      <w:ind w:left="360"/>
      <w:jc w:val="both"/>
      <w:textAlignment w:val="baseline"/>
    </w:pPr>
    <w:rPr>
      <w:rFonts w:ascii="Arial" w:hAnsi="Arial"/>
    </w:rPr>
  </w:style>
  <w:style w:type="paragraph" w:customStyle="1" w:styleId="Ne3">
    <w:name w:val="Ne3"/>
    <w:basedOn w:val="Ne2"/>
    <w:pPr>
      <w:ind w:left="720"/>
    </w:pPr>
  </w:style>
  <w:style w:type="paragraph" w:styleId="List">
    <w:name w:val="List"/>
    <w:basedOn w:val="Normal"/>
    <w:pPr>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styleId="FootnoteReference">
    <w:name w:val="footnote reference"/>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rPr>
  </w:style>
  <w:style w:type="paragraph" w:styleId="BodyTextIndent2">
    <w:name w:val="Body Text Indent 2"/>
    <w:basedOn w:val="Normal"/>
    <w:pPr>
      <w:spacing w:before="80"/>
      <w:ind w:firstLine="720"/>
    </w:pPr>
    <w:rPr>
      <w:b/>
      <w:snapToGrid w:val="0"/>
      <w:sz w:val="20"/>
    </w:rPr>
  </w:style>
  <w:style w:type="paragraph" w:customStyle="1" w:styleId="subsection">
    <w:name w:val="subsection"/>
    <w:basedOn w:val="Normal"/>
    <w:autoRedefine/>
    <w:rsid w:val="00A07812"/>
    <w:rPr>
      <w:caps/>
      <w:sz w:val="20"/>
    </w:rPr>
  </w:style>
  <w:style w:type="paragraph" w:styleId="FootnoteText">
    <w:name w:val="footnote text"/>
    <w:basedOn w:val="Normal"/>
    <w:pPr>
      <w:widowControl w:val="0"/>
      <w:tabs>
        <w:tab w:val="left" w:pos="360"/>
      </w:tabs>
      <w:ind w:left="360" w:hanging="360"/>
      <w:jc w:val="both"/>
    </w:pPr>
    <w:rPr>
      <w:snapToGrid w:val="0"/>
      <w:sz w:val="20"/>
    </w:rPr>
  </w:style>
  <w:style w:type="paragraph" w:styleId="BodyTextIndent">
    <w:name w:val="Body Text Indent"/>
    <w:basedOn w:val="Normal"/>
    <w:pPr>
      <w:tabs>
        <w:tab w:val="left" w:pos="360"/>
      </w:tabs>
      <w:suppressAutoHyphens/>
      <w:spacing w:before="80"/>
      <w:ind w:left="360" w:hanging="360"/>
      <w:jc w:val="both"/>
    </w:pPr>
    <w:rPr>
      <w:snapToGrid w:val="0"/>
      <w:sz w:val="20"/>
    </w:rPr>
  </w:style>
  <w:style w:type="paragraph" w:styleId="Subtitle">
    <w:name w:val="Subtitle"/>
    <w:basedOn w:val="Normal"/>
    <w:next w:val="BodyTextIndent"/>
    <w:link w:val="SubtitleChar"/>
    <w:qFormat/>
    <w:pPr>
      <w:keepNext/>
      <w:spacing w:before="100" w:after="200"/>
    </w:pPr>
    <w:rPr>
      <w:rFonts w:ascii="CG Times" w:hAnsi="CG Times"/>
      <w:b/>
      <w:sz w:val="20"/>
    </w:rPr>
  </w:style>
  <w:style w:type="paragraph" w:styleId="BodyTextFirstIndent2">
    <w:name w:val="Body Text First Indent 2"/>
    <w:basedOn w:val="BodyTextIndent"/>
    <w:pPr>
      <w:tabs>
        <w:tab w:val="clear" w:pos="360"/>
      </w:tabs>
      <w:suppressAutoHyphens w:val="0"/>
      <w:spacing w:before="0"/>
      <w:ind w:left="720" w:hanging="720"/>
      <w:jc w:val="left"/>
    </w:pPr>
    <w:rPr>
      <w:snapToGrid/>
    </w:rPr>
  </w:style>
  <w:style w:type="paragraph" w:customStyle="1" w:styleId="BoldSubHead">
    <w:name w:val="BoldSubHead"/>
    <w:basedOn w:val="Normal"/>
    <w:next w:val="BodyText"/>
    <w:pPr>
      <w:keepNext/>
      <w:spacing w:before="80" w:after="240"/>
      <w:jc w:val="both"/>
    </w:pPr>
    <w:rPr>
      <w:b/>
      <w:sz w:val="20"/>
    </w:rPr>
  </w:style>
  <w:style w:type="paragraph" w:customStyle="1" w:styleId="Centered">
    <w:name w:val="Centered"/>
    <w:basedOn w:val="Normal"/>
    <w:pPr>
      <w:tabs>
        <w:tab w:val="center" w:pos="5407"/>
      </w:tabs>
      <w:jc w:val="both"/>
    </w:pPr>
    <w:rPr>
      <w:b/>
      <w:snapToGrid w:val="0"/>
    </w:rPr>
  </w:style>
  <w:style w:type="paragraph" w:customStyle="1" w:styleId="part">
    <w:name w:val="part"/>
    <w:basedOn w:val="Normal"/>
    <w:pPr>
      <w:spacing w:after="240"/>
      <w:ind w:left="432" w:right="936"/>
      <w:jc w:val="center"/>
    </w:pPr>
    <w:rPr>
      <w:b/>
      <w:snapToGrid w:val="0"/>
    </w:rPr>
  </w:style>
  <w:style w:type="paragraph" w:styleId="TOC1">
    <w:name w:val="toc 1"/>
    <w:basedOn w:val="Normal"/>
    <w:next w:val="Normal"/>
    <w:autoRedefine/>
    <w:pPr>
      <w:tabs>
        <w:tab w:val="left" w:pos="426"/>
        <w:tab w:val="right" w:leader="dot" w:pos="8630"/>
      </w:tabs>
    </w:pPr>
    <w:rPr>
      <w:caps/>
      <w:noProof/>
      <w:sz w:val="18"/>
    </w:rPr>
  </w:style>
  <w:style w:type="paragraph" w:styleId="TOC2">
    <w:name w:val="toc 2"/>
    <w:basedOn w:val="Normal"/>
    <w:next w:val="Normal"/>
    <w:autoRedefine/>
    <w:pPr>
      <w:tabs>
        <w:tab w:val="right" w:leader="dot" w:pos="8630"/>
      </w:tabs>
      <w:spacing w:before="120"/>
      <w:ind w:left="357"/>
    </w:pPr>
    <w:rPr>
      <w:noProof/>
      <w:color w:val="000000"/>
      <w:sz w:val="18"/>
    </w:rPr>
  </w:style>
  <w:style w:type="paragraph" w:styleId="TOC3">
    <w:name w:val="toc 3"/>
    <w:basedOn w:val="Normal"/>
    <w:next w:val="Normal"/>
    <w:autoRedefine/>
    <w:rsid w:val="00CC3208"/>
    <w:pPr>
      <w:tabs>
        <w:tab w:val="decimal" w:pos="697"/>
      </w:tabs>
      <w:spacing w:after="0"/>
      <w:jc w:val="right"/>
    </w:pPr>
  </w:style>
  <w:style w:type="paragraph" w:styleId="TOC4">
    <w:name w:val="toc 4"/>
    <w:basedOn w:val="Normal"/>
    <w:next w:val="Normal"/>
    <w:autoRedefine/>
    <w:pPr>
      <w:ind w:left="660"/>
    </w:pPr>
  </w:style>
  <w:style w:type="paragraph" w:styleId="TOC5">
    <w:name w:val="toc 5"/>
    <w:basedOn w:val="Normal"/>
    <w:next w:val="Normal"/>
    <w:autoRedefine/>
    <w:pPr>
      <w:ind w:left="880"/>
    </w:pPr>
  </w:style>
  <w:style w:type="paragraph" w:styleId="TOC6">
    <w:name w:val="toc 6"/>
    <w:basedOn w:val="Normal"/>
    <w:next w:val="Normal"/>
    <w:autoRedefine/>
    <w:pPr>
      <w:ind w:left="1100"/>
    </w:pPr>
  </w:style>
  <w:style w:type="paragraph" w:styleId="TOC7">
    <w:name w:val="toc 7"/>
    <w:basedOn w:val="Normal"/>
    <w:next w:val="Normal"/>
    <w:autoRedefine/>
    <w:pPr>
      <w:ind w:left="1320"/>
    </w:pPr>
  </w:style>
  <w:style w:type="paragraph" w:styleId="TOC8">
    <w:name w:val="toc 8"/>
    <w:basedOn w:val="Normal"/>
    <w:next w:val="Normal"/>
    <w:autoRedefine/>
    <w:pPr>
      <w:ind w:left="1540"/>
    </w:pPr>
  </w:style>
  <w:style w:type="paragraph" w:styleId="TOC9">
    <w:name w:val="toc 9"/>
    <w:basedOn w:val="Normal"/>
    <w:next w:val="Normal"/>
    <w:autoRedefine/>
    <w:pPr>
      <w:ind w:left="1760"/>
    </w:pPr>
  </w:style>
  <w:style w:type="character" w:styleId="Hyperlink">
    <w:name w:val="Hyperlink"/>
    <w:basedOn w:val="DefaultParagraphFont"/>
    <w:rPr>
      <w:color w:val="0000FF"/>
      <w:u w:val="single"/>
    </w:rPr>
  </w:style>
  <w:style w:type="paragraph" w:styleId="ListBullet">
    <w:name w:val="List Bullet"/>
    <w:basedOn w:val="Normal"/>
    <w:autoRedefine/>
    <w:pPr>
      <w:numPr>
        <w:numId w:val="8"/>
      </w:numPr>
      <w:spacing w:after="0"/>
    </w:pPr>
    <w:rPr>
      <w:rFonts w:ascii="CG Times" w:hAnsi="CG Times"/>
      <w:sz w:val="20"/>
    </w:rPr>
  </w:style>
  <w:style w:type="paragraph" w:styleId="PlainText">
    <w:name w:val="Plain Text"/>
    <w:basedOn w:val="Normal"/>
    <w:pPr>
      <w:spacing w:after="0"/>
    </w:pPr>
    <w:rPr>
      <w:rFonts w:ascii="CG Times" w:hAnsi="CG Times"/>
      <w:sz w:val="20"/>
    </w:rPr>
  </w:style>
  <w:style w:type="character" w:customStyle="1" w:styleId="BulletList">
    <w:name w:val="Bullet List"/>
    <w:basedOn w:val="DefaultParagraphFont"/>
  </w:style>
  <w:style w:type="character" w:styleId="Strong">
    <w:name w:val="Strong"/>
    <w:basedOn w:val="DefaultParagraphFont"/>
    <w:qFormat/>
    <w:rPr>
      <w:b/>
    </w:rPr>
  </w:style>
  <w:style w:type="character" w:styleId="FollowedHyperlink">
    <w:name w:val="FollowedHyperlink"/>
    <w:basedOn w:val="DefaultParagraphFont"/>
    <w:rPr>
      <w:color w:val="800080"/>
      <w:u w:val="single"/>
    </w:rPr>
  </w:style>
  <w:style w:type="paragraph" w:styleId="BodyText2">
    <w:name w:val="Body Text 2"/>
    <w:basedOn w:val="Normal"/>
    <w:pPr>
      <w:spacing w:after="0"/>
    </w:pPr>
    <w:rPr>
      <w:b/>
    </w:rPr>
  </w:style>
  <w:style w:type="paragraph" w:styleId="NormalWeb">
    <w:name w:val="Normal (Web)"/>
    <w:basedOn w:val="Normal"/>
    <w:pPr>
      <w:spacing w:before="100" w:beforeAutospacing="1" w:after="100" w:afterAutospacing="1"/>
    </w:pPr>
    <w:rPr>
      <w:color w:val="000000"/>
    </w:rPr>
  </w:style>
  <w:style w:type="paragraph" w:styleId="BodyText3">
    <w:name w:val="Body Text 3"/>
    <w:basedOn w:val="Normal"/>
    <w:pPr>
      <w:spacing w:after="0"/>
    </w:pPr>
    <w:rPr>
      <w:b/>
      <w:sz w:val="20"/>
    </w:rPr>
  </w:style>
  <w:style w:type="paragraph" w:styleId="BodyTextIndent3">
    <w:name w:val="Body Text Indent 3"/>
    <w:basedOn w:val="Normal"/>
    <w:pPr>
      <w:ind w:left="720"/>
    </w:pPr>
    <w:rPr>
      <w:sz w:val="18"/>
    </w:rPr>
  </w:style>
  <w:style w:type="paragraph" w:styleId="List2">
    <w:name w:val="List 2"/>
    <w:basedOn w:val="Normal"/>
    <w:pPr>
      <w:ind w:left="720" w:hanging="360"/>
    </w:pPr>
  </w:style>
  <w:style w:type="paragraph" w:styleId="Salutation">
    <w:name w:val="Salutation"/>
    <w:basedOn w:val="Normal"/>
    <w:next w:val="Normal"/>
  </w:style>
  <w:style w:type="paragraph" w:styleId="Date">
    <w:name w:val="Date"/>
    <w:basedOn w:val="Normal"/>
    <w:next w:val="Normal"/>
  </w:style>
  <w:style w:type="paragraph" w:styleId="ListContinue">
    <w:name w:val="List Continue"/>
    <w:basedOn w:val="Normal"/>
    <w:pPr>
      <w:ind w:left="360"/>
    </w:pPr>
  </w:style>
  <w:style w:type="paragraph" w:customStyle="1" w:styleId="ReplyForwardHeaders">
    <w:name w:val="Reply/Forward Headers"/>
    <w:basedOn w:val="Normal"/>
  </w:style>
  <w:style w:type="paragraph" w:customStyle="1" w:styleId="ReplyForwardToFromDate">
    <w:name w:val="Reply/Forward To: From: Date:"/>
    <w:basedOn w:val="Normal"/>
  </w:style>
  <w:style w:type="paragraph" w:styleId="Title">
    <w:name w:val="Title"/>
    <w:basedOn w:val="Normal"/>
    <w:qFormat/>
    <w:pPr>
      <w:spacing w:after="0"/>
      <w:jc w:val="center"/>
    </w:pPr>
    <w:rPr>
      <w:b/>
      <w:sz w:val="28"/>
    </w:rPr>
  </w:style>
  <w:style w:type="character" w:customStyle="1" w:styleId="bodytext1">
    <w:name w:val="bodytext1"/>
    <w:basedOn w:val="DefaultParagraphFont"/>
    <w:rPr>
      <w:rFonts w:ascii="Trebuchet MS" w:hAnsi="Trebuchet MS" w:hint="default"/>
      <w:sz w:val="20"/>
    </w:rPr>
  </w:style>
  <w:style w:type="paragraph" w:customStyle="1" w:styleId="AuditBody">
    <w:name w:val="AuditBody"/>
    <w:aliases w:val="ab"/>
    <w:basedOn w:val="Normal"/>
    <w:pPr>
      <w:overflowPunct w:val="0"/>
      <w:autoSpaceDE w:val="0"/>
      <w:autoSpaceDN w:val="0"/>
      <w:adjustRightInd w:val="0"/>
      <w:spacing w:before="120" w:after="0" w:line="280" w:lineRule="atLeast"/>
      <w:jc w:val="both"/>
      <w:textAlignment w:val="baseline"/>
    </w:pPr>
    <w:rPr>
      <w:rFonts w:ascii="Arial" w:hAnsi="Arial"/>
      <w:sz w:val="20"/>
    </w:rPr>
  </w:style>
  <w:style w:type="paragraph" w:customStyle="1" w:styleId="BodyTextFJFirst5">
    <w:name w:val="Body Text FJ First .5"/>
    <w:aliases w:val="btjf"/>
    <w:basedOn w:val="Normal"/>
    <w:pPr>
      <w:ind w:firstLine="720"/>
      <w:jc w:val="both"/>
    </w:pPr>
    <w:rPr>
      <w:sz w:val="20"/>
    </w:rPr>
  </w:style>
  <w:style w:type="paragraph" w:customStyle="1" w:styleId="BodyTextFJ">
    <w:name w:val="Body Text FJ"/>
    <w:aliases w:val="btj"/>
    <w:basedOn w:val="Normal"/>
    <w:pPr>
      <w:jc w:val="both"/>
    </w:pPr>
    <w:rPr>
      <w:sz w:val="20"/>
    </w:rPr>
  </w:style>
  <w:style w:type="paragraph" w:customStyle="1" w:styleId="nom">
    <w:name w:val="nom"/>
    <w:basedOn w:val="Normal"/>
    <w:pPr>
      <w:framePr w:w="2160" w:wrap="auto" w:vAnchor="text" w:hAnchor="page" w:x="447" w:y="2881"/>
      <w:autoSpaceDE w:val="0"/>
      <w:autoSpaceDN w:val="0"/>
      <w:spacing w:before="80" w:after="0"/>
    </w:pPr>
    <w:rPr>
      <w:rFonts w:ascii="Arial" w:hAnsi="Arial"/>
      <w:b/>
      <w:sz w:val="14"/>
    </w:rPr>
  </w:style>
  <w:style w:type="character" w:styleId="PageNumber">
    <w:name w:val="page number"/>
    <w:basedOn w:val="DefaultParagraphFont"/>
  </w:style>
  <w:style w:type="paragraph" w:customStyle="1" w:styleId="Form10Text">
    <w:name w:val="Form10 Text"/>
    <w:pPr>
      <w:spacing w:before="240"/>
      <w:jc w:val="both"/>
    </w:pPr>
    <w:rPr>
      <w:lang w:val="en-US"/>
    </w:rPr>
  </w:style>
  <w:style w:type="paragraph" w:customStyle="1" w:styleId="TblColHead">
    <w:name w:val="TblColHead"/>
    <w:basedOn w:val="Form10Text"/>
    <w:pPr>
      <w:keepNext/>
      <w:jc w:val="left"/>
    </w:pPr>
    <w:rPr>
      <w:b/>
      <w:noProof/>
    </w:rPr>
  </w:style>
  <w:style w:type="paragraph" w:customStyle="1" w:styleId="Form10BText">
    <w:name w:val="Form 10 BText"/>
    <w:basedOn w:val="Form10Text"/>
    <w:rPr>
      <w:b/>
      <w:noProof/>
    </w:rPr>
  </w:style>
  <w:style w:type="paragraph" w:customStyle="1" w:styleId="Agreement">
    <w:name w:val="Agreement"/>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Pr>
      <w:rFonts w:ascii="CG Times" w:hAnsi="CG Times"/>
      <w:lang w:val="en-US"/>
    </w:rPr>
  </w:style>
  <w:style w:type="character" w:styleId="CommentReference">
    <w:name w:val="annotation reference"/>
    <w:basedOn w:val="DefaultParagraphFont"/>
    <w:rPr>
      <w:sz w:val="16"/>
    </w:rPr>
  </w:style>
  <w:style w:type="paragraph" w:styleId="CommentText">
    <w:name w:val="annotation text"/>
    <w:basedOn w:val="Normal"/>
    <w:pPr>
      <w:spacing w:after="0"/>
    </w:pPr>
    <w:rPr>
      <w:sz w:val="20"/>
    </w:rPr>
  </w:style>
  <w:style w:type="paragraph" w:customStyle="1" w:styleId="DFS3">
    <w:name w:val="DFS3"/>
    <w:basedOn w:val="Normal"/>
    <w:next w:val="Normal"/>
    <w:pPr>
      <w:tabs>
        <w:tab w:val="left" w:pos="6200"/>
        <w:tab w:val="decimal" w:pos="7280"/>
        <w:tab w:val="left" w:pos="7920"/>
        <w:tab w:val="decimal" w:pos="9000"/>
      </w:tabs>
      <w:overflowPunct w:val="0"/>
      <w:autoSpaceDE w:val="0"/>
      <w:autoSpaceDN w:val="0"/>
      <w:adjustRightInd w:val="0"/>
      <w:spacing w:after="0"/>
      <w:ind w:left="900" w:hanging="180"/>
      <w:textAlignment w:val="baseline"/>
    </w:pPr>
    <w:rPr>
      <w:rFonts w:ascii="Arial" w:hAnsi="Arial"/>
      <w:sz w:val="20"/>
    </w:rPr>
  </w:style>
  <w:style w:type="paragraph" w:customStyle="1" w:styleId="Comment">
    <w:name w:val="Comment"/>
    <w:basedOn w:val="Normal"/>
    <w:pPr>
      <w:pBdr>
        <w:top w:val="double" w:sz="4" w:space="2" w:color="auto"/>
        <w:left w:val="double" w:sz="4" w:space="2" w:color="auto"/>
        <w:bottom w:val="double" w:sz="4" w:space="2" w:color="auto"/>
        <w:right w:val="double" w:sz="4" w:space="2" w:color="auto"/>
      </w:pBdr>
      <w:shd w:val="clear" w:color="auto" w:fill="FFFFFF"/>
      <w:spacing w:after="0"/>
    </w:pPr>
    <w:rPr>
      <w:rFonts w:ascii="Arial" w:hAnsi="Arial"/>
      <w:b/>
      <w:vanish/>
      <w:color w:val="FF0000"/>
      <w:lang w:val="en-CA"/>
    </w:rPr>
  </w:style>
  <w:style w:type="paragraph" w:customStyle="1" w:styleId="Name">
    <w:name w:val="Name"/>
    <w:basedOn w:val="Normal"/>
    <w:next w:val="FS1"/>
    <w:pPr>
      <w:tabs>
        <w:tab w:val="decimal" w:pos="6120"/>
        <w:tab w:val="decimal" w:pos="7830"/>
      </w:tabs>
      <w:overflowPunct w:val="0"/>
      <w:autoSpaceDE w:val="0"/>
      <w:autoSpaceDN w:val="0"/>
      <w:adjustRightInd w:val="0"/>
      <w:spacing w:after="0"/>
      <w:ind w:left="180" w:hanging="180"/>
      <w:textAlignment w:val="baseline"/>
    </w:pPr>
    <w:rPr>
      <w:rFonts w:ascii="Arial" w:hAnsi="Arial"/>
      <w:b/>
      <w:caps/>
      <w:sz w:val="36"/>
    </w:rPr>
  </w:style>
  <w:style w:type="paragraph" w:customStyle="1" w:styleId="FS1">
    <w:name w:val="FS1"/>
    <w:basedOn w:val="Normal"/>
    <w:pPr>
      <w:tabs>
        <w:tab w:val="decimal" w:pos="7280"/>
        <w:tab w:val="decimal" w:pos="9000"/>
      </w:tabs>
      <w:overflowPunct w:val="0"/>
      <w:autoSpaceDE w:val="0"/>
      <w:autoSpaceDN w:val="0"/>
      <w:adjustRightInd w:val="0"/>
      <w:spacing w:after="0"/>
      <w:ind w:left="180" w:hanging="180"/>
      <w:textAlignment w:val="baseline"/>
    </w:pPr>
    <w:rPr>
      <w:rFonts w:ascii="Arial" w:hAnsi="Arial"/>
      <w:sz w:val="20"/>
    </w:rPr>
  </w:style>
  <w:style w:type="paragraph" w:customStyle="1" w:styleId="Top1">
    <w:name w:val="Top1"/>
    <w:basedOn w:val="FS1"/>
    <w:next w:val="TT1"/>
    <w:pPr>
      <w:pBdr>
        <w:top w:val="single" w:sz="12" w:space="1" w:color="auto"/>
      </w:pBdr>
      <w:spacing w:before="20" w:after="20"/>
    </w:pPr>
  </w:style>
  <w:style w:type="paragraph" w:customStyle="1" w:styleId="TT1">
    <w:name w:val="TT1"/>
    <w:basedOn w:val="FS1"/>
    <w:next w:val="FS1"/>
    <w:pPr>
      <w:pBdr>
        <w:top w:val="single" w:sz="6" w:space="1" w:color="auto"/>
      </w:pBdr>
      <w:spacing w:before="20" w:line="220" w:lineRule="atLeast"/>
    </w:pPr>
  </w:style>
  <w:style w:type="paragraph" w:customStyle="1" w:styleId="FSName">
    <w:name w:val="FSName"/>
    <w:aliases w:val="fsn"/>
    <w:basedOn w:val="Normal"/>
    <w:next w:val="FSTitle"/>
    <w:pPr>
      <w:overflowPunct w:val="0"/>
      <w:autoSpaceDE w:val="0"/>
      <w:autoSpaceDN w:val="0"/>
      <w:adjustRightInd w:val="0"/>
      <w:spacing w:before="280" w:after="0" w:line="280" w:lineRule="atLeast"/>
      <w:ind w:left="1800"/>
      <w:jc w:val="both"/>
      <w:textAlignment w:val="baseline"/>
    </w:pPr>
    <w:rPr>
      <w:rFonts w:ascii="Arial" w:hAnsi="Arial"/>
      <w:b/>
      <w:caps/>
      <w:sz w:val="36"/>
    </w:rPr>
  </w:style>
  <w:style w:type="paragraph" w:customStyle="1" w:styleId="FSTitle">
    <w:name w:val="FSTitle"/>
    <w:aliases w:val="fst"/>
    <w:basedOn w:val="Normal"/>
    <w:pPr>
      <w:overflowPunct w:val="0"/>
      <w:autoSpaceDE w:val="0"/>
      <w:autoSpaceDN w:val="0"/>
      <w:adjustRightInd w:val="0"/>
      <w:spacing w:before="120" w:after="0" w:line="280" w:lineRule="atLeast"/>
      <w:ind w:left="1800"/>
      <w:jc w:val="both"/>
      <w:textAlignment w:val="baseline"/>
    </w:pPr>
    <w:rPr>
      <w:rFonts w:ascii="Arial" w:hAnsi="Arial"/>
      <w:sz w:val="20"/>
    </w:rPr>
  </w:style>
  <w:style w:type="paragraph" w:customStyle="1" w:styleId="AssetsLiab">
    <w:name w:val="AssetsLiab"/>
    <w:aliases w:val="al"/>
    <w:basedOn w:val="FS1"/>
    <w:next w:val="FS1"/>
    <w:rPr>
      <w:sz w:val="28"/>
    </w:rPr>
  </w:style>
  <w:style w:type="paragraph" w:customStyle="1" w:styleId="DFS2">
    <w:name w:val="DFS2"/>
    <w:basedOn w:val="DFS1"/>
    <w:next w:val="FS2"/>
    <w:pPr>
      <w:ind w:left="540"/>
    </w:pPr>
  </w:style>
  <w:style w:type="paragraph" w:customStyle="1" w:styleId="DFS1">
    <w:name w:val="DFS1"/>
    <w:basedOn w:val="FS1"/>
    <w:next w:val="FS1"/>
    <w:pPr>
      <w:tabs>
        <w:tab w:val="left" w:pos="6200"/>
        <w:tab w:val="left" w:pos="7920"/>
      </w:tabs>
    </w:pPr>
  </w:style>
  <w:style w:type="paragraph" w:customStyle="1" w:styleId="FS2">
    <w:name w:val="FS2"/>
    <w:basedOn w:val="FS1"/>
    <w:pPr>
      <w:ind w:left="540"/>
    </w:pPr>
  </w:style>
  <w:style w:type="paragraph" w:customStyle="1" w:styleId="TT2">
    <w:name w:val="TT2"/>
    <w:basedOn w:val="FS2"/>
    <w:next w:val="FS1"/>
    <w:pPr>
      <w:pBdr>
        <w:top w:val="single" w:sz="6" w:space="1" w:color="auto"/>
      </w:pBdr>
      <w:spacing w:before="20" w:line="220" w:lineRule="atLeast"/>
    </w:pPr>
  </w:style>
  <w:style w:type="paragraph" w:customStyle="1" w:styleId="DTT1">
    <w:name w:val="DTT1"/>
    <w:basedOn w:val="DFS1"/>
    <w:next w:val="Top1"/>
    <w:pPr>
      <w:pBdr>
        <w:top w:val="single" w:sz="6" w:space="1" w:color="auto"/>
      </w:pBdr>
      <w:spacing w:before="20" w:line="220" w:lineRule="atLeast"/>
    </w:pPr>
  </w:style>
  <w:style w:type="paragraph" w:customStyle="1" w:styleId="FS3">
    <w:name w:val="FS3"/>
    <w:basedOn w:val="FS2"/>
    <w:pPr>
      <w:ind w:left="900"/>
    </w:pPr>
  </w:style>
  <w:style w:type="paragraph" w:customStyle="1" w:styleId="Ne1">
    <w:name w:val="Ne1"/>
    <w:basedOn w:val="FS1"/>
    <w:next w:val="Ne2"/>
    <w:pPr>
      <w:tabs>
        <w:tab w:val="clear" w:pos="7280"/>
        <w:tab w:val="clear" w:pos="9000"/>
        <w:tab w:val="left" w:pos="360"/>
      </w:tabs>
      <w:spacing w:before="120" w:line="280" w:lineRule="atLeast"/>
      <w:ind w:left="0" w:firstLine="0"/>
    </w:pPr>
    <w:rPr>
      <w:b/>
    </w:rPr>
  </w:style>
  <w:style w:type="paragraph" w:customStyle="1" w:styleId="Top2">
    <w:name w:val="Top2"/>
    <w:basedOn w:val="FS2"/>
    <w:next w:val="TT2"/>
    <w:pPr>
      <w:pBdr>
        <w:top w:val="single" w:sz="12" w:space="1" w:color="auto"/>
      </w:pBdr>
      <w:spacing w:before="20" w:after="20"/>
    </w:pPr>
  </w:style>
  <w:style w:type="paragraph" w:customStyle="1" w:styleId="DTT2">
    <w:name w:val="DTT2"/>
    <w:basedOn w:val="DFS2"/>
    <w:next w:val="Top2"/>
    <w:pPr>
      <w:pBdr>
        <w:top w:val="single" w:sz="6" w:space="1" w:color="auto"/>
      </w:pBdr>
      <w:spacing w:before="20" w:line="220" w:lineRule="atLeast"/>
    </w:pPr>
  </w:style>
  <w:style w:type="paragraph" w:customStyle="1" w:styleId="DTT3">
    <w:name w:val="DTT3"/>
    <w:basedOn w:val="DFS3"/>
    <w:next w:val="Top3"/>
    <w:pPr>
      <w:pBdr>
        <w:top w:val="single" w:sz="6" w:space="1" w:color="auto"/>
      </w:pBdr>
      <w:spacing w:before="20" w:line="220" w:lineRule="atLeast"/>
    </w:pPr>
  </w:style>
  <w:style w:type="paragraph" w:customStyle="1" w:styleId="Top3">
    <w:name w:val="Top3"/>
    <w:basedOn w:val="FS3"/>
    <w:next w:val="TT3"/>
    <w:pPr>
      <w:pBdr>
        <w:top w:val="single" w:sz="12" w:space="1" w:color="auto"/>
      </w:pBdr>
      <w:spacing w:before="20" w:after="20"/>
    </w:pPr>
  </w:style>
  <w:style w:type="paragraph" w:customStyle="1" w:styleId="TT3">
    <w:name w:val="TT3"/>
    <w:basedOn w:val="FS3"/>
    <w:next w:val="FS2"/>
    <w:pPr>
      <w:pBdr>
        <w:top w:val="single" w:sz="6" w:space="1" w:color="auto"/>
      </w:pBdr>
      <w:spacing w:before="20" w:line="220" w:lineRule="atLeast"/>
    </w:pPr>
  </w:style>
  <w:style w:type="paragraph" w:styleId="Caption">
    <w:name w:val="caption"/>
    <w:basedOn w:val="Normal"/>
    <w:next w:val="Normal"/>
    <w:qFormat/>
    <w:pPr>
      <w:tabs>
        <w:tab w:val="left" w:pos="3402"/>
        <w:tab w:val="decimal" w:pos="3544"/>
        <w:tab w:val="decimal" w:pos="4678"/>
        <w:tab w:val="decimal" w:pos="5245"/>
        <w:tab w:val="decimal" w:pos="6521"/>
        <w:tab w:val="decimal" w:pos="7938"/>
        <w:tab w:val="decimal" w:pos="9214"/>
      </w:tabs>
      <w:spacing w:after="0"/>
      <w:ind w:left="3600" w:hanging="56"/>
    </w:pPr>
    <w:rPr>
      <w:u w:val="single"/>
    </w:rPr>
  </w:style>
  <w:style w:type="paragraph" w:customStyle="1" w:styleId="ne20">
    <w:name w:val="ne2'"/>
    <w:basedOn w:val="TT1"/>
  </w:style>
  <w:style w:type="paragraph" w:customStyle="1" w:styleId="FS4">
    <w:name w:val="FS4"/>
    <w:basedOn w:val="FS3"/>
    <w:pPr>
      <w:ind w:left="1260"/>
    </w:pPr>
  </w:style>
  <w:style w:type="paragraph" w:customStyle="1" w:styleId="DFS4">
    <w:name w:val="DFS4"/>
    <w:basedOn w:val="DFS3"/>
    <w:next w:val="FS4"/>
    <w:pPr>
      <w:ind w:left="1260"/>
    </w:pPr>
  </w:style>
  <w:style w:type="paragraph" w:customStyle="1" w:styleId="Top4">
    <w:name w:val="Top4"/>
    <w:basedOn w:val="FS4"/>
    <w:next w:val="TT4"/>
    <w:pPr>
      <w:pBdr>
        <w:top w:val="single" w:sz="12" w:space="1" w:color="auto"/>
      </w:pBdr>
      <w:spacing w:before="20" w:after="20"/>
    </w:pPr>
  </w:style>
  <w:style w:type="paragraph" w:customStyle="1" w:styleId="TT4">
    <w:name w:val="TT4"/>
    <w:basedOn w:val="FS4"/>
    <w:next w:val="FS3"/>
    <w:pPr>
      <w:pBdr>
        <w:top w:val="single" w:sz="6" w:space="1" w:color="auto"/>
      </w:pBdr>
      <w:spacing w:before="20" w:line="220" w:lineRule="atLeast"/>
    </w:pPr>
  </w:style>
  <w:style w:type="paragraph" w:customStyle="1" w:styleId="DTT4">
    <w:name w:val="DTT4"/>
    <w:basedOn w:val="DFS4"/>
    <w:next w:val="Top4"/>
    <w:pPr>
      <w:pBdr>
        <w:top w:val="single" w:sz="6" w:space="1" w:color="auto"/>
      </w:pBdr>
      <w:spacing w:before="20" w:line="220" w:lineRule="atLeast"/>
    </w:pPr>
  </w:style>
  <w:style w:type="paragraph" w:customStyle="1" w:styleId="Earnings">
    <w:name w:val="Earnings"/>
    <w:aliases w:val="eps"/>
    <w:basedOn w:val="DFS2"/>
    <w:pPr>
      <w:tabs>
        <w:tab w:val="right" w:pos="7280"/>
        <w:tab w:val="right" w:pos="9000"/>
      </w:tabs>
    </w:pPr>
  </w:style>
  <w:style w:type="paragraph" w:customStyle="1" w:styleId="RateTable">
    <w:name w:val="RateTable"/>
    <w:aliases w:val="rt"/>
    <w:basedOn w:val="FS2"/>
    <w:pPr>
      <w:tabs>
        <w:tab w:val="right" w:pos="9000"/>
      </w:tabs>
    </w:pPr>
  </w:style>
  <w:style w:type="paragraph" w:styleId="Index1">
    <w:name w:val="index 1"/>
    <w:basedOn w:val="Normal"/>
    <w:next w:val="Normal"/>
    <w:pPr>
      <w:tabs>
        <w:tab w:val="right" w:pos="9000"/>
      </w:tabs>
      <w:overflowPunct w:val="0"/>
      <w:autoSpaceDE w:val="0"/>
      <w:autoSpaceDN w:val="0"/>
      <w:adjustRightInd w:val="0"/>
      <w:spacing w:after="0"/>
      <w:ind w:left="240" w:hanging="240"/>
      <w:textAlignment w:val="baseline"/>
    </w:pPr>
    <w:rPr>
      <w:rFonts w:ascii="Arial" w:hAnsi="Arial"/>
      <w:sz w:val="20"/>
    </w:rPr>
  </w:style>
  <w:style w:type="paragraph" w:styleId="Signature">
    <w:name w:val="Signature"/>
    <w:basedOn w:val="Normal"/>
    <w:pPr>
      <w:overflowPunct w:val="0"/>
      <w:autoSpaceDE w:val="0"/>
      <w:autoSpaceDN w:val="0"/>
      <w:adjustRightInd w:val="0"/>
      <w:spacing w:after="0"/>
      <w:ind w:left="4320"/>
      <w:textAlignment w:val="baseline"/>
    </w:pPr>
    <w:rPr>
      <w:rFonts w:ascii="Arial" w:hAnsi="Arial"/>
      <w:sz w:val="20"/>
    </w:rPr>
  </w:style>
  <w:style w:type="paragraph" w:customStyle="1" w:styleId="n">
    <w:name w:val="n"/>
    <w:basedOn w:val="Ne2"/>
    <w:pPr>
      <w:spacing w:after="0"/>
    </w:pPr>
    <w:rPr>
      <w:sz w:val="20"/>
    </w:rPr>
  </w:style>
  <w:style w:type="paragraph" w:customStyle="1" w:styleId="dfsd2">
    <w:name w:val="dfsd2"/>
    <w:basedOn w:val="FS3"/>
    <w:pPr>
      <w:ind w:right="3060"/>
    </w:pPr>
  </w:style>
  <w:style w:type="paragraph" w:customStyle="1" w:styleId="dfs23">
    <w:name w:val="dfs23"/>
    <w:basedOn w:val="dfsd2"/>
  </w:style>
  <w:style w:type="paragraph" w:customStyle="1" w:styleId="me3">
    <w:name w:val="me3"/>
    <w:basedOn w:val="Ne2"/>
    <w:pPr>
      <w:spacing w:after="0"/>
      <w:ind w:left="720" w:hanging="360"/>
    </w:pPr>
    <w:rPr>
      <w:sz w:val="20"/>
    </w:rPr>
  </w:style>
  <w:style w:type="paragraph" w:customStyle="1" w:styleId="e2">
    <w:name w:val="e2"/>
    <w:basedOn w:val="Ne3"/>
    <w:pPr>
      <w:spacing w:after="0"/>
    </w:pPr>
    <w:rPr>
      <w:sz w:val="20"/>
    </w:rPr>
  </w:style>
  <w:style w:type="paragraph" w:customStyle="1" w:styleId="Form10Cover">
    <w:name w:val="Form 10 Cover"/>
    <w:pPr>
      <w:spacing w:before="240"/>
    </w:pPr>
    <w:rPr>
      <w:lang w:val="en-US"/>
    </w:rPr>
  </w:style>
  <w:style w:type="paragraph" w:customStyle="1" w:styleId="c13">
    <w:name w:val="c13"/>
    <w:basedOn w:val="Normal"/>
    <w:pPr>
      <w:widowControl w:val="0"/>
      <w:spacing w:after="0" w:line="240" w:lineRule="atLeast"/>
      <w:jc w:val="center"/>
    </w:pPr>
    <w:rPr>
      <w:snapToGrid w:val="0"/>
    </w:rPr>
  </w:style>
  <w:style w:type="paragraph" w:customStyle="1" w:styleId="Form10CaptionC">
    <w:name w:val="Form 10 CaptionC"/>
    <w:basedOn w:val="Normal"/>
    <w:pPr>
      <w:tabs>
        <w:tab w:val="right" w:pos="8640"/>
      </w:tabs>
      <w:spacing w:after="1440"/>
      <w:jc w:val="center"/>
    </w:pPr>
    <w:rPr>
      <w:noProof/>
    </w:rPr>
  </w:style>
  <w:style w:type="paragraph" w:customStyle="1" w:styleId="FinSig">
    <w:name w:val="FinSig"/>
    <w:pPr>
      <w:spacing w:before="240"/>
      <w:ind w:left="720"/>
    </w:pPr>
    <w:rPr>
      <w:lang w:val="en-US"/>
    </w:rPr>
  </w:style>
  <w:style w:type="paragraph" w:customStyle="1" w:styleId="p1">
    <w:name w:val="p1"/>
    <w:basedOn w:val="Normal"/>
    <w:pPr>
      <w:widowControl w:val="0"/>
      <w:tabs>
        <w:tab w:val="left" w:pos="720"/>
      </w:tabs>
      <w:spacing w:after="0" w:line="240" w:lineRule="atLeast"/>
    </w:pPr>
    <w:rPr>
      <w:snapToGrid w:val="0"/>
    </w:rPr>
  </w:style>
  <w:style w:type="paragraph" w:customStyle="1" w:styleId="xl31">
    <w:name w:val="xl31"/>
    <w:basedOn w:val="Normal"/>
    <w:pPr>
      <w:pBdr>
        <w:bottom w:val="single" w:sz="4" w:space="0" w:color="auto"/>
      </w:pBdr>
      <w:spacing w:before="100" w:beforeAutospacing="1" w:after="100" w:afterAutospacing="1"/>
    </w:pPr>
    <w:rPr>
      <w:rFonts w:ascii="Courier New" w:hAnsi="Courier New"/>
      <w:sz w:val="16"/>
    </w:rPr>
  </w:style>
  <w:style w:type="paragraph" w:customStyle="1" w:styleId="xl33">
    <w:name w:val="xl33"/>
    <w:basedOn w:val="Normal"/>
    <w:pPr>
      <w:spacing w:before="100" w:beforeAutospacing="1" w:after="100" w:afterAutospacing="1"/>
    </w:pPr>
    <w:rPr>
      <w:rFonts w:ascii="Courier New" w:hAnsi="Courier New"/>
      <w:sz w:val="16"/>
    </w:rPr>
  </w:style>
  <w:style w:type="paragraph" w:customStyle="1" w:styleId="Form10BCTextKeep">
    <w:name w:val="Form 10 BCTextKeep"/>
    <w:basedOn w:val="Normal"/>
    <w:pPr>
      <w:keepNext/>
      <w:spacing w:before="240" w:after="0"/>
      <w:jc w:val="center"/>
    </w:pPr>
    <w:rPr>
      <w:b/>
      <w:noProof/>
    </w:rPr>
  </w:style>
  <w:style w:type="paragraph" w:customStyle="1" w:styleId="Form10SubHead">
    <w:name w:val="Form 10 SubHead"/>
    <w:basedOn w:val="Normal"/>
    <w:pPr>
      <w:keepNext/>
      <w:numPr>
        <w:numId w:val="12"/>
      </w:numPr>
      <w:spacing w:before="120" w:after="0"/>
      <w:jc w:val="both"/>
    </w:pPr>
    <w:rPr>
      <w:i/>
      <w:snapToGrid w:val="0"/>
    </w:rPr>
  </w:style>
  <w:style w:type="paragraph" w:customStyle="1" w:styleId="xl42">
    <w:name w:val="xl42"/>
    <w:basedOn w:val="Normal"/>
    <w:pPr>
      <w:spacing w:before="100" w:beforeAutospacing="1" w:after="100" w:afterAutospacing="1"/>
      <w:jc w:val="center"/>
    </w:pPr>
    <w:rPr>
      <w:rFonts w:ascii="Courier New" w:hAnsi="Courier New"/>
      <w:b/>
      <w:sz w:val="17"/>
    </w:rPr>
  </w:style>
  <w:style w:type="paragraph" w:customStyle="1" w:styleId="levnl11">
    <w:name w:val="_levnl11"/>
    <w:basedOn w:val="Normal"/>
    <w:pPr>
      <w:widowControl w:val="0"/>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spacing w:after="0"/>
      <w:ind w:left="360" w:hanging="360"/>
      <w:outlineLvl w:val="0"/>
    </w:pPr>
    <w:rPr>
      <w:snapToGrid w:val="0"/>
    </w:rPr>
  </w:style>
  <w:style w:type="paragraph" w:customStyle="1" w:styleId="Form10Addr">
    <w:name w:val="Form 10 Addr"/>
    <w:pPr>
      <w:keepLines/>
      <w:tabs>
        <w:tab w:val="right" w:pos="8640"/>
      </w:tabs>
      <w:spacing w:before="360"/>
    </w:pPr>
    <w:rPr>
      <w:u w:val="single"/>
    </w:rPr>
  </w:style>
  <w:style w:type="paragraph" w:styleId="BalloonText">
    <w:name w:val="Balloon Text"/>
    <w:basedOn w:val="Normal"/>
    <w:semiHidden/>
    <w:rsid w:val="00F35746"/>
    <w:rPr>
      <w:rFonts w:ascii="Lucida Grande" w:hAnsi="Lucida Grande"/>
      <w:sz w:val="18"/>
      <w:szCs w:val="18"/>
    </w:rPr>
  </w:style>
  <w:style w:type="paragraph" w:customStyle="1" w:styleId="xl37">
    <w:name w:val="xl37"/>
    <w:basedOn w:val="Normal"/>
    <w:rsid w:val="00F35746"/>
    <w:pPr>
      <w:pBdr>
        <w:bottom w:val="double" w:sz="6" w:space="0" w:color="auto"/>
      </w:pBdr>
      <w:spacing w:before="100" w:beforeAutospacing="1" w:after="100" w:afterAutospacing="1"/>
    </w:pPr>
    <w:rPr>
      <w:rFonts w:ascii="Courier New" w:hAnsi="Courier New"/>
      <w:sz w:val="16"/>
    </w:rPr>
  </w:style>
  <w:style w:type="paragraph" w:customStyle="1" w:styleId="t28">
    <w:name w:val="t28"/>
    <w:basedOn w:val="Normal"/>
    <w:rsid w:val="00685F86"/>
    <w:pPr>
      <w:widowControl w:val="0"/>
      <w:spacing w:after="0" w:line="240" w:lineRule="atLeast"/>
    </w:pPr>
    <w:rPr>
      <w:snapToGrid w:val="0"/>
    </w:rPr>
  </w:style>
  <w:style w:type="paragraph" w:customStyle="1" w:styleId="xl20">
    <w:name w:val="xl20"/>
    <w:basedOn w:val="Normal"/>
    <w:rsid w:val="00685F86"/>
    <w:pPr>
      <w:spacing w:before="100" w:beforeAutospacing="1" w:after="100" w:afterAutospacing="1"/>
    </w:pPr>
    <w:rPr>
      <w:rFonts w:ascii="Courier New" w:hAnsi="Courier New"/>
      <w:sz w:val="16"/>
    </w:rPr>
  </w:style>
  <w:style w:type="paragraph" w:customStyle="1" w:styleId="Quotes">
    <w:name w:val="Quotes"/>
    <w:basedOn w:val="Normal"/>
    <w:rsid w:val="00685F86"/>
    <w:pPr>
      <w:spacing w:before="240" w:after="0"/>
      <w:ind w:left="720" w:right="720"/>
      <w:jc w:val="both"/>
    </w:pPr>
    <w:rPr>
      <w:lang w:val="en-CA"/>
    </w:rPr>
  </w:style>
  <w:style w:type="paragraph" w:customStyle="1" w:styleId="id">
    <w:name w:val="id"/>
    <w:basedOn w:val="Normal"/>
    <w:rsid w:val="00A07812"/>
    <w:pPr>
      <w:widowControl w:val="0"/>
      <w:autoSpaceDE w:val="0"/>
      <w:autoSpaceDN w:val="0"/>
      <w:adjustRightInd w:val="0"/>
      <w:spacing w:after="0" w:line="240" w:lineRule="exact"/>
    </w:pPr>
    <w:rPr>
      <w:sz w:val="16"/>
    </w:rPr>
  </w:style>
  <w:style w:type="paragraph" w:customStyle="1" w:styleId="Byline">
    <w:name w:val="Byline"/>
    <w:basedOn w:val="BodyText"/>
    <w:rsid w:val="00A07812"/>
    <w:pPr>
      <w:spacing w:after="0"/>
    </w:pPr>
  </w:style>
  <w:style w:type="paragraph" w:styleId="CommentSubject">
    <w:name w:val="annotation subject"/>
    <w:basedOn w:val="CommentText"/>
    <w:next w:val="CommentText"/>
    <w:semiHidden/>
    <w:rsid w:val="00A302A8"/>
    <w:pPr>
      <w:spacing w:after="240"/>
    </w:pPr>
    <w:rPr>
      <w:sz w:val="24"/>
    </w:rPr>
  </w:style>
  <w:style w:type="paragraph" w:customStyle="1" w:styleId="Level1">
    <w:name w:val="Level 1"/>
    <w:basedOn w:val="Normal"/>
    <w:rsid w:val="005F416E"/>
    <w:pPr>
      <w:widowControl w:val="0"/>
      <w:numPr>
        <w:numId w:val="9"/>
      </w:numPr>
      <w:autoSpaceDE w:val="0"/>
      <w:autoSpaceDN w:val="0"/>
      <w:adjustRightInd w:val="0"/>
      <w:spacing w:after="0"/>
      <w:ind w:left="720" w:hanging="720"/>
      <w:outlineLvl w:val="0"/>
    </w:pPr>
    <w:rPr>
      <w:sz w:val="20"/>
    </w:rPr>
  </w:style>
  <w:style w:type="paragraph" w:customStyle="1" w:styleId="Note">
    <w:name w:val="Note"/>
    <w:basedOn w:val="HTMLPreformatted"/>
    <w:rsid w:val="005F416E"/>
    <w:pPr>
      <w:numPr>
        <w:numId w:val="10"/>
      </w:numPr>
      <w:tabs>
        <w:tab w:val="clear" w:pos="916"/>
        <w:tab w:val="clear" w:pos="1832"/>
        <w:tab w:val="left" w:pos="810"/>
      </w:tabs>
      <w:spacing w:before="58" w:after="58"/>
      <w:jc w:val="both"/>
    </w:pPr>
    <w:rPr>
      <w:rFonts w:ascii="Times New Roman" w:eastAsia="Arial Unicode MS" w:hAnsi="Times New Roman"/>
      <w:sz w:val="18"/>
    </w:rPr>
  </w:style>
  <w:style w:type="character" w:customStyle="1" w:styleId="Jason">
    <w:name w:val="Jason"/>
    <w:basedOn w:val="DefaultParagraphFont"/>
    <w:rsid w:val="005F416E"/>
    <w:rPr>
      <w:rFonts w:ascii="Arial" w:hAnsi="Arial"/>
      <w:color w:val="000080"/>
      <w:sz w:val="20"/>
    </w:rPr>
  </w:style>
  <w:style w:type="paragraph" w:customStyle="1" w:styleId="p20">
    <w:name w:val="p20"/>
    <w:basedOn w:val="Normal"/>
    <w:rsid w:val="00553197"/>
    <w:pPr>
      <w:widowControl w:val="0"/>
      <w:tabs>
        <w:tab w:val="left" w:pos="420"/>
      </w:tabs>
      <w:spacing w:after="0" w:line="240" w:lineRule="atLeast"/>
      <w:ind w:left="1020"/>
      <w:jc w:val="both"/>
    </w:pPr>
    <w:rPr>
      <w:snapToGrid w:val="0"/>
    </w:rPr>
  </w:style>
  <w:style w:type="table" w:styleId="TableGrid">
    <w:name w:val="Table Grid"/>
    <w:basedOn w:val="TableNormal"/>
    <w:rsid w:val="006F4448"/>
    <w:pPr>
      <w:spacing w:after="1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3F481B"/>
    <w:rPr>
      <w:lang w:val="en-US"/>
    </w:rPr>
  </w:style>
  <w:style w:type="paragraph" w:styleId="ListParagraph">
    <w:name w:val="List Paragraph"/>
    <w:basedOn w:val="Normal"/>
    <w:uiPriority w:val="34"/>
    <w:qFormat/>
    <w:rsid w:val="00F5508D"/>
    <w:pPr>
      <w:ind w:left="720"/>
      <w:contextualSpacing/>
    </w:pPr>
  </w:style>
  <w:style w:type="paragraph" w:customStyle="1" w:styleId="s">
    <w:name w:val="s"/>
    <w:basedOn w:val="FS3"/>
    <w:rsid w:val="00BA032B"/>
    <w:pPr>
      <w:tabs>
        <w:tab w:val="clear" w:pos="7280"/>
        <w:tab w:val="clear" w:pos="9000"/>
      </w:tabs>
      <w:ind w:left="0" w:firstLine="0"/>
      <w:jc w:val="right"/>
    </w:pPr>
    <w:rPr>
      <w:rFonts w:ascii="Times New Roman" w:hAnsi="Times New Roman"/>
    </w:rPr>
  </w:style>
  <w:style w:type="character" w:customStyle="1" w:styleId="SubtitleChar">
    <w:name w:val="Subtitle Char"/>
    <w:basedOn w:val="DefaultParagraphFont"/>
    <w:link w:val="Subtitle"/>
    <w:rsid w:val="009C099B"/>
    <w:rPr>
      <w:rFonts w:ascii="CG Times" w:hAnsi="CG Times"/>
      <w:b/>
      <w:sz w:val="20"/>
      <w:lang w:val="en-US"/>
    </w:rPr>
  </w:style>
  <w:style w:type="character" w:customStyle="1" w:styleId="HeaderChar">
    <w:name w:val="Header Char"/>
    <w:link w:val="Header"/>
    <w:uiPriority w:val="99"/>
    <w:rsid w:val="004C2D0D"/>
    <w:rPr>
      <w:lang w:val="en-US"/>
    </w:rPr>
  </w:style>
  <w:style w:type="paragraph" w:customStyle="1" w:styleId="psindentparagraph">
    <w:name w:val="ps_indent_paragraph"/>
    <w:basedOn w:val="Normal"/>
    <w:rsid w:val="00A43BED"/>
    <w:pPr>
      <w:spacing w:before="120"/>
      <w:ind w:left="2160"/>
    </w:pPr>
    <w:rPr>
      <w:color w:val="000000"/>
    </w:rPr>
  </w:style>
  <w:style w:type="paragraph" w:customStyle="1" w:styleId="psparagraph">
    <w:name w:val="ps_paragraph"/>
    <w:basedOn w:val="Normal"/>
    <w:rsid w:val="00A43BED"/>
    <w:pPr>
      <w:spacing w:before="120"/>
      <w:ind w:left="1512" w:hanging="432"/>
    </w:pPr>
    <w:rPr>
      <w:color w:val="000000"/>
    </w:rPr>
  </w:style>
  <w:style w:type="paragraph" w:customStyle="1" w:styleId="PfxText">
    <w:name w:val="Pfx Text"/>
    <w:rsid w:val="00A43BED"/>
    <w:rPr>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doNotSaveAsSingleFile/>
  <w:pixelsPerInch w:val="96"/>
</w:webSettings>
</file>

<file path=word/_rels/document.xml.rels><?xml version="1.0" encoding="UTF-8" standalone="yes"?>
<Relationships xmlns="http://schemas.openxmlformats.org/package/2006/relationships"><Relationship Id="rId20" Type="http://schemas.openxmlformats.org/officeDocument/2006/relationships/settings" Target="settings.xml"/><Relationship Id="rId21" Type="http://schemas.openxmlformats.org/officeDocument/2006/relationships/webSettings" Target="webSettings.xml"/><Relationship Id="rId22" Type="http://schemas.openxmlformats.org/officeDocument/2006/relationships/footnotes" Target="footnotes.xml"/><Relationship Id="rId23" Type="http://schemas.openxmlformats.org/officeDocument/2006/relationships/endnotes" Target="endnotes.xml"/><Relationship Id="rId24" Type="http://schemas.openxmlformats.org/officeDocument/2006/relationships/footer" Target="footer1.xml"/><Relationship Id="rId25" Type="http://schemas.openxmlformats.org/officeDocument/2006/relationships/footer" Target="footer2.xml"/><Relationship Id="rId26" Type="http://schemas.openxmlformats.org/officeDocument/2006/relationships/image" Target="media/image1.png"/><Relationship Id="rId27" Type="http://schemas.openxmlformats.org/officeDocument/2006/relationships/header" Target="header1.xml"/><Relationship Id="rId28" Type="http://schemas.openxmlformats.org/officeDocument/2006/relationships/header" Target="header2.xml"/><Relationship Id="rId29" Type="http://schemas.openxmlformats.org/officeDocument/2006/relationships/header" Target="header3.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30" Type="http://schemas.openxmlformats.org/officeDocument/2006/relationships/fontTable" Target="fontTable.xml"/><Relationship Id="rId31" Type="http://schemas.openxmlformats.org/officeDocument/2006/relationships/theme" Target="theme/theme1.xml"/><Relationship Id="rId32" Type="http://schemas.microsoft.com/office/2011/relationships/commentsExtended" Target="commentsExtended.xml"/><Relationship Id="rId9" Type="http://schemas.openxmlformats.org/officeDocument/2006/relationships/customXml" Target="../customXml/item9.xml"/><Relationship Id="rId6" Type="http://schemas.openxmlformats.org/officeDocument/2006/relationships/customXml" Target="../customXml/item6.xml"/><Relationship Id="rId7" Type="http://schemas.openxmlformats.org/officeDocument/2006/relationships/customXml" Target="../customXml/item7.xml"/><Relationship Id="rId8" Type="http://schemas.openxmlformats.org/officeDocument/2006/relationships/customXml" Target="../customXml/item8.xml"/><Relationship Id="rId33" Type="http://schemas.microsoft.com/office/2011/relationships/people" Target="people.xml"/><Relationship Id="rId10" Type="http://schemas.openxmlformats.org/officeDocument/2006/relationships/customXml" Target="../customXml/item10.xml"/><Relationship Id="rId11" Type="http://schemas.openxmlformats.org/officeDocument/2006/relationships/customXml" Target="../customXml/item11.xml"/><Relationship Id="rId12" Type="http://schemas.openxmlformats.org/officeDocument/2006/relationships/customXml" Target="../customXml/item12.xml"/><Relationship Id="rId13" Type="http://schemas.openxmlformats.org/officeDocument/2006/relationships/customXml" Target="../customXml/item13.xml"/><Relationship Id="rId14" Type="http://schemas.openxmlformats.org/officeDocument/2006/relationships/customXml" Target="../customXml/item14.xml"/><Relationship Id="rId15" Type="http://schemas.openxmlformats.org/officeDocument/2006/relationships/customXml" Target="../customXml/item15.xml"/><Relationship Id="rId16" Type="http://schemas.openxmlformats.org/officeDocument/2006/relationships/customXml" Target="../customXml/item16.xml"/><Relationship Id="rId17" Type="http://schemas.openxmlformats.org/officeDocument/2006/relationships/numbering" Target="numbering.xml"/><Relationship Id="rId18" Type="http://schemas.openxmlformats.org/officeDocument/2006/relationships/styles" Target="styles.xml"/><Relationship Id="rId1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8DAAE5-49B6-BA47-9A83-4E170C4794D6}">
  <ds:schemaRefs>
    <ds:schemaRef ds:uri="http://schemas.openxmlformats.org/officeDocument/2006/bibliography"/>
  </ds:schemaRefs>
</ds:datastoreItem>
</file>

<file path=customXml/itemProps10.xml><?xml version="1.0" encoding="utf-8"?>
<ds:datastoreItem xmlns:ds="http://schemas.openxmlformats.org/officeDocument/2006/customXml" ds:itemID="{B60729C9-B895-B84D-BF36-CF6284047119}">
  <ds:schemaRefs>
    <ds:schemaRef ds:uri="http://schemas.openxmlformats.org/officeDocument/2006/bibliography"/>
  </ds:schemaRefs>
</ds:datastoreItem>
</file>

<file path=customXml/itemProps11.xml><?xml version="1.0" encoding="utf-8"?>
<ds:datastoreItem xmlns:ds="http://schemas.openxmlformats.org/officeDocument/2006/customXml" ds:itemID="{2F6E64B9-3629-074F-AEBD-66F169FA025F}">
  <ds:schemaRefs>
    <ds:schemaRef ds:uri="http://schemas.openxmlformats.org/officeDocument/2006/bibliography"/>
  </ds:schemaRefs>
</ds:datastoreItem>
</file>

<file path=customXml/itemProps12.xml><?xml version="1.0" encoding="utf-8"?>
<ds:datastoreItem xmlns:ds="http://schemas.openxmlformats.org/officeDocument/2006/customXml" ds:itemID="{592DBC68-A115-CE4F-9DD5-A6CEDA80696A}">
  <ds:schemaRefs>
    <ds:schemaRef ds:uri="http://schemas.openxmlformats.org/officeDocument/2006/bibliography"/>
  </ds:schemaRefs>
</ds:datastoreItem>
</file>

<file path=customXml/itemProps13.xml><?xml version="1.0" encoding="utf-8"?>
<ds:datastoreItem xmlns:ds="http://schemas.openxmlformats.org/officeDocument/2006/customXml" ds:itemID="{A8DA621E-46EF-8C4D-BF33-5892D0399D5F}">
  <ds:schemaRefs>
    <ds:schemaRef ds:uri="http://schemas.openxmlformats.org/officeDocument/2006/bibliography"/>
  </ds:schemaRefs>
</ds:datastoreItem>
</file>

<file path=customXml/itemProps14.xml><?xml version="1.0" encoding="utf-8"?>
<ds:datastoreItem xmlns:ds="http://schemas.openxmlformats.org/officeDocument/2006/customXml" ds:itemID="{C97F1297-7881-CA40-97D7-CDEF3D62B340}">
  <ds:schemaRefs>
    <ds:schemaRef ds:uri="http://schemas.openxmlformats.org/officeDocument/2006/bibliography"/>
  </ds:schemaRefs>
</ds:datastoreItem>
</file>

<file path=customXml/itemProps15.xml><?xml version="1.0" encoding="utf-8"?>
<ds:datastoreItem xmlns:ds="http://schemas.openxmlformats.org/officeDocument/2006/customXml" ds:itemID="{6EB967EB-A8C0-F44F-9560-657B3FC16A81}">
  <ds:schemaRefs>
    <ds:schemaRef ds:uri="http://schemas.openxmlformats.org/officeDocument/2006/bibliography"/>
  </ds:schemaRefs>
</ds:datastoreItem>
</file>

<file path=customXml/itemProps16.xml><?xml version="1.0" encoding="utf-8"?>
<ds:datastoreItem xmlns:ds="http://schemas.openxmlformats.org/officeDocument/2006/customXml" ds:itemID="{1BE921B1-9376-6C4B-9E41-FDBCCD180E98}">
  <ds:schemaRefs>
    <ds:schemaRef ds:uri="http://schemas.openxmlformats.org/officeDocument/2006/bibliography"/>
  </ds:schemaRefs>
</ds:datastoreItem>
</file>

<file path=customXml/itemProps2.xml><?xml version="1.0" encoding="utf-8"?>
<ds:datastoreItem xmlns:ds="http://schemas.openxmlformats.org/officeDocument/2006/customXml" ds:itemID="{FB8F1C16-D82E-5347-B6E1-5653EBC8BD94}">
  <ds:schemaRefs>
    <ds:schemaRef ds:uri="http://schemas.openxmlformats.org/officeDocument/2006/bibliography"/>
  </ds:schemaRefs>
</ds:datastoreItem>
</file>

<file path=customXml/itemProps3.xml><?xml version="1.0" encoding="utf-8"?>
<ds:datastoreItem xmlns:ds="http://schemas.openxmlformats.org/officeDocument/2006/customXml" ds:itemID="{DA48A5B2-9110-0A48-8B53-60A682233F61}">
  <ds:schemaRefs>
    <ds:schemaRef ds:uri="http://schemas.openxmlformats.org/officeDocument/2006/bibliography"/>
  </ds:schemaRefs>
</ds:datastoreItem>
</file>

<file path=customXml/itemProps4.xml><?xml version="1.0" encoding="utf-8"?>
<ds:datastoreItem xmlns:ds="http://schemas.openxmlformats.org/officeDocument/2006/customXml" ds:itemID="{38154EFE-4820-5249-BFED-54B90A240D38}">
  <ds:schemaRefs>
    <ds:schemaRef ds:uri="http://schemas.openxmlformats.org/officeDocument/2006/bibliography"/>
  </ds:schemaRefs>
</ds:datastoreItem>
</file>

<file path=customXml/itemProps5.xml><?xml version="1.0" encoding="utf-8"?>
<ds:datastoreItem xmlns:ds="http://schemas.openxmlformats.org/officeDocument/2006/customXml" ds:itemID="{9A2334D8-AD9C-1E48-AEA3-CE7304A9A32C}">
  <ds:schemaRefs>
    <ds:schemaRef ds:uri="http://schemas.openxmlformats.org/officeDocument/2006/bibliography"/>
  </ds:schemaRefs>
</ds:datastoreItem>
</file>

<file path=customXml/itemProps6.xml><?xml version="1.0" encoding="utf-8"?>
<ds:datastoreItem xmlns:ds="http://schemas.openxmlformats.org/officeDocument/2006/customXml" ds:itemID="{8A3368A3-9515-6747-A21A-6C163536F770}">
  <ds:schemaRefs>
    <ds:schemaRef ds:uri="http://schemas.openxmlformats.org/officeDocument/2006/bibliography"/>
  </ds:schemaRefs>
</ds:datastoreItem>
</file>

<file path=customXml/itemProps7.xml><?xml version="1.0" encoding="utf-8"?>
<ds:datastoreItem xmlns:ds="http://schemas.openxmlformats.org/officeDocument/2006/customXml" ds:itemID="{5ECB3A8B-F90E-4945-8E19-BA5BF02DE511}">
  <ds:schemaRefs>
    <ds:schemaRef ds:uri="http://schemas.openxmlformats.org/officeDocument/2006/bibliography"/>
  </ds:schemaRefs>
</ds:datastoreItem>
</file>

<file path=customXml/itemProps8.xml><?xml version="1.0" encoding="utf-8"?>
<ds:datastoreItem xmlns:ds="http://schemas.openxmlformats.org/officeDocument/2006/customXml" ds:itemID="{FBE0CA32-6E8E-184E-8C45-839DD89760D8}">
  <ds:schemaRefs>
    <ds:schemaRef ds:uri="http://schemas.openxmlformats.org/officeDocument/2006/bibliography"/>
  </ds:schemaRefs>
</ds:datastoreItem>
</file>

<file path=customXml/itemProps9.xml><?xml version="1.0" encoding="utf-8"?>
<ds:datastoreItem xmlns:ds="http://schemas.openxmlformats.org/officeDocument/2006/customXml" ds:itemID="{19313FC2-C5D1-F94A-9AAB-0773BE9D1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64</Pages>
  <Words>23891</Words>
  <Characters>136182</Characters>
  <Application>Microsoft Macintosh Word</Application>
  <DocSecurity>0</DocSecurity>
  <Lines>1134</Lines>
  <Paragraphs>319</Paragraphs>
  <ScaleCrop>false</ScaleCrop>
  <HeadingPairs>
    <vt:vector size="2" baseType="variant">
      <vt:variant>
        <vt:lpstr>Title</vt:lpstr>
      </vt:variant>
      <vt:variant>
        <vt:i4>1</vt:i4>
      </vt:variant>
    </vt:vector>
  </HeadingPairs>
  <TitlesOfParts>
    <vt:vector size="1" baseType="lpstr">
      <vt:lpstr>10KSB</vt:lpstr>
    </vt:vector>
  </TitlesOfParts>
  <Manager/>
  <Company>Bingo.com, Ltd.</Company>
  <LinksUpToDate>false</LinksUpToDate>
  <CharactersWithSpaces>159754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10KSB</dc:title>
  <dc:subject/>
  <dc:creator>Henry Bromley</dc:creator>
  <cp:keywords/>
  <dc:description/>
  <cp:lastModifiedBy>Henry Bromley</cp:lastModifiedBy>
  <cp:revision>2</cp:revision>
  <cp:lastPrinted>2015-03-20T19:53:00Z</cp:lastPrinted>
  <dcterms:created xsi:type="dcterms:W3CDTF">2016-03-17T00:03:00Z</dcterms:created>
  <dcterms:modified xsi:type="dcterms:W3CDTF">2016-03-17T00:03:00Z</dcterms:modified>
  <cp:category/>
</cp:coreProperties>
</file>